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Y="1418"/>
        <w:tblW w:w="0" w:type="auto"/>
        <w:tblLayout w:type="fixed"/>
        <w:tblCellMar>
          <w:left w:w="0" w:type="dxa"/>
          <w:right w:w="0" w:type="dxa"/>
        </w:tblCellMar>
        <w:tblLook w:val="01E0" w:firstRow="1" w:lastRow="1" w:firstColumn="1" w:lastColumn="1" w:noHBand="0" w:noVBand="0"/>
      </w:tblPr>
      <w:tblGrid>
        <w:gridCol w:w="2269"/>
        <w:gridCol w:w="7043"/>
      </w:tblGrid>
      <w:tr w:rsidR="00902EAF" w:rsidRPr="00787C5A" w14:paraId="73457724" w14:textId="77777777" w:rsidTr="00902EAF">
        <w:trPr>
          <w:trHeight w:hRule="exact" w:val="446"/>
        </w:trPr>
        <w:tc>
          <w:tcPr>
            <w:tcW w:w="2269" w:type="dxa"/>
            <w:tcBorders>
              <w:top w:val="single" w:sz="8" w:space="0" w:color="7E7E7E"/>
              <w:left w:val="nil"/>
              <w:bottom w:val="single" w:sz="8" w:space="0" w:color="7E7E7E"/>
              <w:right w:val="single" w:sz="8" w:space="0" w:color="7E7E7E"/>
            </w:tcBorders>
            <w:shd w:val="clear" w:color="auto" w:fill="F1F1F1"/>
            <w:vAlign w:val="center"/>
          </w:tcPr>
          <w:p w14:paraId="39866BED" w14:textId="77777777" w:rsidR="00902EAF" w:rsidRPr="00787C5A" w:rsidRDefault="00902EAF" w:rsidP="009D3EA2">
            <w:pPr>
              <w:pStyle w:val="Ttulo6"/>
              <w:ind w:left="4956" w:hanging="1356"/>
              <w:jc w:val="center"/>
            </w:pPr>
            <w:r w:rsidRPr="00E063DE">
              <w:rPr>
                <w:spacing w:val="-2"/>
              </w:rPr>
              <w:t>I</w:t>
            </w:r>
            <w:r w:rsidRPr="00E063DE">
              <w:rPr>
                <w:spacing w:val="-1"/>
              </w:rPr>
              <w:t>N</w:t>
            </w:r>
            <w:r w:rsidRPr="00E063DE">
              <w:rPr>
                <w:spacing w:val="2"/>
              </w:rPr>
              <w:t>T</w:t>
            </w:r>
            <w:r w:rsidRPr="00E063DE">
              <w:t>E</w:t>
            </w:r>
            <w:r w:rsidRPr="00E063DE">
              <w:rPr>
                <w:spacing w:val="-1"/>
              </w:rPr>
              <w:t>R</w:t>
            </w:r>
            <w:r w:rsidRPr="00E063DE">
              <w:t>E</w:t>
            </w:r>
            <w:r w:rsidRPr="00E063DE">
              <w:rPr>
                <w:spacing w:val="-1"/>
              </w:rPr>
              <w:t>S</w:t>
            </w:r>
            <w:r w:rsidRPr="00E063DE">
              <w:t>S</w:t>
            </w:r>
            <w:r w:rsidRPr="00E063DE">
              <w:rPr>
                <w:spacing w:val="-1"/>
              </w:rPr>
              <w:t>AD</w:t>
            </w:r>
            <w:r>
              <w:t>O</w:t>
            </w:r>
            <w:r w:rsidRPr="00787C5A">
              <w:t xml:space="preserve"> INTERESSADO</w:t>
            </w:r>
          </w:p>
        </w:tc>
        <w:tc>
          <w:tcPr>
            <w:tcW w:w="7043" w:type="dxa"/>
            <w:tcBorders>
              <w:top w:val="single" w:sz="8" w:space="0" w:color="7E7E7E"/>
              <w:left w:val="single" w:sz="8" w:space="0" w:color="7E7E7E"/>
              <w:bottom w:val="single" w:sz="8" w:space="0" w:color="7E7E7E"/>
              <w:right w:val="nil"/>
            </w:tcBorders>
            <w:vAlign w:val="center"/>
          </w:tcPr>
          <w:p w14:paraId="74E72302" w14:textId="77777777" w:rsidR="00902EAF" w:rsidRPr="00787C5A" w:rsidRDefault="00902EAF" w:rsidP="00902EAF">
            <w:pPr>
              <w:ind w:firstLine="25"/>
              <w:rPr>
                <w:spacing w:val="-2"/>
                <w:sz w:val="22"/>
                <w:szCs w:val="22"/>
              </w:rPr>
            </w:pPr>
            <w:r>
              <w:rPr>
                <w:spacing w:val="-2"/>
                <w:sz w:val="22"/>
                <w:szCs w:val="22"/>
              </w:rPr>
              <w:t>CAU/MS</w:t>
            </w:r>
          </w:p>
          <w:p w14:paraId="6237019B" w14:textId="77777777" w:rsidR="00902EAF" w:rsidRPr="00787C5A" w:rsidRDefault="00902EAF" w:rsidP="00902EAF">
            <w:pPr>
              <w:spacing w:before="9"/>
              <w:ind w:firstLine="25"/>
              <w:rPr>
                <w:spacing w:val="-2"/>
                <w:sz w:val="22"/>
                <w:szCs w:val="22"/>
              </w:rPr>
            </w:pPr>
          </w:p>
        </w:tc>
      </w:tr>
      <w:tr w:rsidR="00902EAF" w:rsidRPr="00787C5A" w14:paraId="631C1A05" w14:textId="77777777" w:rsidTr="00902EAF">
        <w:trPr>
          <w:trHeight w:val="349"/>
        </w:trPr>
        <w:tc>
          <w:tcPr>
            <w:tcW w:w="2269" w:type="dxa"/>
            <w:tcBorders>
              <w:top w:val="single" w:sz="8" w:space="0" w:color="7E7E7E"/>
              <w:left w:val="nil"/>
              <w:bottom w:val="single" w:sz="8" w:space="0" w:color="7E7E7E"/>
              <w:right w:val="single" w:sz="8" w:space="0" w:color="7E7E7E"/>
            </w:tcBorders>
            <w:shd w:val="clear" w:color="auto" w:fill="F1F1F1"/>
            <w:vAlign w:val="center"/>
          </w:tcPr>
          <w:p w14:paraId="4AF88621" w14:textId="77777777" w:rsidR="00902EAF" w:rsidRPr="00787C5A" w:rsidRDefault="00902EAF" w:rsidP="00902EAF">
            <w:pPr>
              <w:spacing w:before="9"/>
              <w:ind w:firstLine="25"/>
              <w:jc w:val="center"/>
              <w:rPr>
                <w:spacing w:val="-2"/>
                <w:sz w:val="22"/>
                <w:szCs w:val="22"/>
              </w:rPr>
            </w:pPr>
            <w:r w:rsidRPr="00787C5A">
              <w:rPr>
                <w:spacing w:val="-2"/>
                <w:sz w:val="22"/>
                <w:szCs w:val="22"/>
              </w:rPr>
              <w:t>ASSUNTO</w:t>
            </w:r>
          </w:p>
        </w:tc>
        <w:tc>
          <w:tcPr>
            <w:tcW w:w="7043" w:type="dxa"/>
            <w:tcBorders>
              <w:top w:val="single" w:sz="8" w:space="0" w:color="7E7E7E"/>
              <w:left w:val="single" w:sz="8" w:space="0" w:color="7E7E7E"/>
              <w:bottom w:val="single" w:sz="8" w:space="0" w:color="7E7E7E"/>
              <w:right w:val="nil"/>
            </w:tcBorders>
          </w:tcPr>
          <w:p w14:paraId="3B3E891D" w14:textId="1235CE04" w:rsidR="00902EAF" w:rsidRDefault="00902EAF" w:rsidP="00902EAF">
            <w:pPr>
              <w:spacing w:before="9"/>
              <w:ind w:left="141" w:right="98"/>
              <w:jc w:val="both"/>
              <w:rPr>
                <w:sz w:val="24"/>
              </w:rPr>
            </w:pPr>
            <w:r>
              <w:rPr>
                <w:sz w:val="24"/>
              </w:rPr>
              <w:t xml:space="preserve">ALTERAÇÃO DO REGIMENTO INTERNO </w:t>
            </w:r>
            <w:r w:rsidR="002C3F15">
              <w:rPr>
                <w:sz w:val="24"/>
              </w:rPr>
              <w:t xml:space="preserve">DO </w:t>
            </w:r>
            <w:r>
              <w:rPr>
                <w:sz w:val="24"/>
              </w:rPr>
              <w:t>CAU/MS</w:t>
            </w:r>
          </w:p>
          <w:p w14:paraId="691EF14E" w14:textId="77777777" w:rsidR="00902EAF" w:rsidRPr="00787C5A" w:rsidRDefault="00902EAF" w:rsidP="00902EAF">
            <w:pPr>
              <w:spacing w:before="9"/>
              <w:ind w:left="141" w:right="98"/>
              <w:jc w:val="both"/>
              <w:rPr>
                <w:spacing w:val="-2"/>
                <w:sz w:val="22"/>
                <w:szCs w:val="22"/>
              </w:rPr>
            </w:pPr>
          </w:p>
        </w:tc>
      </w:tr>
      <w:tr w:rsidR="00902EAF" w:rsidRPr="00787C5A" w14:paraId="6E05B00C" w14:textId="77777777" w:rsidTr="00902EAF">
        <w:trPr>
          <w:trHeight w:val="124"/>
        </w:trPr>
        <w:tc>
          <w:tcPr>
            <w:tcW w:w="9312" w:type="dxa"/>
            <w:gridSpan w:val="2"/>
            <w:tcBorders>
              <w:top w:val="single" w:sz="8" w:space="0" w:color="7E7E7E"/>
              <w:left w:val="nil"/>
              <w:bottom w:val="single" w:sz="4" w:space="0" w:color="auto"/>
              <w:right w:val="single" w:sz="8" w:space="0" w:color="7E7E7E"/>
            </w:tcBorders>
            <w:shd w:val="clear" w:color="auto" w:fill="auto"/>
          </w:tcPr>
          <w:p w14:paraId="481F261B" w14:textId="11130946" w:rsidR="00902EAF" w:rsidRPr="00EB67B9" w:rsidRDefault="00902EAF" w:rsidP="00902EAF">
            <w:pPr>
              <w:spacing w:before="9"/>
              <w:ind w:left="141" w:right="98"/>
              <w:jc w:val="both"/>
              <w:rPr>
                <w:sz w:val="6"/>
                <w:szCs w:val="22"/>
                <w:lang w:eastAsia="pt-BR"/>
              </w:rPr>
            </w:pPr>
          </w:p>
        </w:tc>
      </w:tr>
    </w:tbl>
    <w:p w14:paraId="47B9CFE4" w14:textId="2B66AC0B" w:rsidR="00C63D6B" w:rsidRPr="00787C5A" w:rsidRDefault="00902EAF" w:rsidP="00C63D6B">
      <w:pPr>
        <w:spacing w:before="32" w:line="240" w:lineRule="exact"/>
        <w:ind w:firstLine="25"/>
        <w:jc w:val="center"/>
        <w:rPr>
          <w:sz w:val="22"/>
          <w:szCs w:val="22"/>
        </w:rPr>
      </w:pPr>
      <w:r w:rsidRPr="00787C5A">
        <w:rPr>
          <w:noProof/>
          <w:sz w:val="22"/>
          <w:szCs w:val="22"/>
          <w:lang w:val="en-US"/>
        </w:rPr>
        <mc:AlternateContent>
          <mc:Choice Requires="wpg">
            <w:drawing>
              <wp:anchor distT="0" distB="0" distL="114300" distR="114300" simplePos="0" relativeHeight="251657728" behindDoc="1" locked="0" layoutInCell="1" allowOverlap="1" wp14:anchorId="3A0E6C07" wp14:editId="08A590DE">
                <wp:simplePos x="0" y="0"/>
                <wp:positionH relativeFrom="margin">
                  <wp:align>right</wp:align>
                </wp:positionH>
                <wp:positionV relativeFrom="paragraph">
                  <wp:posOffset>859206</wp:posOffset>
                </wp:positionV>
                <wp:extent cx="5939790" cy="237490"/>
                <wp:effectExtent l="0" t="0" r="3810" b="10160"/>
                <wp:wrapNone/>
                <wp:docPr id="3042529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37490"/>
                          <a:chOff x="1521" y="-8"/>
                          <a:chExt cx="9152" cy="374"/>
                        </a:xfrm>
                      </wpg:grpSpPr>
                      <wps:wsp>
                        <wps:cNvPr id="1886151667" name="Freeform 3"/>
                        <wps:cNvSpPr>
                          <a:spLocks/>
                        </wps:cNvSpPr>
                        <wps:spPr bwMode="auto">
                          <a:xfrm>
                            <a:off x="1532" y="12"/>
                            <a:ext cx="9131" cy="334"/>
                          </a:xfrm>
                          <a:custGeom>
                            <a:avLst/>
                            <a:gdLst>
                              <a:gd name="T0" fmla="+- 0 1532 1532"/>
                              <a:gd name="T1" fmla="*/ T0 w 9131"/>
                              <a:gd name="T2" fmla="+- 0 345 12"/>
                              <a:gd name="T3" fmla="*/ 345 h 334"/>
                              <a:gd name="T4" fmla="+- 0 10663 1532"/>
                              <a:gd name="T5" fmla="*/ T4 w 9131"/>
                              <a:gd name="T6" fmla="+- 0 345 12"/>
                              <a:gd name="T7" fmla="*/ 345 h 334"/>
                              <a:gd name="T8" fmla="+- 0 10663 1532"/>
                              <a:gd name="T9" fmla="*/ T8 w 9131"/>
                              <a:gd name="T10" fmla="+- 0 12 12"/>
                              <a:gd name="T11" fmla="*/ 12 h 334"/>
                              <a:gd name="T12" fmla="+- 0 1532 1532"/>
                              <a:gd name="T13" fmla="*/ T12 w 9131"/>
                              <a:gd name="T14" fmla="+- 0 12 12"/>
                              <a:gd name="T15" fmla="*/ 12 h 334"/>
                              <a:gd name="T16" fmla="+- 0 1532 1532"/>
                              <a:gd name="T17" fmla="*/ T16 w 9131"/>
                              <a:gd name="T18" fmla="+- 0 345 12"/>
                              <a:gd name="T19" fmla="*/ 345 h 334"/>
                            </a:gdLst>
                            <a:ahLst/>
                            <a:cxnLst>
                              <a:cxn ang="0">
                                <a:pos x="T1" y="T3"/>
                              </a:cxn>
                              <a:cxn ang="0">
                                <a:pos x="T5" y="T7"/>
                              </a:cxn>
                              <a:cxn ang="0">
                                <a:pos x="T9" y="T11"/>
                              </a:cxn>
                              <a:cxn ang="0">
                                <a:pos x="T13" y="T15"/>
                              </a:cxn>
                              <a:cxn ang="0">
                                <a:pos x="T17" y="T19"/>
                              </a:cxn>
                            </a:cxnLst>
                            <a:rect l="0" t="0" r="r" b="b"/>
                            <a:pathLst>
                              <a:path w="9131" h="334">
                                <a:moveTo>
                                  <a:pt x="0" y="333"/>
                                </a:moveTo>
                                <a:lnTo>
                                  <a:pt x="9131" y="333"/>
                                </a:lnTo>
                                <a:lnTo>
                                  <a:pt x="9131" y="0"/>
                                </a:lnTo>
                                <a:lnTo>
                                  <a:pt x="0" y="0"/>
                                </a:lnTo>
                                <a:lnTo>
                                  <a:pt x="0" y="33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395033" name="Freeform 4"/>
                        <wps:cNvSpPr>
                          <a:spLocks/>
                        </wps:cNvSpPr>
                        <wps:spPr bwMode="auto">
                          <a:xfrm>
                            <a:off x="1532" y="2"/>
                            <a:ext cx="9131" cy="0"/>
                          </a:xfrm>
                          <a:custGeom>
                            <a:avLst/>
                            <a:gdLst>
                              <a:gd name="T0" fmla="+- 0 1532 1532"/>
                              <a:gd name="T1" fmla="*/ T0 w 9131"/>
                              <a:gd name="T2" fmla="+- 0 10663 1532"/>
                              <a:gd name="T3" fmla="*/ T2 w 9131"/>
                            </a:gdLst>
                            <a:ahLst/>
                            <a:cxnLst>
                              <a:cxn ang="0">
                                <a:pos x="T1" y="0"/>
                              </a:cxn>
                              <a:cxn ang="0">
                                <a:pos x="T3" y="0"/>
                              </a:cxn>
                            </a:cxnLst>
                            <a:rect l="0" t="0" r="r" b="b"/>
                            <a:pathLst>
                              <a:path w="9131">
                                <a:moveTo>
                                  <a:pt x="0" y="0"/>
                                </a:moveTo>
                                <a:lnTo>
                                  <a:pt x="9131" y="0"/>
                                </a:lnTo>
                              </a:path>
                            </a:pathLst>
                          </a:custGeom>
                          <a:noFill/>
                          <a:ln w="13462">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23134" name="Freeform 5"/>
                        <wps:cNvSpPr>
                          <a:spLocks/>
                        </wps:cNvSpPr>
                        <wps:spPr bwMode="auto">
                          <a:xfrm>
                            <a:off x="1532" y="355"/>
                            <a:ext cx="9131" cy="0"/>
                          </a:xfrm>
                          <a:custGeom>
                            <a:avLst/>
                            <a:gdLst>
                              <a:gd name="T0" fmla="+- 0 1532 1532"/>
                              <a:gd name="T1" fmla="*/ T0 w 9131"/>
                              <a:gd name="T2" fmla="+- 0 10663 1532"/>
                              <a:gd name="T3" fmla="*/ T2 w 9131"/>
                            </a:gdLst>
                            <a:ahLst/>
                            <a:cxnLst>
                              <a:cxn ang="0">
                                <a:pos x="T1" y="0"/>
                              </a:cxn>
                              <a:cxn ang="0">
                                <a:pos x="T3" y="0"/>
                              </a:cxn>
                            </a:cxnLst>
                            <a:rect l="0" t="0" r="r" b="b"/>
                            <a:pathLst>
                              <a:path w="9131">
                                <a:moveTo>
                                  <a:pt x="0" y="0"/>
                                </a:moveTo>
                                <a:lnTo>
                                  <a:pt x="9131" y="0"/>
                                </a:lnTo>
                              </a:path>
                            </a:pathLst>
                          </a:custGeom>
                          <a:noFill/>
                          <a:ln w="13462">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20572" id="Group 2" o:spid="_x0000_s1026" style="position:absolute;margin-left:416.5pt;margin-top:67.65pt;width:467.7pt;height:18.7pt;z-index:-251658752;mso-position-horizontal:right;mso-position-horizontal-relative:margin" coordorigin="1521,-8" coordsize="915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">
                <v:shape id="Freeform 3" o:spid="_x0000_s1027" style="position:absolute;left:1532;top:12;width:9131;height:334;visibility:visible;mso-wrap-style:square;v-text-anchor:top" coordsize="91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" path="m,333r9131,l9131,,,,,333xe" fillcolor="#f1f1f1" stroked="f">
                  <v:path arrowok="t" o:connecttype="custom" o:connectlocs="0,345;9131,345;9131,12;0,12;0,345" o:connectangles="0,0,0,0,0"/>
                </v:shape>
                <v:shape id="Freeform 4" o:spid="_x0000_s1028" style="position:absolute;left:1532;top:2;width:9131;height:0;visibility:visible;mso-wrap-style:square;v-text-anchor:top" coordsize="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" path="m,l9131,e" filled="f" strokecolor="#7e7e7e" strokeweight="1.06pt">
                  <v:path arrowok="t" o:connecttype="custom" o:connectlocs="0,0;9131,0" o:connectangles="0,0"/>
                </v:shape>
                <v:shape id="Freeform 5" o:spid="_x0000_s1029" style="position:absolute;left:1532;top:355;width:9131;height:0;visibility:visible;mso-wrap-style:square;v-text-anchor:top" coordsize="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" path="m,l9131,e" filled="f" strokecolor="#7e7e7e" strokeweight="1.06pt">
                  <v:path arrowok="t" o:connecttype="custom" o:connectlocs="0,0;9131,0" o:connectangles="0,0"/>
                </v:shape>
                <w10:wrap anchorx="margin"/>
              </v:group>
            </w:pict>
          </mc:Fallback>
        </mc:AlternateContent>
      </w:r>
      <w:r w:rsidR="00C63D6B" w:rsidRPr="00787C5A">
        <w:rPr>
          <w:b/>
          <w:spacing w:val="-1"/>
          <w:position w:val="-1"/>
          <w:sz w:val="22"/>
          <w:szCs w:val="22"/>
        </w:rPr>
        <w:t>DEL</w:t>
      </w:r>
      <w:r w:rsidR="00C63D6B" w:rsidRPr="00787C5A">
        <w:rPr>
          <w:b/>
          <w:position w:val="-1"/>
          <w:sz w:val="22"/>
          <w:szCs w:val="22"/>
        </w:rPr>
        <w:t>I</w:t>
      </w:r>
      <w:r w:rsidR="00C63D6B" w:rsidRPr="00787C5A">
        <w:rPr>
          <w:b/>
          <w:spacing w:val="2"/>
          <w:position w:val="-1"/>
          <w:sz w:val="22"/>
          <w:szCs w:val="22"/>
        </w:rPr>
        <w:t>B</w:t>
      </w:r>
      <w:r w:rsidR="00C63D6B" w:rsidRPr="00787C5A">
        <w:rPr>
          <w:b/>
          <w:spacing w:val="-1"/>
          <w:position w:val="-1"/>
          <w:sz w:val="22"/>
          <w:szCs w:val="22"/>
        </w:rPr>
        <w:t>ERAÇÃ</w:t>
      </w:r>
      <w:r w:rsidR="00C63D6B" w:rsidRPr="00787C5A">
        <w:rPr>
          <w:b/>
          <w:position w:val="-1"/>
          <w:sz w:val="22"/>
          <w:szCs w:val="22"/>
        </w:rPr>
        <w:t>O</w:t>
      </w:r>
      <w:r w:rsidR="00C63D6B" w:rsidRPr="00787C5A">
        <w:rPr>
          <w:b/>
          <w:spacing w:val="-9"/>
          <w:position w:val="-1"/>
          <w:sz w:val="22"/>
          <w:szCs w:val="22"/>
        </w:rPr>
        <w:t xml:space="preserve"> </w:t>
      </w:r>
      <w:r w:rsidR="00C63D6B" w:rsidRPr="00787C5A">
        <w:rPr>
          <w:b/>
          <w:spacing w:val="2"/>
          <w:position w:val="-1"/>
          <w:sz w:val="22"/>
          <w:szCs w:val="22"/>
        </w:rPr>
        <w:t>P</w:t>
      </w:r>
      <w:r w:rsidR="00C63D6B" w:rsidRPr="00787C5A">
        <w:rPr>
          <w:b/>
          <w:spacing w:val="-1"/>
          <w:position w:val="-1"/>
          <w:sz w:val="22"/>
          <w:szCs w:val="22"/>
        </w:rPr>
        <w:t>LENÁR</w:t>
      </w:r>
      <w:r w:rsidR="00C63D6B" w:rsidRPr="00787C5A">
        <w:rPr>
          <w:b/>
          <w:position w:val="-1"/>
          <w:sz w:val="22"/>
          <w:szCs w:val="22"/>
        </w:rPr>
        <w:t>IA</w:t>
      </w:r>
      <w:r w:rsidR="00C63D6B" w:rsidRPr="00787C5A">
        <w:rPr>
          <w:b/>
          <w:spacing w:val="-9"/>
          <w:position w:val="-1"/>
          <w:sz w:val="22"/>
          <w:szCs w:val="22"/>
        </w:rPr>
        <w:t xml:space="preserve"> nº </w:t>
      </w:r>
      <w:r w:rsidR="006F5E48">
        <w:rPr>
          <w:b/>
          <w:spacing w:val="-9"/>
          <w:position w:val="-1"/>
          <w:sz w:val="22"/>
          <w:szCs w:val="22"/>
        </w:rPr>
        <w:t>0</w:t>
      </w:r>
      <w:r>
        <w:rPr>
          <w:b/>
          <w:spacing w:val="-9"/>
          <w:position w:val="-1"/>
          <w:sz w:val="22"/>
          <w:szCs w:val="22"/>
        </w:rPr>
        <w:t>12</w:t>
      </w:r>
      <w:r w:rsidR="00260183">
        <w:rPr>
          <w:b/>
          <w:color w:val="FF0000"/>
          <w:spacing w:val="-9"/>
          <w:position w:val="-1"/>
          <w:sz w:val="22"/>
          <w:szCs w:val="22"/>
        </w:rPr>
        <w:t xml:space="preserve"> </w:t>
      </w:r>
      <w:r w:rsidR="00C63D6B" w:rsidRPr="00787C5A">
        <w:rPr>
          <w:b/>
          <w:spacing w:val="-1"/>
          <w:position w:val="-1"/>
          <w:sz w:val="22"/>
          <w:szCs w:val="22"/>
        </w:rPr>
        <w:t>DPOMS</w:t>
      </w:r>
      <w:r w:rsidR="00C63D6B" w:rsidRPr="00787C5A">
        <w:rPr>
          <w:b/>
          <w:position w:val="-1"/>
          <w:sz w:val="22"/>
          <w:szCs w:val="22"/>
        </w:rPr>
        <w:t xml:space="preserve"> 0</w:t>
      </w:r>
      <w:r w:rsidR="00683A9B">
        <w:rPr>
          <w:b/>
          <w:position w:val="-1"/>
          <w:sz w:val="22"/>
          <w:szCs w:val="22"/>
        </w:rPr>
        <w:t>1</w:t>
      </w:r>
      <w:r w:rsidR="00B058EC">
        <w:rPr>
          <w:b/>
          <w:position w:val="-1"/>
          <w:sz w:val="22"/>
          <w:szCs w:val="22"/>
        </w:rPr>
        <w:t>4</w:t>
      </w:r>
      <w:r w:rsidR="006F5E48">
        <w:rPr>
          <w:b/>
          <w:position w:val="-1"/>
          <w:sz w:val="22"/>
          <w:szCs w:val="22"/>
        </w:rPr>
        <w:t>6</w:t>
      </w:r>
      <w:r w:rsidR="00DD392C">
        <w:rPr>
          <w:b/>
          <w:position w:val="-1"/>
          <w:sz w:val="22"/>
          <w:szCs w:val="22"/>
        </w:rPr>
        <w:t>-</w:t>
      </w:r>
      <w:r w:rsidR="00BE58B2">
        <w:rPr>
          <w:b/>
          <w:position w:val="-1"/>
          <w:sz w:val="22"/>
          <w:szCs w:val="22"/>
        </w:rPr>
        <w:t>0</w:t>
      </w:r>
      <w:r>
        <w:rPr>
          <w:b/>
          <w:position w:val="-1"/>
          <w:sz w:val="22"/>
          <w:szCs w:val="22"/>
        </w:rPr>
        <w:t>5</w:t>
      </w:r>
      <w:r w:rsidR="00BB5AD2">
        <w:rPr>
          <w:b/>
          <w:position w:val="-1"/>
          <w:sz w:val="22"/>
          <w:szCs w:val="22"/>
        </w:rPr>
        <w:t>.</w:t>
      </w:r>
      <w:r w:rsidR="00E02AE0">
        <w:rPr>
          <w:b/>
          <w:position w:val="-1"/>
          <w:sz w:val="22"/>
          <w:szCs w:val="22"/>
        </w:rPr>
        <w:t>202</w:t>
      </w:r>
      <w:r w:rsidR="00041DD4">
        <w:rPr>
          <w:b/>
          <w:position w:val="-1"/>
          <w:sz w:val="22"/>
          <w:szCs w:val="22"/>
        </w:rPr>
        <w:t>4</w:t>
      </w:r>
    </w:p>
    <w:p w14:paraId="42921F79" w14:textId="77777777" w:rsidR="001F31FB" w:rsidRDefault="001F31FB" w:rsidP="00406F35">
      <w:pPr>
        <w:jc w:val="both"/>
        <w:rPr>
          <w:sz w:val="24"/>
          <w:szCs w:val="24"/>
        </w:rPr>
      </w:pPr>
    </w:p>
    <w:p w14:paraId="151841E6" w14:textId="77777777" w:rsidR="00960641" w:rsidRPr="001F31FB" w:rsidRDefault="00960641" w:rsidP="00960641">
      <w:pPr>
        <w:jc w:val="both"/>
        <w:rPr>
          <w:sz w:val="22"/>
          <w:szCs w:val="22"/>
        </w:rPr>
      </w:pPr>
      <w:r w:rsidRPr="001F31FB">
        <w:rPr>
          <w:sz w:val="22"/>
          <w:szCs w:val="22"/>
        </w:rPr>
        <w:t>O PLENÁRIO DO CONSELHO DE ARQUITETURA E URBANISMO DE MATO GROSSO DO SUL - CAU/MS, reunido ordinariamente em Campo Grande - MS, na sede do CAU/MS, no dia 08 de março de 2024, no exercício das competências e prerrogativas previstas no artigo 34 da Lei 12.378/2010 e no artigo 31, inciso IX, do Regimento Interno do CAU/MS aprovado pela Deliberação Plenária nº 070 DPOMS 0083-07/2018, de 25 de outubro de 2018, após análise do assunto em epígrafe, e</w:t>
      </w:r>
    </w:p>
    <w:p w14:paraId="5EA4C39C" w14:textId="77777777" w:rsidR="00960641" w:rsidRPr="001F31FB" w:rsidRDefault="00960641" w:rsidP="00960641">
      <w:pPr>
        <w:ind w:firstLine="25"/>
        <w:jc w:val="both"/>
        <w:rPr>
          <w:sz w:val="22"/>
          <w:szCs w:val="22"/>
        </w:rPr>
      </w:pPr>
    </w:p>
    <w:p w14:paraId="71F12B35" w14:textId="352D32F7" w:rsidR="00960641" w:rsidRPr="001F31FB" w:rsidRDefault="00960641" w:rsidP="00960641">
      <w:pPr>
        <w:ind w:right="-29"/>
        <w:jc w:val="both"/>
        <w:rPr>
          <w:b/>
          <w:sz w:val="22"/>
          <w:szCs w:val="22"/>
        </w:rPr>
      </w:pPr>
      <w:r w:rsidRPr="001F31FB">
        <w:rPr>
          <w:b/>
          <w:sz w:val="22"/>
          <w:szCs w:val="22"/>
        </w:rPr>
        <w:t xml:space="preserve">CONSIDERANDO </w:t>
      </w:r>
      <w:r w:rsidRPr="001F31FB">
        <w:rPr>
          <w:bCs/>
          <w:sz w:val="22"/>
          <w:szCs w:val="22"/>
        </w:rPr>
        <w:t>que</w:t>
      </w:r>
      <w:r w:rsidR="007122EB">
        <w:rPr>
          <w:bCs/>
          <w:sz w:val="22"/>
          <w:szCs w:val="22"/>
        </w:rPr>
        <w:t xml:space="preserve"> o</w:t>
      </w:r>
      <w:r w:rsidRPr="001F31FB">
        <w:rPr>
          <w:bCs/>
          <w:sz w:val="22"/>
          <w:szCs w:val="22"/>
        </w:rPr>
        <w:t xml:space="preserve"> </w:t>
      </w:r>
      <w:r w:rsidR="007122EB">
        <w:rPr>
          <w:bCs/>
          <w:sz w:val="22"/>
          <w:szCs w:val="22"/>
        </w:rPr>
        <w:t>a</w:t>
      </w:r>
      <w:r w:rsidRPr="001F31FB">
        <w:rPr>
          <w:bCs/>
          <w:sz w:val="22"/>
          <w:szCs w:val="22"/>
        </w:rPr>
        <w:t>rt. 3º, inciso VIII</w:t>
      </w:r>
      <w:r w:rsidR="007122EB">
        <w:rPr>
          <w:bCs/>
          <w:sz w:val="22"/>
          <w:szCs w:val="22"/>
        </w:rPr>
        <w:t>,</w:t>
      </w:r>
      <w:r w:rsidRPr="001F31FB">
        <w:rPr>
          <w:bCs/>
          <w:sz w:val="22"/>
          <w:szCs w:val="22"/>
        </w:rPr>
        <w:t xml:space="preserve"> do Regimento Interno</w:t>
      </w:r>
      <w:r w:rsidR="007122EB">
        <w:rPr>
          <w:bCs/>
          <w:sz w:val="22"/>
          <w:szCs w:val="22"/>
        </w:rPr>
        <w:t xml:space="preserve"> do CAU/MS, aprovado pela Deliberação Plenária </w:t>
      </w:r>
      <w:r w:rsidR="007122EB" w:rsidRPr="001F31FB">
        <w:rPr>
          <w:bCs/>
          <w:sz w:val="22"/>
          <w:szCs w:val="22"/>
          <w:u w:color="00B050"/>
        </w:rPr>
        <w:t>nº 070 DPOMS nº 0083-07/2018, de 25 de outubro de 2018</w:t>
      </w:r>
      <w:r w:rsidR="007122EB">
        <w:rPr>
          <w:bCs/>
          <w:sz w:val="22"/>
          <w:szCs w:val="22"/>
          <w:u w:color="00B050"/>
        </w:rPr>
        <w:t xml:space="preserve">, </w:t>
      </w:r>
      <w:r w:rsidRPr="001F31FB">
        <w:rPr>
          <w:bCs/>
          <w:sz w:val="22"/>
          <w:szCs w:val="22"/>
        </w:rPr>
        <w:t>atribui ao CAU/MS elaborar e alterar o seu respectivo Regimento Interno e demais atos administrativos, no âmbito de sua competência em conformidade com o art. 34 da Lei n. 12.378, de 31 de dezembro de 2012;</w:t>
      </w:r>
    </w:p>
    <w:p w14:paraId="4C1393E7" w14:textId="77777777" w:rsidR="00960641" w:rsidRPr="001F31FB" w:rsidRDefault="00960641" w:rsidP="00960641">
      <w:pPr>
        <w:ind w:right="-29"/>
        <w:jc w:val="both"/>
        <w:rPr>
          <w:b/>
          <w:sz w:val="22"/>
          <w:szCs w:val="22"/>
        </w:rPr>
      </w:pPr>
    </w:p>
    <w:p w14:paraId="261DE44E" w14:textId="4A02908B" w:rsidR="00960641" w:rsidRPr="001F31FB" w:rsidRDefault="00960641" w:rsidP="00960641">
      <w:pPr>
        <w:jc w:val="both"/>
        <w:rPr>
          <w:bCs/>
          <w:sz w:val="22"/>
          <w:szCs w:val="22"/>
        </w:rPr>
      </w:pPr>
      <w:r w:rsidRPr="001F31FB">
        <w:rPr>
          <w:b/>
          <w:sz w:val="22"/>
          <w:szCs w:val="22"/>
        </w:rPr>
        <w:t xml:space="preserve">CONSIDERANDO </w:t>
      </w:r>
      <w:r w:rsidRPr="001F31FB">
        <w:rPr>
          <w:bCs/>
          <w:sz w:val="22"/>
          <w:szCs w:val="22"/>
        </w:rPr>
        <w:t xml:space="preserve">a Resolução CAU/BR </w:t>
      </w:r>
      <w:r w:rsidR="00225B26">
        <w:rPr>
          <w:bCs/>
          <w:sz w:val="22"/>
          <w:szCs w:val="22"/>
        </w:rPr>
        <w:t xml:space="preserve">n. </w:t>
      </w:r>
      <w:r w:rsidRPr="001F31FB">
        <w:rPr>
          <w:bCs/>
          <w:sz w:val="22"/>
          <w:szCs w:val="22"/>
        </w:rPr>
        <w:t>225</w:t>
      </w:r>
      <w:r w:rsidR="00225B26">
        <w:rPr>
          <w:bCs/>
          <w:sz w:val="22"/>
          <w:szCs w:val="22"/>
        </w:rPr>
        <w:t>,</w:t>
      </w:r>
      <w:r w:rsidRPr="001F31FB">
        <w:rPr>
          <w:bCs/>
          <w:sz w:val="22"/>
          <w:szCs w:val="22"/>
        </w:rPr>
        <w:t xml:space="preserve"> de 21 de outubro de 2024</w:t>
      </w:r>
      <w:r w:rsidR="00225B26">
        <w:rPr>
          <w:bCs/>
          <w:sz w:val="22"/>
          <w:szCs w:val="22"/>
        </w:rPr>
        <w:t>,</w:t>
      </w:r>
      <w:r w:rsidRPr="001F31FB">
        <w:rPr>
          <w:bCs/>
          <w:sz w:val="22"/>
          <w:szCs w:val="22"/>
        </w:rPr>
        <w:t xml:space="preserve"> que aprova a alteração do Regimento Geral do Conjunto Autárquico Formado pelos Conselhos de Arquitetura e Urbanismo dos Estados e do Distrito Federal (CAU/UF) e pelo Conselho de Arquitetura e Urbanismo do Brasil (CAU/BR) - egimento Geral do CAU, anexo à Resolução CAU/BR n° 139, de 28 de abril de 2017, e dá outras providências;</w:t>
      </w:r>
    </w:p>
    <w:p w14:paraId="63CC4094" w14:textId="77777777" w:rsidR="00960641" w:rsidRPr="001F31FB" w:rsidRDefault="00960641" w:rsidP="00960641">
      <w:pPr>
        <w:jc w:val="both"/>
        <w:rPr>
          <w:bCs/>
          <w:sz w:val="22"/>
          <w:szCs w:val="22"/>
        </w:rPr>
      </w:pPr>
    </w:p>
    <w:p w14:paraId="2DD6491B" w14:textId="2191A5F7" w:rsidR="00960641" w:rsidRPr="001F31FB" w:rsidRDefault="00960641" w:rsidP="00960641">
      <w:pPr>
        <w:jc w:val="both"/>
        <w:rPr>
          <w:bCs/>
          <w:sz w:val="22"/>
          <w:szCs w:val="22"/>
        </w:rPr>
      </w:pPr>
      <w:r w:rsidRPr="001F31FB">
        <w:rPr>
          <w:b/>
          <w:sz w:val="22"/>
          <w:szCs w:val="22"/>
        </w:rPr>
        <w:t xml:space="preserve">CONSIDERANDO </w:t>
      </w:r>
      <w:r w:rsidRPr="001F31FB">
        <w:rPr>
          <w:bCs/>
          <w:sz w:val="22"/>
          <w:szCs w:val="22"/>
        </w:rPr>
        <w:t>a necessidade de adequação do Regimento Interno do CAU/MS</w:t>
      </w:r>
      <w:r w:rsidR="007122EB">
        <w:rPr>
          <w:bCs/>
          <w:sz w:val="22"/>
          <w:szCs w:val="22"/>
        </w:rPr>
        <w:t>, de acordo com o</w:t>
      </w:r>
      <w:r w:rsidRPr="001F31FB">
        <w:rPr>
          <w:bCs/>
          <w:sz w:val="22"/>
          <w:szCs w:val="22"/>
        </w:rPr>
        <w:t>s dispositivos contidos na Resolução CAU/BR 225</w:t>
      </w:r>
      <w:r w:rsidR="007122EB">
        <w:rPr>
          <w:bCs/>
          <w:sz w:val="22"/>
          <w:szCs w:val="22"/>
        </w:rPr>
        <w:t>,</w:t>
      </w:r>
      <w:r w:rsidRPr="001F31FB">
        <w:rPr>
          <w:bCs/>
          <w:sz w:val="22"/>
          <w:szCs w:val="22"/>
        </w:rPr>
        <w:t xml:space="preserve"> de 21 de outubro de 202</w:t>
      </w:r>
      <w:r w:rsidR="00626B2A">
        <w:rPr>
          <w:bCs/>
          <w:sz w:val="22"/>
          <w:szCs w:val="22"/>
        </w:rPr>
        <w:t>2</w:t>
      </w:r>
      <w:r w:rsidRPr="001F31FB">
        <w:rPr>
          <w:bCs/>
          <w:sz w:val="22"/>
          <w:szCs w:val="22"/>
        </w:rPr>
        <w:t>;</w:t>
      </w:r>
    </w:p>
    <w:p w14:paraId="10BF5466" w14:textId="77777777" w:rsidR="00960641" w:rsidRPr="001F31FB" w:rsidRDefault="00960641" w:rsidP="00960641">
      <w:pPr>
        <w:jc w:val="both"/>
        <w:rPr>
          <w:b/>
          <w:sz w:val="22"/>
          <w:szCs w:val="22"/>
        </w:rPr>
      </w:pPr>
    </w:p>
    <w:p w14:paraId="1084F4A0" w14:textId="1034A0D9" w:rsidR="00960641" w:rsidRPr="001F31FB" w:rsidRDefault="00960641" w:rsidP="00960641">
      <w:pPr>
        <w:ind w:right="-29"/>
        <w:jc w:val="both"/>
        <w:rPr>
          <w:sz w:val="22"/>
          <w:szCs w:val="22"/>
        </w:rPr>
      </w:pPr>
      <w:r w:rsidRPr="001F31FB">
        <w:rPr>
          <w:b/>
          <w:sz w:val="22"/>
          <w:szCs w:val="22"/>
        </w:rPr>
        <w:t>CONSIDERANDO</w:t>
      </w:r>
      <w:r w:rsidRPr="001F31FB">
        <w:rPr>
          <w:sz w:val="22"/>
          <w:szCs w:val="22"/>
        </w:rPr>
        <w:t xml:space="preserve"> a Deliberação 006/2024-2026 - 110ª CFA – CAU/MS, no dia 07 de março de 2024, que aprovou por unanimidade, </w:t>
      </w:r>
      <w:r w:rsidR="000873D5">
        <w:rPr>
          <w:sz w:val="22"/>
          <w:szCs w:val="22"/>
        </w:rPr>
        <w:t xml:space="preserve">as alterações e adequações do </w:t>
      </w:r>
      <w:r w:rsidRPr="001F31FB">
        <w:rPr>
          <w:sz w:val="22"/>
          <w:szCs w:val="22"/>
        </w:rPr>
        <w:t>Regimento Interno do CAU/MS;</w:t>
      </w:r>
    </w:p>
    <w:p w14:paraId="57A94DA1" w14:textId="77777777" w:rsidR="00960641" w:rsidRPr="001F31FB" w:rsidRDefault="00960641" w:rsidP="00960641">
      <w:pPr>
        <w:spacing w:after="120"/>
        <w:ind w:right="-1"/>
        <w:jc w:val="both"/>
        <w:rPr>
          <w:sz w:val="22"/>
          <w:szCs w:val="22"/>
        </w:rPr>
      </w:pPr>
    </w:p>
    <w:p w14:paraId="27C2649B" w14:textId="77777777" w:rsidR="002C3F15" w:rsidRPr="00571918" w:rsidRDefault="002C3F15" w:rsidP="002C3F15">
      <w:pPr>
        <w:tabs>
          <w:tab w:val="left" w:pos="10773"/>
        </w:tabs>
        <w:jc w:val="both"/>
        <w:rPr>
          <w:b/>
          <w:sz w:val="22"/>
          <w:szCs w:val="24"/>
        </w:rPr>
      </w:pPr>
      <w:r w:rsidRPr="00571918">
        <w:rPr>
          <w:b/>
          <w:sz w:val="22"/>
          <w:szCs w:val="24"/>
        </w:rPr>
        <w:t>DELIBEROU:</w:t>
      </w:r>
    </w:p>
    <w:p w14:paraId="679A6839" w14:textId="77777777" w:rsidR="002C3F15" w:rsidRPr="00C346D2" w:rsidRDefault="002C3F15" w:rsidP="002C3F15">
      <w:pPr>
        <w:widowControl w:val="0"/>
        <w:jc w:val="both"/>
        <w:rPr>
          <w:sz w:val="12"/>
          <w:szCs w:val="24"/>
        </w:rPr>
      </w:pPr>
    </w:p>
    <w:p w14:paraId="299D36DA" w14:textId="77777777" w:rsidR="002C3F15" w:rsidRDefault="002C3F15" w:rsidP="002C3F15">
      <w:pPr>
        <w:widowControl w:val="0"/>
        <w:jc w:val="both"/>
        <w:rPr>
          <w:sz w:val="22"/>
          <w:szCs w:val="24"/>
        </w:rPr>
      </w:pPr>
      <w:r w:rsidRPr="0082545E">
        <w:rPr>
          <w:sz w:val="22"/>
          <w:szCs w:val="24"/>
        </w:rPr>
        <w:t xml:space="preserve">1 – </w:t>
      </w:r>
      <w:r>
        <w:rPr>
          <w:sz w:val="22"/>
          <w:szCs w:val="24"/>
        </w:rPr>
        <w:t xml:space="preserve">Os artigos abaixo indicados, da Deliberação Plenária </w:t>
      </w:r>
      <w:r w:rsidRPr="00431168">
        <w:rPr>
          <w:sz w:val="22"/>
          <w:szCs w:val="24"/>
        </w:rPr>
        <w:t>DP-070-DPOMS-0083-07.2018</w:t>
      </w:r>
      <w:r>
        <w:rPr>
          <w:sz w:val="22"/>
          <w:szCs w:val="24"/>
        </w:rPr>
        <w:t>, de 25 de outubro de 2018, que aprovou o Regimento Interno do Conselho de Arquitetura e Urbanismo de Mato Grosso do Sul, passam a vigorar com as seguintes redações:</w:t>
      </w:r>
    </w:p>
    <w:p w14:paraId="0F4E06CA" w14:textId="77777777" w:rsidR="002C3F15" w:rsidRDefault="002C3F15" w:rsidP="002C3F15">
      <w:pPr>
        <w:widowControl w:val="0"/>
        <w:jc w:val="both"/>
        <w:rPr>
          <w:sz w:val="22"/>
          <w:szCs w:val="24"/>
        </w:rPr>
      </w:pPr>
    </w:p>
    <w:p w14:paraId="3F6732B3" w14:textId="77777777" w:rsidR="002C3F15" w:rsidRDefault="002C3F15" w:rsidP="002C3F15">
      <w:pPr>
        <w:widowControl w:val="0"/>
        <w:ind w:left="1134"/>
        <w:jc w:val="center"/>
        <w:rPr>
          <w:sz w:val="22"/>
          <w:szCs w:val="24"/>
        </w:rPr>
      </w:pPr>
      <w:r>
        <w:rPr>
          <w:sz w:val="22"/>
          <w:szCs w:val="24"/>
        </w:rPr>
        <w:t>CAPÍTULO I</w:t>
      </w:r>
    </w:p>
    <w:p w14:paraId="7510C328" w14:textId="77777777" w:rsidR="002C3F15" w:rsidRDefault="002C3F15" w:rsidP="002C3F15">
      <w:pPr>
        <w:widowControl w:val="0"/>
        <w:ind w:left="1134"/>
        <w:jc w:val="center"/>
        <w:rPr>
          <w:sz w:val="22"/>
          <w:szCs w:val="24"/>
        </w:rPr>
      </w:pPr>
      <w:r>
        <w:rPr>
          <w:sz w:val="22"/>
          <w:szCs w:val="24"/>
        </w:rPr>
        <w:t>DO CONSELHO DE ARQUITETURA E URBANISMO DE MATO GROSSO DOSUL</w:t>
      </w:r>
    </w:p>
    <w:p w14:paraId="1F1BD656" w14:textId="77777777" w:rsidR="002C3F15" w:rsidRDefault="002C3F15" w:rsidP="002C3F15">
      <w:pPr>
        <w:widowControl w:val="0"/>
        <w:ind w:left="1134"/>
        <w:jc w:val="center"/>
        <w:rPr>
          <w:sz w:val="22"/>
          <w:szCs w:val="24"/>
        </w:rPr>
      </w:pPr>
      <w:r>
        <w:rPr>
          <w:sz w:val="22"/>
          <w:szCs w:val="24"/>
        </w:rPr>
        <w:t>Seção III</w:t>
      </w:r>
    </w:p>
    <w:p w14:paraId="09FA5E03" w14:textId="77777777" w:rsidR="002C3F15" w:rsidRDefault="002C3F15" w:rsidP="002C3F15">
      <w:pPr>
        <w:widowControl w:val="0"/>
        <w:spacing w:after="120"/>
        <w:ind w:left="1134"/>
        <w:jc w:val="center"/>
        <w:rPr>
          <w:sz w:val="22"/>
          <w:szCs w:val="24"/>
        </w:rPr>
      </w:pPr>
      <w:r>
        <w:rPr>
          <w:sz w:val="22"/>
          <w:szCs w:val="24"/>
        </w:rPr>
        <w:t>Da organização do CAU/MS</w:t>
      </w:r>
    </w:p>
    <w:p w14:paraId="64F5587A" w14:textId="77777777" w:rsidR="002C3F15" w:rsidRDefault="002C3F15" w:rsidP="002C3F15">
      <w:pPr>
        <w:widowControl w:val="0"/>
        <w:ind w:left="1134"/>
        <w:jc w:val="both"/>
        <w:rPr>
          <w:sz w:val="22"/>
          <w:szCs w:val="24"/>
        </w:rPr>
      </w:pPr>
      <w:r>
        <w:rPr>
          <w:sz w:val="22"/>
          <w:szCs w:val="24"/>
        </w:rPr>
        <w:t xml:space="preserve">“Art. 5º ...................................................................................................................................... </w:t>
      </w:r>
      <w:r w:rsidRPr="000A72E3">
        <w:rPr>
          <w:sz w:val="22"/>
          <w:szCs w:val="24"/>
        </w:rPr>
        <w:t xml:space="preserve"> </w:t>
      </w:r>
      <w:r>
        <w:rPr>
          <w:sz w:val="22"/>
          <w:szCs w:val="24"/>
        </w:rPr>
        <w:t>.....................................................................................................................................................</w:t>
      </w:r>
    </w:p>
    <w:p w14:paraId="335033C9" w14:textId="77777777" w:rsidR="002C3F15" w:rsidRDefault="002C3F15" w:rsidP="00917A8B">
      <w:pPr>
        <w:widowControl w:val="0"/>
        <w:ind w:left="1134"/>
        <w:jc w:val="both"/>
        <w:rPr>
          <w:sz w:val="22"/>
          <w:szCs w:val="24"/>
        </w:rPr>
      </w:pPr>
      <w:r>
        <w:rPr>
          <w:sz w:val="22"/>
          <w:szCs w:val="24"/>
        </w:rPr>
        <w:t>II - ...............................................................................................................................................</w:t>
      </w:r>
    </w:p>
    <w:p w14:paraId="26DF7C57" w14:textId="77777777" w:rsidR="002C3F15" w:rsidRDefault="002C3F15" w:rsidP="002C3F15">
      <w:pPr>
        <w:widowControl w:val="0"/>
        <w:ind w:left="1134"/>
        <w:jc w:val="both"/>
        <w:rPr>
          <w:sz w:val="22"/>
          <w:szCs w:val="24"/>
        </w:rPr>
      </w:pPr>
      <w:r>
        <w:rPr>
          <w:sz w:val="22"/>
          <w:szCs w:val="24"/>
        </w:rPr>
        <w:t>d) Câmaras Temáticas, e</w:t>
      </w:r>
    </w:p>
    <w:p w14:paraId="66B1D2AC" w14:textId="77777777" w:rsidR="002C3F15" w:rsidRDefault="002C3F15" w:rsidP="002C3F15">
      <w:pPr>
        <w:widowControl w:val="0"/>
        <w:ind w:left="1134"/>
        <w:jc w:val="both"/>
        <w:rPr>
          <w:sz w:val="22"/>
          <w:szCs w:val="24"/>
        </w:rPr>
      </w:pPr>
      <w:r>
        <w:rPr>
          <w:sz w:val="22"/>
          <w:szCs w:val="24"/>
        </w:rPr>
        <w:t>e) Subcomissões.</w:t>
      </w:r>
    </w:p>
    <w:p w14:paraId="4EEBEBBF" w14:textId="77777777" w:rsidR="002C3F15" w:rsidRDefault="002C3F15" w:rsidP="002C3F15">
      <w:pPr>
        <w:widowControl w:val="0"/>
        <w:ind w:left="1134"/>
        <w:jc w:val="both"/>
        <w:rPr>
          <w:sz w:val="22"/>
          <w:szCs w:val="24"/>
        </w:rPr>
      </w:pPr>
    </w:p>
    <w:p w14:paraId="4BBFE15E" w14:textId="77777777" w:rsidR="002C3F15" w:rsidRDefault="002C3F15" w:rsidP="002C3F15">
      <w:pPr>
        <w:widowControl w:val="0"/>
        <w:ind w:left="1134"/>
        <w:jc w:val="both"/>
        <w:rPr>
          <w:rFonts w:eastAsia="Calibri"/>
          <w:sz w:val="22"/>
          <w:szCs w:val="22"/>
        </w:rPr>
      </w:pPr>
      <w:r w:rsidRPr="00E16111">
        <w:rPr>
          <w:sz w:val="22"/>
          <w:szCs w:val="22"/>
        </w:rPr>
        <w:t xml:space="preserve">§ 1º </w:t>
      </w:r>
      <w:r w:rsidRPr="00E16111">
        <w:rPr>
          <w:rFonts w:eastAsia="Calibri"/>
          <w:sz w:val="22"/>
          <w:szCs w:val="22"/>
        </w:rPr>
        <w:t>Para o desempenho de atividades e funções específicas, o CAU/MS poderá instituir comissões temporárias, câmaras temáticas e subcomissões, como órgãos consultivos, de acordo com os planos de ação e orçamento do CAU/MS e Planejamento Estratégico do CAU.</w:t>
      </w:r>
    </w:p>
    <w:p w14:paraId="1B35AAF8" w14:textId="77777777" w:rsidR="002C3F15" w:rsidRDefault="002C3F15" w:rsidP="002C3F15">
      <w:pPr>
        <w:widowControl w:val="0"/>
        <w:ind w:left="1134"/>
        <w:jc w:val="both"/>
        <w:rPr>
          <w:rFonts w:eastAsia="Calibri"/>
          <w:sz w:val="22"/>
          <w:szCs w:val="22"/>
        </w:rPr>
      </w:pPr>
    </w:p>
    <w:p w14:paraId="74EC9B12" w14:textId="77777777" w:rsidR="002C3F15" w:rsidRDefault="002C3F15" w:rsidP="002C3F15">
      <w:pPr>
        <w:widowControl w:val="0"/>
        <w:ind w:left="1134"/>
        <w:jc w:val="both"/>
        <w:rPr>
          <w:rFonts w:eastAsia="Calibri"/>
          <w:sz w:val="22"/>
          <w:szCs w:val="22"/>
        </w:rPr>
      </w:pPr>
      <w:r w:rsidRPr="00E16111">
        <w:rPr>
          <w:rFonts w:eastAsia="Calibri"/>
          <w:sz w:val="22"/>
          <w:szCs w:val="22"/>
        </w:rPr>
        <w:t xml:space="preserve">§ 2º </w:t>
      </w:r>
      <w:r>
        <w:rPr>
          <w:rFonts w:eastAsia="Calibri"/>
          <w:sz w:val="22"/>
          <w:szCs w:val="22"/>
        </w:rPr>
        <w:t>..............................................................................................................................................</w:t>
      </w:r>
    </w:p>
    <w:p w14:paraId="3405FD79" w14:textId="77777777" w:rsidR="002C3F15" w:rsidRPr="00917A8B" w:rsidRDefault="002C3F15" w:rsidP="002C3F15">
      <w:pPr>
        <w:widowControl w:val="0"/>
        <w:ind w:left="1134"/>
        <w:jc w:val="both"/>
        <w:rPr>
          <w:rFonts w:eastAsia="Calibri"/>
          <w:sz w:val="22"/>
          <w:szCs w:val="22"/>
        </w:rPr>
      </w:pPr>
    </w:p>
    <w:p w14:paraId="64D9CF37" w14:textId="77777777" w:rsidR="002C3F15" w:rsidRPr="00917A8B" w:rsidRDefault="002C3F15" w:rsidP="002C3F15">
      <w:pPr>
        <w:widowControl w:val="0"/>
        <w:ind w:left="1134"/>
        <w:jc w:val="both"/>
        <w:rPr>
          <w:sz w:val="22"/>
          <w:szCs w:val="22"/>
        </w:rPr>
      </w:pPr>
      <w:r w:rsidRPr="00917A8B">
        <w:rPr>
          <w:rFonts w:eastAsia="Calibri"/>
          <w:sz w:val="22"/>
          <w:szCs w:val="22"/>
        </w:rPr>
        <w:t xml:space="preserve">§ 3º </w:t>
      </w:r>
      <w:r w:rsidRPr="00917A8B">
        <w:rPr>
          <w:sz w:val="22"/>
          <w:szCs w:val="22"/>
        </w:rPr>
        <w:t>O CAU/MS poderá instituir colegiados, estaduais, distritais ou regionais, diversos dos estabelecidos neste Regimento e no Regimento Geral do CAU, desde que sejam aprovados pelos respectivos plenários e sejam parte integrante dos regimentos internos, encaminhados para homologação pelo CAU/BR.”</w:t>
      </w:r>
    </w:p>
    <w:p w14:paraId="12EF5D08" w14:textId="77777777" w:rsidR="002C3F15" w:rsidRDefault="002C3F15" w:rsidP="002C3F15">
      <w:pPr>
        <w:widowControl w:val="0"/>
        <w:ind w:left="1134"/>
        <w:jc w:val="both"/>
        <w:rPr>
          <w:sz w:val="22"/>
          <w:szCs w:val="22"/>
        </w:rPr>
      </w:pPr>
    </w:p>
    <w:p w14:paraId="03D0AC8A" w14:textId="77777777" w:rsidR="002C3F15" w:rsidRDefault="002C3F15" w:rsidP="002C3F15">
      <w:pPr>
        <w:widowControl w:val="0"/>
        <w:ind w:left="1134"/>
        <w:jc w:val="center"/>
        <w:rPr>
          <w:sz w:val="22"/>
          <w:szCs w:val="24"/>
        </w:rPr>
      </w:pPr>
      <w:r>
        <w:rPr>
          <w:sz w:val="22"/>
          <w:szCs w:val="24"/>
        </w:rPr>
        <w:t>CAPÍTULO II</w:t>
      </w:r>
    </w:p>
    <w:p w14:paraId="7777D92F" w14:textId="77777777" w:rsidR="002C3F15" w:rsidRDefault="002C3F15" w:rsidP="002C3F15">
      <w:pPr>
        <w:widowControl w:val="0"/>
        <w:spacing w:after="120"/>
        <w:ind w:left="1134"/>
        <w:jc w:val="center"/>
        <w:rPr>
          <w:sz w:val="22"/>
          <w:szCs w:val="24"/>
        </w:rPr>
      </w:pPr>
      <w:r>
        <w:rPr>
          <w:sz w:val="22"/>
          <w:szCs w:val="24"/>
        </w:rPr>
        <w:t>DO CONSELHEIRO DO CAU/MS</w:t>
      </w:r>
    </w:p>
    <w:p w14:paraId="4BD3E2F9" w14:textId="77777777" w:rsidR="002C3F15" w:rsidRPr="00917A8B" w:rsidRDefault="002C3F15" w:rsidP="002C3F15">
      <w:pPr>
        <w:widowControl w:val="0"/>
        <w:ind w:left="1134"/>
        <w:jc w:val="both"/>
        <w:rPr>
          <w:sz w:val="22"/>
          <w:szCs w:val="22"/>
          <w:lang w:eastAsia="pt-BR"/>
        </w:rPr>
      </w:pPr>
      <w:r w:rsidRPr="00917A8B">
        <w:rPr>
          <w:sz w:val="22"/>
          <w:szCs w:val="24"/>
        </w:rPr>
        <w:t xml:space="preserve">“Art. 15-A. </w:t>
      </w:r>
      <w:r w:rsidRPr="00917A8B">
        <w:rPr>
          <w:sz w:val="22"/>
          <w:szCs w:val="22"/>
          <w:lang w:eastAsia="pt-BR"/>
        </w:rPr>
        <w:t>É vedado ao arquiteto e urbanista ocupar o cargo de conselheiro do CAU/MS por mais de 2 (dois) mandatos sucessivos, estando ele na condição de conselheiro titular ou de suplente de conselheiro.”</w:t>
      </w:r>
    </w:p>
    <w:p w14:paraId="1AB750E3" w14:textId="77777777" w:rsidR="002C3F15" w:rsidRDefault="002C3F15" w:rsidP="002C3F15">
      <w:pPr>
        <w:widowControl w:val="0"/>
        <w:ind w:left="1134"/>
        <w:jc w:val="both"/>
        <w:rPr>
          <w:sz w:val="22"/>
          <w:szCs w:val="22"/>
          <w:lang w:eastAsia="pt-BR"/>
        </w:rPr>
      </w:pPr>
    </w:p>
    <w:p w14:paraId="05A6D38F" w14:textId="77777777" w:rsidR="002C3F15" w:rsidRDefault="002C3F15" w:rsidP="002C3F15">
      <w:pPr>
        <w:pStyle w:val="Corpodetexto"/>
        <w:ind w:left="1134" w:right="107"/>
        <w:jc w:val="both"/>
        <w:rPr>
          <w:sz w:val="22"/>
          <w:szCs w:val="22"/>
          <w:shd w:val="clear" w:color="auto" w:fill="F6F6F6"/>
        </w:rPr>
      </w:pPr>
      <w:r w:rsidRPr="0069202E">
        <w:rPr>
          <w:sz w:val="22"/>
          <w:szCs w:val="22"/>
          <w:shd w:val="clear" w:color="auto" w:fill="F6F6F6"/>
        </w:rPr>
        <w:t>“Art. 16. Serão vedadas convocações concomitantes de conselheiro titular e de seu respectivo suplente de conselheiro para reuniões, missões ou eventos realizados no mesmo dia e horário.</w:t>
      </w:r>
      <w:r>
        <w:rPr>
          <w:sz w:val="22"/>
          <w:szCs w:val="22"/>
          <w:shd w:val="clear" w:color="auto" w:fill="F6F6F6"/>
        </w:rPr>
        <w:t>”</w:t>
      </w:r>
    </w:p>
    <w:p w14:paraId="6C0EC62D" w14:textId="77777777" w:rsidR="002C3F15" w:rsidRPr="00917A8B" w:rsidRDefault="002C3F15" w:rsidP="002C3F15">
      <w:pPr>
        <w:pStyle w:val="Corpodetexto"/>
        <w:ind w:left="1134" w:right="107"/>
        <w:jc w:val="both"/>
        <w:rPr>
          <w:sz w:val="22"/>
          <w:szCs w:val="22"/>
          <w:shd w:val="clear" w:color="auto" w:fill="F6F6F6"/>
        </w:rPr>
      </w:pPr>
      <w:r w:rsidRPr="00917A8B">
        <w:rPr>
          <w:sz w:val="22"/>
          <w:szCs w:val="22"/>
          <w:shd w:val="clear" w:color="auto" w:fill="F6F6F6"/>
        </w:rPr>
        <w:t>§ 1º O disposto neste artigo não se aplica à convocação para posse e capacitações de conselheiros titulares e suplentes de conselheiros.”</w:t>
      </w:r>
    </w:p>
    <w:p w14:paraId="0DD59327" w14:textId="77777777" w:rsidR="002C3F15" w:rsidRPr="00516702" w:rsidRDefault="002C3F15" w:rsidP="002C3F15">
      <w:pPr>
        <w:pStyle w:val="Corpodetexto"/>
        <w:ind w:left="1134" w:right="107"/>
        <w:jc w:val="both"/>
        <w:rPr>
          <w:rStyle w:val="Refdecomentrio"/>
          <w:rFonts w:eastAsia="Calibri"/>
          <w:sz w:val="22"/>
          <w:szCs w:val="22"/>
        </w:rPr>
      </w:pPr>
      <w:r>
        <w:rPr>
          <w:sz w:val="22"/>
          <w:szCs w:val="22"/>
          <w:shd w:val="clear" w:color="auto" w:fill="F6F6F6"/>
        </w:rPr>
        <w:t>§ 2º (REVOGADO)</w:t>
      </w:r>
    </w:p>
    <w:p w14:paraId="557AFABC" w14:textId="77777777" w:rsidR="002C3F15" w:rsidRPr="00917A8B" w:rsidRDefault="002C3F15" w:rsidP="002C3F15">
      <w:pPr>
        <w:spacing w:after="240"/>
        <w:ind w:left="1134"/>
        <w:jc w:val="both"/>
        <w:rPr>
          <w:sz w:val="22"/>
          <w:szCs w:val="22"/>
          <w:shd w:val="clear" w:color="auto" w:fill="F6F6F6"/>
        </w:rPr>
      </w:pPr>
      <w:r w:rsidRPr="00917A8B">
        <w:rPr>
          <w:sz w:val="22"/>
          <w:szCs w:val="22"/>
          <w:shd w:val="clear" w:color="auto" w:fill="F6F6F6"/>
        </w:rPr>
        <w:t xml:space="preserve">“Art. 17. É facultado ao conselheiro, titular ou suplente de conselheiro, desde que sem ônus para o CAU/MS, participar de reuniões, quando devidamente convidado, com direito a voz e sem direito a voto. </w:t>
      </w:r>
    </w:p>
    <w:p w14:paraId="69F1E7A5" w14:textId="77777777" w:rsidR="002C3F15" w:rsidRDefault="002C3F15" w:rsidP="002C3F15">
      <w:pPr>
        <w:spacing w:after="240"/>
        <w:ind w:left="1134"/>
        <w:jc w:val="both"/>
        <w:rPr>
          <w:rFonts w:eastAsia="Calibri"/>
          <w:sz w:val="22"/>
          <w:szCs w:val="22"/>
        </w:rPr>
      </w:pPr>
      <w:r>
        <w:rPr>
          <w:rFonts w:eastAsia="Calibri"/>
          <w:sz w:val="22"/>
          <w:szCs w:val="22"/>
        </w:rPr>
        <w:t>“Art.18. .......................................................................................................................................</w:t>
      </w:r>
    </w:p>
    <w:p w14:paraId="00508D9F" w14:textId="77777777" w:rsidR="002C3F15" w:rsidRPr="00917A8B" w:rsidRDefault="002C3F15" w:rsidP="002C3F15">
      <w:pPr>
        <w:spacing w:after="240"/>
        <w:ind w:left="1134"/>
        <w:jc w:val="both"/>
        <w:rPr>
          <w:rFonts w:eastAsia="Calibri"/>
          <w:sz w:val="22"/>
          <w:szCs w:val="22"/>
        </w:rPr>
      </w:pPr>
      <w:r w:rsidRPr="00917A8B">
        <w:rPr>
          <w:rFonts w:eastAsia="Calibri"/>
          <w:sz w:val="22"/>
          <w:szCs w:val="22"/>
        </w:rPr>
        <w:t>§ 3º O suplente de conselheiro, no exercício da titularidade, será denominado conselheiro estadual, para todos os efeitos.</w:t>
      </w:r>
    </w:p>
    <w:p w14:paraId="2D55B6B9" w14:textId="77777777" w:rsidR="002C3F15" w:rsidRPr="00917A8B" w:rsidRDefault="002C3F15" w:rsidP="002C3F15">
      <w:pPr>
        <w:spacing w:after="240"/>
        <w:ind w:left="1134"/>
        <w:jc w:val="both"/>
        <w:rPr>
          <w:rFonts w:eastAsia="Calibri"/>
          <w:sz w:val="22"/>
          <w:szCs w:val="22"/>
        </w:rPr>
      </w:pPr>
      <w:r w:rsidRPr="00917A8B">
        <w:rPr>
          <w:rFonts w:eastAsia="Calibri"/>
          <w:sz w:val="22"/>
          <w:szCs w:val="22"/>
        </w:rPr>
        <w:t>§ 4º. A complementação de mandato de conselheiro estadual pelo suplente, em caráter permanente, é considerada efetivo exercício de mandato.”</w:t>
      </w:r>
    </w:p>
    <w:p w14:paraId="4C4FA642" w14:textId="77777777" w:rsidR="002C3F15" w:rsidRDefault="002C3F15" w:rsidP="002C3F15">
      <w:pPr>
        <w:spacing w:after="240"/>
        <w:ind w:left="1134"/>
        <w:jc w:val="both"/>
        <w:rPr>
          <w:rFonts w:eastAsia="Calibri"/>
          <w:sz w:val="22"/>
          <w:szCs w:val="22"/>
        </w:rPr>
      </w:pPr>
      <w:r w:rsidRPr="00E952DE">
        <w:rPr>
          <w:rFonts w:eastAsia="Calibri"/>
          <w:sz w:val="22"/>
          <w:szCs w:val="22"/>
        </w:rPr>
        <w:t>“Art. 24. Excepcionalmente, e por meio de justificativa, o conselheiro titular poderá participar como membro convidado de comissão temporária em autarquia diferente àquela na qual exerce o mandato.”</w:t>
      </w:r>
    </w:p>
    <w:p w14:paraId="26AA0C0B" w14:textId="77777777" w:rsidR="002C3F15" w:rsidRDefault="002C3F15" w:rsidP="002C3F15">
      <w:pPr>
        <w:spacing w:after="240"/>
        <w:ind w:left="1134"/>
        <w:jc w:val="both"/>
        <w:rPr>
          <w:rFonts w:eastAsia="Calibri"/>
          <w:sz w:val="22"/>
          <w:szCs w:val="22"/>
        </w:rPr>
      </w:pPr>
      <w:r>
        <w:rPr>
          <w:rFonts w:eastAsia="Calibri"/>
          <w:sz w:val="22"/>
          <w:szCs w:val="22"/>
        </w:rPr>
        <w:t>“Art. 25 .......................................................................................................................................</w:t>
      </w:r>
    </w:p>
    <w:p w14:paraId="649CC235" w14:textId="77777777" w:rsidR="002C3F15" w:rsidRDefault="002C3F15" w:rsidP="002C3F15">
      <w:pPr>
        <w:spacing w:after="240"/>
        <w:ind w:left="1134"/>
        <w:jc w:val="both"/>
        <w:rPr>
          <w:sz w:val="22"/>
          <w:szCs w:val="22"/>
          <w:shd w:val="clear" w:color="auto" w:fill="F6F6F6"/>
        </w:rPr>
      </w:pPr>
      <w:r w:rsidRPr="003A4F70">
        <w:rPr>
          <w:sz w:val="22"/>
          <w:szCs w:val="22"/>
          <w:shd w:val="clear" w:color="auto" w:fill="F6F6F6"/>
        </w:rPr>
        <w:t>XVI – ser membro, obrigatoriamente, de pelo menos 1 (uma) comissão ordinária</w:t>
      </w:r>
      <w:r w:rsidRPr="00544AF4">
        <w:rPr>
          <w:sz w:val="22"/>
          <w:szCs w:val="22"/>
          <w:shd w:val="clear" w:color="auto" w:fill="F6F6F6"/>
        </w:rPr>
        <w:t>;</w:t>
      </w:r>
      <w:r w:rsidRPr="003A4F70">
        <w:rPr>
          <w:sz w:val="22"/>
          <w:szCs w:val="22"/>
          <w:shd w:val="clear" w:color="auto" w:fill="F6F6F6"/>
        </w:rPr>
        <w:t>”</w:t>
      </w:r>
    </w:p>
    <w:p w14:paraId="3E5955E0" w14:textId="02F0DCD5" w:rsidR="00544AF4" w:rsidRDefault="00544AF4" w:rsidP="002C3F15">
      <w:pPr>
        <w:spacing w:after="240"/>
        <w:ind w:left="1134"/>
        <w:jc w:val="both"/>
        <w:rPr>
          <w:sz w:val="22"/>
          <w:szCs w:val="22"/>
          <w:shd w:val="clear" w:color="auto" w:fill="F6F6F6"/>
        </w:rPr>
      </w:pPr>
      <w:r w:rsidRPr="00EA576D">
        <w:rPr>
          <w:sz w:val="22"/>
          <w:szCs w:val="22"/>
        </w:rPr>
        <w:t>§</w:t>
      </w:r>
      <w:r>
        <w:rPr>
          <w:sz w:val="22"/>
          <w:szCs w:val="22"/>
        </w:rPr>
        <w:t xml:space="preserve"> 3</w:t>
      </w:r>
      <w:r w:rsidRPr="00EA576D">
        <w:rPr>
          <w:sz w:val="22"/>
          <w:szCs w:val="22"/>
        </w:rPr>
        <w:t xml:space="preserve">° Excepcionalmente, o conselheiro titular poderá ser membro de até duas </w:t>
      </w:r>
      <w:r>
        <w:rPr>
          <w:sz w:val="22"/>
          <w:szCs w:val="22"/>
        </w:rPr>
        <w:t>c</w:t>
      </w:r>
      <w:r w:rsidRPr="00EA576D">
        <w:rPr>
          <w:sz w:val="22"/>
          <w:szCs w:val="22"/>
        </w:rPr>
        <w:t>omissões ordinárias quando a composição máxima de membros em todas as comissões ordinárias não estiver preenchida.”(</w:t>
      </w:r>
      <w:r>
        <w:rPr>
          <w:sz w:val="22"/>
          <w:szCs w:val="22"/>
        </w:rPr>
        <w:t>INCLUSÃO</w:t>
      </w:r>
      <w:r w:rsidRPr="00EA576D">
        <w:rPr>
          <w:sz w:val="22"/>
          <w:szCs w:val="22"/>
        </w:rPr>
        <w:t>)</w:t>
      </w:r>
    </w:p>
    <w:p w14:paraId="6CD35EA4" w14:textId="77777777" w:rsidR="002C3F15" w:rsidRDefault="002C3F15" w:rsidP="00981869">
      <w:pPr>
        <w:spacing w:after="120"/>
        <w:ind w:left="1134"/>
        <w:jc w:val="both"/>
        <w:rPr>
          <w:rFonts w:eastAsia="Calibri"/>
          <w:sz w:val="22"/>
          <w:szCs w:val="22"/>
        </w:rPr>
      </w:pPr>
      <w:r>
        <w:rPr>
          <w:rFonts w:eastAsia="Calibri"/>
          <w:sz w:val="22"/>
          <w:szCs w:val="22"/>
        </w:rPr>
        <w:t>“</w:t>
      </w:r>
      <w:r w:rsidRPr="002670E1">
        <w:rPr>
          <w:rFonts w:eastAsia="Calibri"/>
          <w:sz w:val="22"/>
          <w:szCs w:val="22"/>
        </w:rPr>
        <w:t>Art. 2</w:t>
      </w:r>
      <w:r>
        <w:rPr>
          <w:rFonts w:eastAsia="Calibri"/>
          <w:sz w:val="22"/>
          <w:szCs w:val="22"/>
        </w:rPr>
        <w:t>6. ......................................................................................................................................</w:t>
      </w:r>
    </w:p>
    <w:p w14:paraId="03E2AF4B" w14:textId="77777777" w:rsidR="002C3F15" w:rsidRDefault="002C3F15" w:rsidP="00981869">
      <w:pPr>
        <w:spacing w:after="120"/>
        <w:ind w:left="1134"/>
        <w:jc w:val="both"/>
        <w:rPr>
          <w:sz w:val="22"/>
          <w:szCs w:val="22"/>
          <w:shd w:val="clear" w:color="auto" w:fill="F6F6F6"/>
        </w:rPr>
      </w:pPr>
      <w:r w:rsidRPr="009C1744">
        <w:rPr>
          <w:sz w:val="22"/>
          <w:szCs w:val="22"/>
          <w:shd w:val="clear" w:color="auto" w:fill="F6F6F6"/>
        </w:rPr>
        <w:t xml:space="preserve">III – ser membro de até 2 (duas) comissões especiais; </w:t>
      </w:r>
    </w:p>
    <w:p w14:paraId="2A6B9183" w14:textId="77777777" w:rsidR="002C3F15" w:rsidRPr="005022ED" w:rsidRDefault="002C3F15" w:rsidP="00981869">
      <w:pPr>
        <w:shd w:val="clear" w:color="auto" w:fill="F6F6F6"/>
        <w:spacing w:after="120"/>
        <w:ind w:left="1134"/>
        <w:jc w:val="both"/>
        <w:rPr>
          <w:sz w:val="22"/>
          <w:szCs w:val="22"/>
          <w:lang w:eastAsia="pt-BR"/>
        </w:rPr>
      </w:pPr>
      <w:r w:rsidRPr="005022ED">
        <w:rPr>
          <w:sz w:val="22"/>
          <w:szCs w:val="22"/>
          <w:lang w:eastAsia="pt-BR"/>
        </w:rPr>
        <w:t>X – ser membro de câmara temática, quando designado pelo Plenário do CAU/</w:t>
      </w:r>
      <w:r>
        <w:rPr>
          <w:sz w:val="22"/>
          <w:szCs w:val="22"/>
          <w:lang w:eastAsia="pt-BR"/>
        </w:rPr>
        <w:t>MS</w:t>
      </w:r>
      <w:r w:rsidRPr="005022ED">
        <w:rPr>
          <w:sz w:val="22"/>
          <w:szCs w:val="22"/>
          <w:lang w:eastAsia="pt-BR"/>
        </w:rPr>
        <w:t xml:space="preserve">; e </w:t>
      </w:r>
    </w:p>
    <w:p w14:paraId="7BBA0A14" w14:textId="77777777" w:rsidR="002C3F15" w:rsidRPr="005022ED" w:rsidRDefault="002C3F15" w:rsidP="00981869">
      <w:pPr>
        <w:shd w:val="clear" w:color="auto" w:fill="F6F6F6"/>
        <w:spacing w:after="120"/>
        <w:ind w:left="1134"/>
        <w:jc w:val="both"/>
        <w:rPr>
          <w:sz w:val="22"/>
          <w:szCs w:val="22"/>
          <w:lang w:eastAsia="pt-BR"/>
        </w:rPr>
      </w:pPr>
      <w:r w:rsidRPr="005022ED">
        <w:rPr>
          <w:sz w:val="22"/>
          <w:szCs w:val="22"/>
          <w:lang w:eastAsia="pt-BR"/>
        </w:rPr>
        <w:t>XI – ser membro de subcomissão, quando designado pela comissão permanente do qual seja membro.</w:t>
      </w:r>
    </w:p>
    <w:p w14:paraId="2B21AA03" w14:textId="77777777" w:rsidR="002C3F15" w:rsidRPr="005022ED" w:rsidRDefault="002C3F15" w:rsidP="00981869">
      <w:pPr>
        <w:shd w:val="clear" w:color="auto" w:fill="F6F6F6"/>
        <w:spacing w:after="120"/>
        <w:ind w:left="1134"/>
        <w:jc w:val="both"/>
        <w:rPr>
          <w:sz w:val="22"/>
          <w:szCs w:val="22"/>
          <w:lang w:eastAsia="pt-BR"/>
        </w:rPr>
      </w:pPr>
      <w:r w:rsidRPr="005022ED">
        <w:rPr>
          <w:sz w:val="22"/>
          <w:szCs w:val="22"/>
          <w:lang w:eastAsia="pt-BR"/>
        </w:rPr>
        <w:t xml:space="preserve">§ 1° As prerrogativas constantes nos incisos I, IV, V, VI, VII, VIII, IX e X são também atribuídas ao suplente de conselheiro, no exercício da titularidade. </w:t>
      </w:r>
    </w:p>
    <w:p w14:paraId="4583FB99" w14:textId="77777777" w:rsidR="002C3F15" w:rsidRPr="005022ED" w:rsidRDefault="002C3F15" w:rsidP="00981869">
      <w:pPr>
        <w:shd w:val="clear" w:color="auto" w:fill="F6F6F6"/>
        <w:spacing w:after="120"/>
        <w:ind w:left="1134"/>
        <w:jc w:val="both"/>
        <w:rPr>
          <w:sz w:val="22"/>
          <w:szCs w:val="22"/>
          <w:lang w:eastAsia="pt-BR"/>
        </w:rPr>
      </w:pPr>
      <w:r w:rsidRPr="005022ED">
        <w:rPr>
          <w:sz w:val="22"/>
          <w:szCs w:val="22"/>
          <w:lang w:eastAsia="pt-BR"/>
        </w:rPr>
        <w:t xml:space="preserve">§ 2° As prerrogativas constantes nos incisos V, VI, VII, VIII, IX e X são também atribuídas ao suplente de conselheiro que não esteja exercendo a titularidade, conforme o caso. </w:t>
      </w:r>
    </w:p>
    <w:p w14:paraId="7357F37F" w14:textId="77777777" w:rsidR="002C3F15" w:rsidRDefault="002C3F15" w:rsidP="002C3F15">
      <w:pPr>
        <w:ind w:left="1134"/>
        <w:jc w:val="both"/>
        <w:rPr>
          <w:rFonts w:eastAsia="Calibri"/>
          <w:sz w:val="22"/>
          <w:szCs w:val="22"/>
        </w:rPr>
      </w:pPr>
      <w:r w:rsidRPr="009C1744">
        <w:rPr>
          <w:sz w:val="22"/>
          <w:szCs w:val="22"/>
          <w:shd w:val="clear" w:color="auto" w:fill="F6F6F6"/>
        </w:rPr>
        <w:t xml:space="preserve"> </w:t>
      </w:r>
      <w:r w:rsidRPr="009C1744">
        <w:rPr>
          <w:rFonts w:eastAsia="Calibri"/>
          <w:sz w:val="22"/>
          <w:szCs w:val="22"/>
        </w:rPr>
        <w:t xml:space="preserve"> </w:t>
      </w:r>
    </w:p>
    <w:p w14:paraId="102543F4" w14:textId="77777777" w:rsidR="002C3F15" w:rsidRPr="00D0191D" w:rsidRDefault="002C3F15" w:rsidP="002C3F15">
      <w:pPr>
        <w:ind w:left="1134"/>
        <w:jc w:val="center"/>
        <w:rPr>
          <w:rFonts w:eastAsia="Calibri"/>
          <w:bCs/>
          <w:sz w:val="22"/>
          <w:szCs w:val="22"/>
        </w:rPr>
      </w:pPr>
      <w:r w:rsidRPr="00D0191D">
        <w:rPr>
          <w:rFonts w:eastAsia="Calibri"/>
          <w:bCs/>
          <w:sz w:val="22"/>
          <w:szCs w:val="22"/>
        </w:rPr>
        <w:t>CAPÍTULO III</w:t>
      </w:r>
    </w:p>
    <w:p w14:paraId="00ACA204" w14:textId="77777777" w:rsidR="002C3F15" w:rsidRPr="00D0191D" w:rsidRDefault="002C3F15" w:rsidP="002C3F15">
      <w:pPr>
        <w:ind w:left="1134"/>
        <w:jc w:val="center"/>
        <w:rPr>
          <w:rFonts w:eastAsia="Calibri"/>
          <w:bCs/>
          <w:sz w:val="22"/>
          <w:szCs w:val="22"/>
        </w:rPr>
      </w:pPr>
      <w:r w:rsidRPr="00D0191D">
        <w:rPr>
          <w:rFonts w:eastAsia="Calibri"/>
          <w:bCs/>
          <w:sz w:val="22"/>
          <w:szCs w:val="22"/>
        </w:rPr>
        <w:t>DO PLENÁRIO DO CAU/MS</w:t>
      </w:r>
    </w:p>
    <w:p w14:paraId="79D013AB" w14:textId="77777777" w:rsidR="002C3F15" w:rsidRPr="00D0191D" w:rsidRDefault="002C3F15" w:rsidP="002C3F15">
      <w:pPr>
        <w:ind w:left="1134"/>
        <w:jc w:val="center"/>
        <w:rPr>
          <w:rFonts w:eastAsia="Calibri"/>
          <w:bCs/>
          <w:sz w:val="22"/>
          <w:szCs w:val="22"/>
        </w:rPr>
      </w:pPr>
      <w:r w:rsidRPr="00D0191D">
        <w:rPr>
          <w:rFonts w:eastAsia="Calibri"/>
          <w:bCs/>
          <w:sz w:val="22"/>
          <w:szCs w:val="22"/>
        </w:rPr>
        <w:t>Seção II</w:t>
      </w:r>
    </w:p>
    <w:p w14:paraId="3E8F8B5F" w14:textId="77777777" w:rsidR="002C3F15" w:rsidRDefault="002C3F15" w:rsidP="002C3F15">
      <w:pPr>
        <w:ind w:left="1134"/>
        <w:jc w:val="center"/>
        <w:rPr>
          <w:rFonts w:eastAsia="Calibri"/>
          <w:bCs/>
          <w:sz w:val="22"/>
          <w:szCs w:val="22"/>
        </w:rPr>
      </w:pPr>
      <w:r w:rsidRPr="00D0191D">
        <w:rPr>
          <w:rFonts w:eastAsia="Calibri"/>
          <w:bCs/>
          <w:sz w:val="22"/>
          <w:szCs w:val="22"/>
        </w:rPr>
        <w:t>Das Competências do Plenário do CAU/MS</w:t>
      </w:r>
    </w:p>
    <w:p w14:paraId="23E29175" w14:textId="77777777" w:rsidR="002C3F15" w:rsidRDefault="002C3F15" w:rsidP="002C3F15">
      <w:pPr>
        <w:ind w:left="1134"/>
        <w:jc w:val="both"/>
        <w:rPr>
          <w:rFonts w:eastAsia="Calibri"/>
          <w:bCs/>
          <w:sz w:val="22"/>
          <w:szCs w:val="22"/>
        </w:rPr>
      </w:pPr>
    </w:p>
    <w:p w14:paraId="45F2F618" w14:textId="77777777" w:rsidR="002C3F15" w:rsidRDefault="002C3F15" w:rsidP="002C3F15">
      <w:pPr>
        <w:spacing w:after="120"/>
        <w:ind w:left="1134"/>
        <w:jc w:val="both"/>
        <w:rPr>
          <w:rFonts w:eastAsia="Calibri"/>
          <w:bCs/>
          <w:sz w:val="22"/>
          <w:szCs w:val="22"/>
        </w:rPr>
      </w:pPr>
      <w:r>
        <w:rPr>
          <w:rFonts w:eastAsia="Calibri"/>
          <w:bCs/>
          <w:sz w:val="22"/>
          <w:szCs w:val="22"/>
        </w:rPr>
        <w:t>“Art. 31. Compete ao Plenário do CAU/MS:</w:t>
      </w:r>
    </w:p>
    <w:p w14:paraId="14D7C03A" w14:textId="7FB4256B" w:rsidR="002C3F15" w:rsidRDefault="002C3F15" w:rsidP="002C3F15">
      <w:pPr>
        <w:spacing w:after="120"/>
        <w:ind w:left="1134"/>
        <w:jc w:val="both"/>
        <w:rPr>
          <w:rFonts w:eastAsia="Calibri"/>
          <w:sz w:val="22"/>
          <w:szCs w:val="22"/>
        </w:rPr>
      </w:pPr>
      <w:r w:rsidRPr="000B3F9D">
        <w:rPr>
          <w:rFonts w:eastAsia="Calibri"/>
          <w:sz w:val="22"/>
          <w:szCs w:val="22"/>
        </w:rPr>
        <w:lastRenderedPageBreak/>
        <w:t xml:space="preserve">XV - </w:t>
      </w:r>
      <w:r w:rsidR="0045322D">
        <w:rPr>
          <w:rFonts w:eastAsia="Calibri"/>
          <w:sz w:val="22"/>
          <w:szCs w:val="22"/>
        </w:rPr>
        <w:t>a</w:t>
      </w:r>
      <w:r w:rsidR="0045322D" w:rsidRPr="000B3F9D">
        <w:rPr>
          <w:rFonts w:eastAsia="Calibri"/>
          <w:sz w:val="22"/>
          <w:szCs w:val="22"/>
        </w:rPr>
        <w:t>preciar e deliberar</w:t>
      </w:r>
      <w:r w:rsidRPr="000B3F9D">
        <w:rPr>
          <w:rFonts w:eastAsia="Calibri"/>
          <w:sz w:val="22"/>
          <w:szCs w:val="22"/>
        </w:rPr>
        <w:t xml:space="preserve"> sobre instituição e composição de comissões temporárias, câmaras temáticas e subcomissões, aprovando os seus objetivos, prazos e plano de ação e orçamento; </w:t>
      </w:r>
    </w:p>
    <w:p w14:paraId="33F62BD1" w14:textId="77777777" w:rsidR="002C3F15" w:rsidRPr="000B3F9D" w:rsidRDefault="002C3F15" w:rsidP="002C3F15">
      <w:pPr>
        <w:spacing w:after="120"/>
        <w:ind w:left="1134"/>
        <w:jc w:val="both"/>
        <w:rPr>
          <w:rFonts w:eastAsia="Calibri"/>
          <w:sz w:val="22"/>
          <w:szCs w:val="22"/>
        </w:rPr>
      </w:pPr>
      <w:r w:rsidRPr="000B3F9D">
        <w:rPr>
          <w:rFonts w:eastAsia="Calibri"/>
          <w:sz w:val="22"/>
          <w:szCs w:val="22"/>
        </w:rPr>
        <w:t>XVIII - apreciar e deliberar sobre a composição de comissões ordinárias, especiais</w:t>
      </w:r>
      <w:r w:rsidRPr="000B3F9D">
        <w:rPr>
          <w:sz w:val="22"/>
          <w:szCs w:val="22"/>
        </w:rPr>
        <w:t xml:space="preserve">, </w:t>
      </w:r>
      <w:r w:rsidRPr="000B3F9D">
        <w:rPr>
          <w:rFonts w:eastAsia="Calibri"/>
          <w:sz w:val="22"/>
          <w:szCs w:val="22"/>
        </w:rPr>
        <w:t>temporárias, câmaras temáticas, subcomissões e demais órgãos colegiados instituídos</w:t>
      </w:r>
      <w:r w:rsidRPr="00544AF4">
        <w:rPr>
          <w:rFonts w:eastAsia="Calibri"/>
          <w:sz w:val="22"/>
          <w:szCs w:val="22"/>
        </w:rPr>
        <w:t>;</w:t>
      </w:r>
    </w:p>
    <w:p w14:paraId="05FBB3FE" w14:textId="77777777" w:rsidR="002C3F15" w:rsidRDefault="002C3F15" w:rsidP="002C3F15">
      <w:pPr>
        <w:spacing w:after="240"/>
        <w:ind w:left="1134"/>
        <w:jc w:val="both"/>
        <w:rPr>
          <w:rFonts w:eastAsia="Calibri"/>
          <w:sz w:val="22"/>
          <w:szCs w:val="22"/>
        </w:rPr>
      </w:pPr>
      <w:r w:rsidRPr="000B3F9D">
        <w:rPr>
          <w:rFonts w:eastAsia="Calibri"/>
          <w:sz w:val="22"/>
          <w:szCs w:val="22"/>
        </w:rPr>
        <w:t>XXII - homologar e alterar o calendário anual de reuniões do CAU/MS, deliberado pelo Conselho Diretor ou proposto pela Presidência;</w:t>
      </w:r>
    </w:p>
    <w:p w14:paraId="2434BA31" w14:textId="77777777" w:rsidR="002C3F15" w:rsidRPr="00D864F3" w:rsidRDefault="002C3F15" w:rsidP="002C3F15">
      <w:pPr>
        <w:spacing w:after="120"/>
        <w:ind w:left="1134"/>
        <w:jc w:val="both"/>
        <w:rPr>
          <w:rFonts w:eastAsia="Calibri"/>
          <w:sz w:val="22"/>
          <w:szCs w:val="22"/>
        </w:rPr>
      </w:pPr>
      <w:r w:rsidRPr="00D864F3">
        <w:rPr>
          <w:rFonts w:eastAsia="Calibri"/>
          <w:sz w:val="22"/>
          <w:szCs w:val="22"/>
        </w:rPr>
        <w:t>XXVII - apreciar e deliberar sobre os planos de ação e orçamento de comissões especiais, câmaras temáticas e subcomissões do CAU/MS (caso instituídas);</w:t>
      </w:r>
    </w:p>
    <w:p w14:paraId="15D7B601" w14:textId="77777777" w:rsidR="002C3F15" w:rsidRDefault="002C3F15" w:rsidP="002C3F15">
      <w:pPr>
        <w:spacing w:after="120"/>
        <w:ind w:left="1134"/>
        <w:jc w:val="both"/>
        <w:rPr>
          <w:rFonts w:eastAsia="Calibri"/>
          <w:sz w:val="22"/>
          <w:szCs w:val="22"/>
        </w:rPr>
      </w:pPr>
      <w:r w:rsidRPr="00D864F3">
        <w:rPr>
          <w:rFonts w:eastAsia="Calibri"/>
          <w:sz w:val="22"/>
          <w:szCs w:val="22"/>
        </w:rPr>
        <w:t>XXXII - apreciar e deliberar sobre plano de trabalho anual de comissões especiais, câmaras temáticas e subcomissões do CAU/MS (caso instituída), bem como sobre seu calendário de atividades e pertinência do tema às atividades do CAU/MS;</w:t>
      </w:r>
    </w:p>
    <w:p w14:paraId="0F6E13CA" w14:textId="77777777" w:rsidR="002C3F15" w:rsidRPr="00CA1562" w:rsidRDefault="002C3F15" w:rsidP="002C3F15">
      <w:pPr>
        <w:spacing w:after="120"/>
        <w:ind w:left="1134"/>
        <w:jc w:val="both"/>
        <w:rPr>
          <w:rFonts w:eastAsia="Calibri"/>
          <w:sz w:val="22"/>
          <w:szCs w:val="22"/>
        </w:rPr>
      </w:pPr>
      <w:r w:rsidRPr="00CA1562">
        <w:rPr>
          <w:rFonts w:eastAsia="Calibri"/>
          <w:sz w:val="22"/>
          <w:szCs w:val="22"/>
        </w:rPr>
        <w:t xml:space="preserve">XXXV-A. dar posse aos conselheiros estaduais e suplentes de conselheiros, após a diplomação pela Comissão Eleitoral Estadual; </w:t>
      </w:r>
    </w:p>
    <w:p w14:paraId="0CF9F48B" w14:textId="77777777" w:rsidR="002C3F15" w:rsidRDefault="002C3F15" w:rsidP="002C3F15">
      <w:pPr>
        <w:spacing w:after="120"/>
        <w:ind w:left="1134"/>
        <w:jc w:val="both"/>
        <w:rPr>
          <w:rFonts w:eastAsia="Calibri"/>
          <w:sz w:val="22"/>
          <w:szCs w:val="22"/>
        </w:rPr>
      </w:pPr>
      <w:r w:rsidRPr="00CA1562">
        <w:rPr>
          <w:rFonts w:eastAsia="Calibri"/>
          <w:sz w:val="22"/>
          <w:szCs w:val="22"/>
        </w:rPr>
        <w:t>LXV - apreciar e deliberar sobre julgamento, em segunda instância, de processos de infração ético-disciplinares, na forma dos atos normativos do CAU/BR;</w:t>
      </w:r>
    </w:p>
    <w:p w14:paraId="69495B3D" w14:textId="77777777" w:rsidR="00981869" w:rsidRDefault="002C3F15" w:rsidP="00981869">
      <w:pPr>
        <w:spacing w:after="120"/>
        <w:ind w:left="1134"/>
        <w:jc w:val="both"/>
        <w:rPr>
          <w:sz w:val="22"/>
          <w:szCs w:val="22"/>
          <w:shd w:val="clear" w:color="auto" w:fill="F6F6F6"/>
        </w:rPr>
      </w:pPr>
      <w:r w:rsidRPr="00807C12">
        <w:rPr>
          <w:sz w:val="22"/>
          <w:szCs w:val="22"/>
          <w:shd w:val="clear" w:color="auto" w:fill="F6F6F6"/>
        </w:rPr>
        <w:t>LXXII – apreciar e deliberar sobre propostas do Fórum de Presidentes de CAU/UF.</w:t>
      </w:r>
    </w:p>
    <w:p w14:paraId="6C2728E6" w14:textId="74A49732" w:rsidR="002C3F15" w:rsidRPr="00807C12" w:rsidRDefault="002C3F15" w:rsidP="00981869">
      <w:pPr>
        <w:spacing w:after="120"/>
        <w:ind w:left="1134"/>
        <w:jc w:val="both"/>
        <w:rPr>
          <w:rFonts w:eastAsia="Calibri"/>
          <w:sz w:val="22"/>
          <w:szCs w:val="22"/>
        </w:rPr>
      </w:pPr>
      <w:r w:rsidRPr="00807C12">
        <w:rPr>
          <w:sz w:val="22"/>
          <w:szCs w:val="22"/>
          <w:shd w:val="clear" w:color="auto" w:fill="F6F6F6"/>
        </w:rPr>
        <w:t xml:space="preserve"> </w:t>
      </w:r>
    </w:p>
    <w:p w14:paraId="3558E66F" w14:textId="77777777" w:rsidR="002C3F15" w:rsidRPr="00807C12" w:rsidRDefault="002C3F15" w:rsidP="002C3F15">
      <w:pPr>
        <w:ind w:left="1134"/>
        <w:jc w:val="center"/>
        <w:rPr>
          <w:rFonts w:eastAsia="Calibri"/>
          <w:bCs/>
          <w:sz w:val="22"/>
          <w:szCs w:val="22"/>
        </w:rPr>
      </w:pPr>
      <w:r w:rsidRPr="00807C12">
        <w:rPr>
          <w:rFonts w:eastAsia="Calibri"/>
          <w:bCs/>
          <w:sz w:val="22"/>
          <w:szCs w:val="22"/>
        </w:rPr>
        <w:t>SEÇÃO III</w:t>
      </w:r>
    </w:p>
    <w:p w14:paraId="2E8CF2F0" w14:textId="77777777" w:rsidR="002C3F15" w:rsidRPr="00807C12" w:rsidRDefault="002C3F15" w:rsidP="002C3F15">
      <w:pPr>
        <w:ind w:left="1134"/>
        <w:jc w:val="center"/>
        <w:rPr>
          <w:rFonts w:eastAsia="Calibri"/>
          <w:bCs/>
          <w:sz w:val="22"/>
          <w:szCs w:val="22"/>
        </w:rPr>
      </w:pPr>
      <w:r w:rsidRPr="00807C12">
        <w:rPr>
          <w:rFonts w:eastAsia="Calibri"/>
          <w:bCs/>
          <w:sz w:val="22"/>
          <w:szCs w:val="22"/>
        </w:rPr>
        <w:t>Do Funcionamento do Plenário do CAU/MS</w:t>
      </w:r>
    </w:p>
    <w:p w14:paraId="7050A705" w14:textId="77777777" w:rsidR="002C3F15" w:rsidRPr="00807C12" w:rsidRDefault="002C3F15" w:rsidP="002C3F15">
      <w:pPr>
        <w:ind w:left="1134"/>
        <w:jc w:val="center"/>
        <w:rPr>
          <w:rFonts w:eastAsia="Calibri"/>
          <w:bCs/>
          <w:sz w:val="22"/>
          <w:szCs w:val="22"/>
        </w:rPr>
      </w:pPr>
      <w:r w:rsidRPr="00807C12">
        <w:rPr>
          <w:rFonts w:eastAsia="Calibri"/>
          <w:bCs/>
          <w:sz w:val="22"/>
          <w:szCs w:val="22"/>
        </w:rPr>
        <w:t>Subseção I</w:t>
      </w:r>
    </w:p>
    <w:p w14:paraId="61244FBE" w14:textId="77777777" w:rsidR="002C3F15" w:rsidRPr="00807C12" w:rsidRDefault="002C3F15" w:rsidP="002C3F15">
      <w:pPr>
        <w:ind w:left="1134"/>
        <w:jc w:val="center"/>
        <w:rPr>
          <w:rFonts w:eastAsia="Calibri"/>
          <w:bCs/>
          <w:sz w:val="22"/>
          <w:szCs w:val="22"/>
        </w:rPr>
      </w:pPr>
      <w:r w:rsidRPr="00807C12">
        <w:rPr>
          <w:rFonts w:eastAsia="Calibri"/>
          <w:bCs/>
          <w:sz w:val="22"/>
          <w:szCs w:val="22"/>
        </w:rPr>
        <w:t>Da Reunião Plenária do CAU/MS</w:t>
      </w:r>
    </w:p>
    <w:p w14:paraId="49141FA3" w14:textId="77777777" w:rsidR="002C3F15" w:rsidRPr="00CA1562" w:rsidRDefault="002C3F15" w:rsidP="002C3F15">
      <w:pPr>
        <w:ind w:left="1134"/>
        <w:jc w:val="both"/>
        <w:rPr>
          <w:rFonts w:eastAsia="Calibri"/>
          <w:sz w:val="22"/>
          <w:szCs w:val="22"/>
        </w:rPr>
      </w:pPr>
    </w:p>
    <w:p w14:paraId="240E9479" w14:textId="77777777" w:rsidR="002C3F15" w:rsidRDefault="002C3F15" w:rsidP="002C3F15">
      <w:pPr>
        <w:spacing w:after="240"/>
        <w:ind w:left="1134"/>
        <w:jc w:val="both"/>
        <w:rPr>
          <w:rFonts w:eastAsia="Calibri"/>
          <w:sz w:val="22"/>
          <w:szCs w:val="22"/>
        </w:rPr>
      </w:pPr>
      <w:r>
        <w:rPr>
          <w:rFonts w:eastAsia="Calibri"/>
          <w:sz w:val="22"/>
          <w:szCs w:val="22"/>
        </w:rPr>
        <w:t>“Art. 40. ......................................................................................................................................</w:t>
      </w:r>
    </w:p>
    <w:p w14:paraId="5E629AC8" w14:textId="77777777" w:rsidR="002C3F15" w:rsidRPr="00807C12" w:rsidRDefault="002C3F15" w:rsidP="00981869">
      <w:pPr>
        <w:spacing w:after="120"/>
        <w:ind w:left="1134"/>
        <w:jc w:val="both"/>
        <w:rPr>
          <w:rFonts w:eastAsia="Calibri"/>
          <w:sz w:val="22"/>
          <w:szCs w:val="22"/>
        </w:rPr>
      </w:pPr>
      <w:r w:rsidRPr="00807C12">
        <w:rPr>
          <w:rFonts w:eastAsia="Calibri"/>
          <w:sz w:val="22"/>
          <w:szCs w:val="22"/>
        </w:rPr>
        <w:t>§ 5º As atas das reuniões plenárias extraordinárias podem ser lidas e aprovadas nas reuniões plenárias ordinárias.”</w:t>
      </w:r>
    </w:p>
    <w:p w14:paraId="07D8C6AC" w14:textId="77777777" w:rsidR="002C3F15" w:rsidRDefault="002C3F15" w:rsidP="00981869">
      <w:pPr>
        <w:spacing w:after="120"/>
        <w:ind w:left="1134"/>
        <w:jc w:val="both"/>
        <w:rPr>
          <w:rFonts w:eastAsia="Calibri"/>
          <w:color w:val="FF0000"/>
          <w:sz w:val="22"/>
          <w:szCs w:val="22"/>
        </w:rPr>
      </w:pPr>
    </w:p>
    <w:p w14:paraId="224A6A0F" w14:textId="77777777" w:rsidR="002C3F15" w:rsidRPr="00807C12" w:rsidRDefault="002C3F15" w:rsidP="008C671F">
      <w:pPr>
        <w:ind w:left="1134"/>
        <w:jc w:val="center"/>
        <w:rPr>
          <w:rFonts w:eastAsia="Calibri"/>
          <w:bCs/>
          <w:sz w:val="22"/>
          <w:szCs w:val="22"/>
        </w:rPr>
      </w:pPr>
      <w:r w:rsidRPr="00807C12">
        <w:rPr>
          <w:rFonts w:eastAsia="Calibri"/>
          <w:bCs/>
          <w:sz w:val="22"/>
          <w:szCs w:val="22"/>
        </w:rPr>
        <w:t>Subseção II</w:t>
      </w:r>
    </w:p>
    <w:p w14:paraId="1BD3966C" w14:textId="77777777" w:rsidR="002C3F15" w:rsidRPr="00807C12" w:rsidRDefault="002C3F15" w:rsidP="008C671F">
      <w:pPr>
        <w:ind w:left="1134"/>
        <w:jc w:val="center"/>
        <w:rPr>
          <w:rFonts w:eastAsia="Calibri"/>
          <w:bCs/>
          <w:sz w:val="22"/>
          <w:szCs w:val="22"/>
        </w:rPr>
      </w:pPr>
      <w:r w:rsidRPr="00807C12">
        <w:rPr>
          <w:rFonts w:eastAsia="Calibri"/>
          <w:bCs/>
          <w:sz w:val="22"/>
          <w:szCs w:val="22"/>
        </w:rPr>
        <w:t>Da Ordem dos Trabalhos</w:t>
      </w:r>
    </w:p>
    <w:p w14:paraId="1F3E5FF7" w14:textId="77777777" w:rsidR="002C3F15" w:rsidRDefault="002C3F15" w:rsidP="002C3F15">
      <w:pPr>
        <w:ind w:left="1134"/>
        <w:jc w:val="both"/>
        <w:rPr>
          <w:rFonts w:eastAsia="Calibri"/>
          <w:sz w:val="22"/>
          <w:szCs w:val="22"/>
        </w:rPr>
      </w:pPr>
    </w:p>
    <w:p w14:paraId="36F43915" w14:textId="77777777" w:rsidR="002C3F15" w:rsidRPr="00807C12" w:rsidRDefault="002C3F15" w:rsidP="002C3F15">
      <w:pPr>
        <w:spacing w:after="240"/>
        <w:ind w:left="1134"/>
        <w:jc w:val="both"/>
        <w:rPr>
          <w:rFonts w:eastAsia="Calibri"/>
          <w:sz w:val="22"/>
          <w:szCs w:val="22"/>
        </w:rPr>
      </w:pPr>
      <w:r w:rsidRPr="00807C12">
        <w:rPr>
          <w:rFonts w:eastAsia="Calibri"/>
          <w:sz w:val="22"/>
          <w:szCs w:val="22"/>
        </w:rPr>
        <w:t>“Art. 48. ......................................................................................................................................</w:t>
      </w:r>
    </w:p>
    <w:p w14:paraId="523EB6DD" w14:textId="77777777" w:rsidR="002C3F15" w:rsidRPr="00807C12" w:rsidRDefault="002C3F15" w:rsidP="002C3F15">
      <w:pPr>
        <w:spacing w:after="240"/>
        <w:ind w:left="1134"/>
        <w:jc w:val="both"/>
        <w:rPr>
          <w:rFonts w:eastAsia="Calibri"/>
          <w:sz w:val="22"/>
          <w:szCs w:val="22"/>
        </w:rPr>
      </w:pPr>
      <w:r w:rsidRPr="00807C12">
        <w:rPr>
          <w:rFonts w:eastAsia="Calibri"/>
          <w:sz w:val="22"/>
          <w:szCs w:val="22"/>
        </w:rPr>
        <w:t>§ 3º No item IV da pauta poderão ser discutidas e aprovadas as atas das reuniões ordinárias e das reuniões extraordinárias.</w:t>
      </w:r>
      <w:r>
        <w:rPr>
          <w:rFonts w:eastAsia="Calibri"/>
          <w:sz w:val="22"/>
          <w:szCs w:val="22"/>
        </w:rPr>
        <w:t>”</w:t>
      </w:r>
    </w:p>
    <w:p w14:paraId="4AFA2D20" w14:textId="77777777" w:rsidR="002C3F15" w:rsidRDefault="002C3F15" w:rsidP="002C3F15">
      <w:pPr>
        <w:spacing w:after="240"/>
        <w:ind w:left="1134"/>
        <w:jc w:val="both"/>
        <w:rPr>
          <w:rFonts w:eastAsia="Calibri"/>
          <w:sz w:val="22"/>
          <w:szCs w:val="22"/>
        </w:rPr>
      </w:pPr>
      <w:r>
        <w:rPr>
          <w:rFonts w:eastAsia="Calibri"/>
          <w:sz w:val="22"/>
          <w:szCs w:val="22"/>
        </w:rPr>
        <w:t>“Art. 55. ......................................................................................................................................</w:t>
      </w:r>
    </w:p>
    <w:p w14:paraId="7AA21397" w14:textId="71F59F75" w:rsidR="002C3F15" w:rsidRPr="004036C7" w:rsidRDefault="002C3F15" w:rsidP="002C3F15">
      <w:pPr>
        <w:spacing w:after="240"/>
        <w:ind w:left="1134"/>
        <w:jc w:val="both"/>
        <w:rPr>
          <w:rFonts w:eastAsia="Calibri"/>
          <w:sz w:val="22"/>
          <w:szCs w:val="22"/>
        </w:rPr>
      </w:pPr>
      <w:r w:rsidRPr="004036C7">
        <w:rPr>
          <w:rFonts w:eastAsia="Calibri"/>
          <w:sz w:val="22"/>
          <w:szCs w:val="22"/>
        </w:rPr>
        <w:t>§ 1° Até 72 (setenta e duas) horas antes do início da Reunião, o conselheiro poderá encaminhar proposta de matéria extra à pauta ao presidente que decidirá sobre sua pertinência e</w:t>
      </w:r>
      <w:r w:rsidR="00544AF4">
        <w:rPr>
          <w:rFonts w:eastAsia="Calibri"/>
          <w:sz w:val="22"/>
          <w:szCs w:val="22"/>
        </w:rPr>
        <w:t xml:space="preserve"> </w:t>
      </w:r>
      <w:r w:rsidR="00544AF4" w:rsidRPr="00544AF4">
        <w:rPr>
          <w:rFonts w:eastAsia="Calibri"/>
          <w:sz w:val="22"/>
          <w:szCs w:val="22"/>
        </w:rPr>
        <w:t>urgência e</w:t>
      </w:r>
      <w:r w:rsidRPr="00544AF4">
        <w:rPr>
          <w:rFonts w:eastAsia="Calibri"/>
          <w:sz w:val="22"/>
          <w:szCs w:val="22"/>
        </w:rPr>
        <w:t>,</w:t>
      </w:r>
      <w:r w:rsidRPr="004036C7">
        <w:rPr>
          <w:rFonts w:eastAsia="Calibri"/>
          <w:sz w:val="22"/>
          <w:szCs w:val="22"/>
        </w:rPr>
        <w:t xml:space="preserve"> se for o caso, determinará a sua inserção, comunicando aos demais conselheiros a disponibilização da matéria em apreciação por meio eletrônico.</w:t>
      </w:r>
      <w:r>
        <w:rPr>
          <w:rFonts w:eastAsia="Calibri"/>
          <w:sz w:val="22"/>
          <w:szCs w:val="22"/>
        </w:rPr>
        <w:t>”</w:t>
      </w:r>
      <w:r w:rsidRPr="004036C7">
        <w:rPr>
          <w:rFonts w:eastAsia="Calibri"/>
          <w:sz w:val="22"/>
          <w:szCs w:val="22"/>
        </w:rPr>
        <w:t xml:space="preserve"> </w:t>
      </w:r>
    </w:p>
    <w:p w14:paraId="36D6886F" w14:textId="77777777" w:rsidR="002C3F15" w:rsidRDefault="002C3F15" w:rsidP="002C3F15">
      <w:pPr>
        <w:ind w:left="1134"/>
        <w:jc w:val="center"/>
        <w:rPr>
          <w:rFonts w:eastAsia="Calibri"/>
          <w:bCs/>
          <w:sz w:val="22"/>
          <w:szCs w:val="22"/>
        </w:rPr>
      </w:pPr>
    </w:p>
    <w:p w14:paraId="5F3CD879" w14:textId="69472B8A" w:rsidR="002C3F15" w:rsidRPr="00B751DD" w:rsidRDefault="002C3F15" w:rsidP="002C3F15">
      <w:pPr>
        <w:ind w:left="1134"/>
        <w:jc w:val="center"/>
        <w:rPr>
          <w:rFonts w:eastAsia="Calibri"/>
          <w:bCs/>
          <w:sz w:val="22"/>
          <w:szCs w:val="22"/>
        </w:rPr>
      </w:pPr>
      <w:r w:rsidRPr="00B751DD">
        <w:rPr>
          <w:rFonts w:eastAsia="Calibri"/>
          <w:bCs/>
          <w:sz w:val="22"/>
          <w:szCs w:val="22"/>
        </w:rPr>
        <w:t>Subseção VII</w:t>
      </w:r>
    </w:p>
    <w:p w14:paraId="3C49851B" w14:textId="77777777" w:rsidR="002C3F15" w:rsidRDefault="002C3F15" w:rsidP="002C3F15">
      <w:pPr>
        <w:ind w:left="1134"/>
        <w:jc w:val="center"/>
        <w:rPr>
          <w:rFonts w:eastAsia="Calibri"/>
          <w:bCs/>
          <w:sz w:val="22"/>
          <w:szCs w:val="22"/>
        </w:rPr>
      </w:pPr>
      <w:r w:rsidRPr="00B751DD">
        <w:rPr>
          <w:rFonts w:eastAsia="Calibri"/>
          <w:bCs/>
          <w:sz w:val="22"/>
          <w:szCs w:val="22"/>
        </w:rPr>
        <w:t>Do Pedido de Revisão</w:t>
      </w:r>
    </w:p>
    <w:p w14:paraId="6B842CE8" w14:textId="77777777" w:rsidR="002C3F15" w:rsidRDefault="002C3F15" w:rsidP="002C3F15">
      <w:pPr>
        <w:ind w:left="1134"/>
        <w:jc w:val="both"/>
        <w:rPr>
          <w:rFonts w:eastAsia="Calibri"/>
          <w:bCs/>
          <w:sz w:val="22"/>
          <w:szCs w:val="22"/>
        </w:rPr>
      </w:pPr>
    </w:p>
    <w:p w14:paraId="48BBA0CA" w14:textId="77777777" w:rsidR="002C3F15" w:rsidRDefault="002C3F15" w:rsidP="002C3F15">
      <w:pPr>
        <w:ind w:left="1134"/>
        <w:jc w:val="both"/>
        <w:rPr>
          <w:rFonts w:eastAsia="Calibri"/>
          <w:bCs/>
          <w:sz w:val="22"/>
          <w:szCs w:val="22"/>
        </w:rPr>
      </w:pPr>
      <w:r>
        <w:rPr>
          <w:rFonts w:eastAsia="Calibri"/>
          <w:bCs/>
          <w:sz w:val="22"/>
          <w:szCs w:val="22"/>
        </w:rPr>
        <w:t>“Art. 66. ......................................................................................................................................</w:t>
      </w:r>
    </w:p>
    <w:p w14:paraId="61143D6C" w14:textId="77777777" w:rsidR="002C3F15" w:rsidRDefault="002C3F15" w:rsidP="002C3F15">
      <w:pPr>
        <w:ind w:left="1134"/>
        <w:jc w:val="both"/>
        <w:rPr>
          <w:rFonts w:eastAsia="Calibri"/>
          <w:bCs/>
          <w:sz w:val="22"/>
          <w:szCs w:val="22"/>
        </w:rPr>
      </w:pPr>
    </w:p>
    <w:p w14:paraId="6085427B" w14:textId="0D2BDC35" w:rsidR="002C3F15" w:rsidRPr="00B751DD" w:rsidRDefault="002C3F15" w:rsidP="002C3F15">
      <w:pPr>
        <w:ind w:left="1134"/>
        <w:jc w:val="both"/>
        <w:rPr>
          <w:rFonts w:eastAsia="Calibri"/>
          <w:sz w:val="22"/>
          <w:szCs w:val="22"/>
        </w:rPr>
      </w:pPr>
      <w:r w:rsidRPr="00B751DD">
        <w:rPr>
          <w:rFonts w:eastAsia="Calibri"/>
          <w:sz w:val="22"/>
          <w:szCs w:val="22"/>
        </w:rPr>
        <w:t xml:space="preserve">§ 3° Salvo expressa disposição em contrário, é de </w:t>
      </w:r>
      <w:r w:rsidRPr="00B751DD">
        <w:rPr>
          <w:sz w:val="22"/>
          <w:szCs w:val="22"/>
        </w:rPr>
        <w:t xml:space="preserve">10 (dez) </w:t>
      </w:r>
      <w:r w:rsidRPr="00B751DD">
        <w:rPr>
          <w:rFonts w:eastAsia="Calibri"/>
          <w:sz w:val="22"/>
          <w:szCs w:val="22"/>
        </w:rPr>
        <w:t>dias</w:t>
      </w:r>
      <w:r w:rsidRPr="00B751DD">
        <w:rPr>
          <w:sz w:val="22"/>
          <w:szCs w:val="22"/>
        </w:rPr>
        <w:t xml:space="preserve"> úteis</w:t>
      </w:r>
      <w:r w:rsidRPr="00B751DD">
        <w:rPr>
          <w:rFonts w:eastAsia="Calibri"/>
          <w:sz w:val="22"/>
          <w:szCs w:val="22"/>
        </w:rPr>
        <w:t xml:space="preserve"> o prazo para a interposição do pedido de revisão, a partir da ciência da decisão recorrida.</w:t>
      </w:r>
      <w:r w:rsidR="006D5035">
        <w:rPr>
          <w:rFonts w:eastAsia="Calibri"/>
          <w:sz w:val="22"/>
          <w:szCs w:val="22"/>
        </w:rPr>
        <w:t xml:space="preserve"> </w:t>
      </w:r>
    </w:p>
    <w:p w14:paraId="73545840" w14:textId="77777777" w:rsidR="002C3F15" w:rsidRPr="00B751DD" w:rsidRDefault="002C3F15" w:rsidP="002C3F15">
      <w:pPr>
        <w:ind w:left="1134"/>
        <w:jc w:val="both"/>
        <w:rPr>
          <w:rFonts w:eastAsia="Calibri"/>
          <w:bCs/>
          <w:sz w:val="22"/>
          <w:szCs w:val="22"/>
        </w:rPr>
      </w:pPr>
    </w:p>
    <w:p w14:paraId="05CA7ADA" w14:textId="77777777" w:rsidR="002C3F15" w:rsidRDefault="002C3F15" w:rsidP="002C3F15">
      <w:pPr>
        <w:spacing w:after="240"/>
        <w:ind w:left="1134"/>
        <w:jc w:val="both"/>
        <w:rPr>
          <w:rFonts w:eastAsia="Calibri"/>
          <w:sz w:val="22"/>
          <w:szCs w:val="22"/>
        </w:rPr>
      </w:pPr>
      <w:r w:rsidRPr="00942EAA">
        <w:rPr>
          <w:rFonts w:eastAsia="Calibri"/>
          <w:sz w:val="22"/>
          <w:szCs w:val="22"/>
        </w:rPr>
        <w:lastRenderedPageBreak/>
        <w:t>“Art. 71. Os processos de fiscalização do exercício profissional e os processos ético-disciplinares, em grau de recurso, serão julgados pelo Plenário do CAU/MS, de acordo com atos normativos do CAU/BR, após a apresentação dos relatórios e votos fundamentados, aprovados pelas comissões competentes.”</w:t>
      </w:r>
    </w:p>
    <w:p w14:paraId="69C0A64A" w14:textId="77777777" w:rsidR="008177F9" w:rsidRPr="00E573C8" w:rsidRDefault="008177F9" w:rsidP="00E573C8">
      <w:pPr>
        <w:jc w:val="center"/>
        <w:rPr>
          <w:rFonts w:eastAsia="Calibri"/>
          <w:bCs/>
          <w:sz w:val="22"/>
          <w:szCs w:val="22"/>
        </w:rPr>
      </w:pPr>
      <w:r w:rsidRPr="00E573C8">
        <w:rPr>
          <w:rFonts w:eastAsia="Calibri"/>
          <w:bCs/>
          <w:sz w:val="22"/>
          <w:szCs w:val="22"/>
        </w:rPr>
        <w:t>Subseção XII</w:t>
      </w:r>
    </w:p>
    <w:p w14:paraId="1EB85581" w14:textId="77777777" w:rsidR="008177F9" w:rsidRPr="00E573C8" w:rsidRDefault="008177F9" w:rsidP="008177F9">
      <w:pPr>
        <w:spacing w:after="240"/>
        <w:jc w:val="center"/>
        <w:rPr>
          <w:rFonts w:eastAsia="Calibri"/>
          <w:bCs/>
          <w:sz w:val="22"/>
          <w:szCs w:val="22"/>
        </w:rPr>
      </w:pPr>
      <w:r w:rsidRPr="00E573C8">
        <w:rPr>
          <w:rFonts w:eastAsia="Calibri"/>
          <w:bCs/>
          <w:sz w:val="22"/>
          <w:szCs w:val="22"/>
        </w:rPr>
        <w:t>Do Desagravo Público</w:t>
      </w:r>
    </w:p>
    <w:p w14:paraId="38334D3D" w14:textId="6289B0A5" w:rsidR="00B67843" w:rsidRPr="00B67843" w:rsidRDefault="008177F9" w:rsidP="00B67843">
      <w:pPr>
        <w:spacing w:after="240"/>
        <w:ind w:left="1134"/>
        <w:jc w:val="both"/>
        <w:rPr>
          <w:rFonts w:eastAsia="Calibri"/>
          <w:sz w:val="22"/>
          <w:szCs w:val="22"/>
        </w:rPr>
      </w:pPr>
      <w:r>
        <w:rPr>
          <w:rFonts w:eastAsia="Calibri"/>
          <w:sz w:val="22"/>
          <w:szCs w:val="22"/>
        </w:rPr>
        <w:t>“</w:t>
      </w:r>
      <w:r w:rsidR="00B67843" w:rsidRPr="00B67843">
        <w:rPr>
          <w:rFonts w:eastAsia="Calibri"/>
          <w:sz w:val="22"/>
          <w:szCs w:val="22"/>
        </w:rPr>
        <w:t>Art. 74. Os procedimentos para realização de desagravo público serão definidos por atos normativos do CAU/MS, seguindo as normas definidas pelo CAU/BR</w:t>
      </w:r>
      <w:r>
        <w:rPr>
          <w:rFonts w:eastAsia="Calibri"/>
          <w:sz w:val="22"/>
          <w:szCs w:val="22"/>
        </w:rPr>
        <w:t>”</w:t>
      </w:r>
      <w:r w:rsidR="00B67843" w:rsidRPr="00B67843">
        <w:rPr>
          <w:rFonts w:eastAsia="Calibri"/>
          <w:sz w:val="22"/>
          <w:szCs w:val="22"/>
        </w:rPr>
        <w:t>.</w:t>
      </w:r>
    </w:p>
    <w:p w14:paraId="71467CEC" w14:textId="77777777" w:rsidR="00B67843" w:rsidRDefault="00B67843" w:rsidP="002C3F15">
      <w:pPr>
        <w:spacing w:after="240"/>
        <w:ind w:left="1134"/>
        <w:jc w:val="both"/>
        <w:rPr>
          <w:rFonts w:eastAsia="Calibri"/>
          <w:sz w:val="22"/>
          <w:szCs w:val="22"/>
        </w:rPr>
      </w:pPr>
    </w:p>
    <w:p w14:paraId="43D7AA61" w14:textId="77777777" w:rsidR="002C3F15" w:rsidRPr="000E47F8" w:rsidRDefault="002C3F15" w:rsidP="008C671F">
      <w:pPr>
        <w:ind w:left="1134"/>
        <w:jc w:val="center"/>
        <w:rPr>
          <w:rFonts w:eastAsia="Calibri"/>
          <w:bCs/>
          <w:sz w:val="22"/>
          <w:szCs w:val="22"/>
        </w:rPr>
      </w:pPr>
      <w:r w:rsidRPr="000E47F8">
        <w:rPr>
          <w:rFonts w:eastAsia="Calibri"/>
          <w:bCs/>
          <w:sz w:val="22"/>
          <w:szCs w:val="22"/>
        </w:rPr>
        <w:t>Subseção XV</w:t>
      </w:r>
    </w:p>
    <w:p w14:paraId="43B01305" w14:textId="77777777" w:rsidR="002C3F15" w:rsidRPr="000E47F8" w:rsidRDefault="002C3F15" w:rsidP="008C671F">
      <w:pPr>
        <w:ind w:left="1134"/>
        <w:jc w:val="center"/>
        <w:rPr>
          <w:rFonts w:eastAsia="Calibri"/>
          <w:bCs/>
          <w:sz w:val="22"/>
          <w:szCs w:val="22"/>
        </w:rPr>
      </w:pPr>
      <w:r w:rsidRPr="000E47F8">
        <w:rPr>
          <w:rFonts w:eastAsia="Calibri"/>
          <w:bCs/>
          <w:sz w:val="22"/>
          <w:szCs w:val="22"/>
        </w:rPr>
        <w:t>Da Deliberação Plenária</w:t>
      </w:r>
    </w:p>
    <w:p w14:paraId="54D6811B" w14:textId="77777777" w:rsidR="002C3F15" w:rsidRDefault="002C3F15" w:rsidP="002C3F15">
      <w:pPr>
        <w:ind w:left="1134"/>
        <w:jc w:val="both"/>
        <w:rPr>
          <w:rFonts w:eastAsia="Calibri"/>
          <w:sz w:val="22"/>
          <w:szCs w:val="22"/>
        </w:rPr>
      </w:pPr>
    </w:p>
    <w:p w14:paraId="4423BDED" w14:textId="77777777" w:rsidR="002C3F15" w:rsidRDefault="002C3F15" w:rsidP="002C3F15">
      <w:pPr>
        <w:ind w:left="1134"/>
        <w:jc w:val="both"/>
        <w:rPr>
          <w:rFonts w:eastAsia="Calibri"/>
          <w:sz w:val="22"/>
          <w:szCs w:val="22"/>
        </w:rPr>
      </w:pPr>
      <w:r>
        <w:rPr>
          <w:rFonts w:eastAsia="Calibri"/>
          <w:sz w:val="22"/>
          <w:szCs w:val="22"/>
        </w:rPr>
        <w:t>“Art. 79. ......................................................................................................................................</w:t>
      </w:r>
    </w:p>
    <w:p w14:paraId="2A3A1420" w14:textId="77777777" w:rsidR="002C3F15" w:rsidRDefault="002C3F15" w:rsidP="002C3F15">
      <w:pPr>
        <w:ind w:left="1134"/>
        <w:jc w:val="both"/>
        <w:rPr>
          <w:rFonts w:eastAsia="Calibri"/>
          <w:sz w:val="22"/>
          <w:szCs w:val="22"/>
        </w:rPr>
      </w:pPr>
    </w:p>
    <w:p w14:paraId="1122E01A" w14:textId="77777777" w:rsidR="002C3F15" w:rsidRPr="000E47F8" w:rsidRDefault="002C3F15" w:rsidP="002C3F15">
      <w:pPr>
        <w:spacing w:after="240"/>
        <w:ind w:left="1134"/>
        <w:jc w:val="both"/>
        <w:rPr>
          <w:rFonts w:eastAsia="Calibri"/>
          <w:sz w:val="22"/>
          <w:szCs w:val="22"/>
        </w:rPr>
      </w:pPr>
      <w:r w:rsidRPr="000E47F8">
        <w:rPr>
          <w:rFonts w:eastAsia="Calibri"/>
          <w:sz w:val="22"/>
          <w:szCs w:val="22"/>
        </w:rPr>
        <w:t>§ 4º A deliberação plenária, após aprovada, será assinada por quem presidiu a reunião e pelo empregado público do CAU/MS responsável pela assistência à Mesa Diretora.</w:t>
      </w:r>
    </w:p>
    <w:p w14:paraId="01FBFC12" w14:textId="77777777" w:rsidR="002C3F15" w:rsidRDefault="002C3F15" w:rsidP="002C3F15">
      <w:pPr>
        <w:ind w:left="1134"/>
        <w:jc w:val="both"/>
        <w:rPr>
          <w:rFonts w:eastAsia="Calibri"/>
          <w:sz w:val="22"/>
          <w:szCs w:val="22"/>
        </w:rPr>
      </w:pPr>
    </w:p>
    <w:p w14:paraId="3B0201FA" w14:textId="77777777" w:rsidR="002C3F15" w:rsidRPr="00CC0750" w:rsidRDefault="002C3F15" w:rsidP="008C671F">
      <w:pPr>
        <w:ind w:left="1134"/>
        <w:jc w:val="center"/>
        <w:rPr>
          <w:rFonts w:eastAsia="Calibri"/>
          <w:bCs/>
          <w:sz w:val="22"/>
          <w:szCs w:val="22"/>
        </w:rPr>
      </w:pPr>
      <w:r w:rsidRPr="00CC0750">
        <w:rPr>
          <w:rFonts w:eastAsia="Calibri"/>
          <w:bCs/>
          <w:sz w:val="22"/>
          <w:szCs w:val="22"/>
        </w:rPr>
        <w:t>CAPÍTULO IV</w:t>
      </w:r>
    </w:p>
    <w:p w14:paraId="57129994" w14:textId="77777777" w:rsidR="002C3F15" w:rsidRPr="00CC0750" w:rsidRDefault="002C3F15" w:rsidP="008C671F">
      <w:pPr>
        <w:ind w:left="1134"/>
        <w:jc w:val="center"/>
        <w:rPr>
          <w:rFonts w:eastAsia="Calibri"/>
          <w:bCs/>
          <w:sz w:val="22"/>
          <w:szCs w:val="22"/>
        </w:rPr>
      </w:pPr>
      <w:r w:rsidRPr="00CC0750">
        <w:rPr>
          <w:rFonts w:eastAsia="Calibri"/>
          <w:bCs/>
          <w:sz w:val="22"/>
          <w:szCs w:val="22"/>
        </w:rPr>
        <w:t>DAS COMISSÕES PERMANENTES DO CAU/MS</w:t>
      </w:r>
    </w:p>
    <w:p w14:paraId="7F9AB7BA" w14:textId="77777777" w:rsidR="002C3F15" w:rsidRPr="00CC0750" w:rsidRDefault="002C3F15" w:rsidP="008C671F">
      <w:pPr>
        <w:ind w:left="1134"/>
        <w:jc w:val="center"/>
        <w:rPr>
          <w:rFonts w:eastAsia="Calibri"/>
          <w:bCs/>
          <w:sz w:val="22"/>
          <w:szCs w:val="22"/>
        </w:rPr>
      </w:pPr>
      <w:r w:rsidRPr="00CC0750">
        <w:rPr>
          <w:rFonts w:eastAsia="Calibri"/>
          <w:bCs/>
          <w:sz w:val="22"/>
          <w:szCs w:val="22"/>
        </w:rPr>
        <w:t>Seção I</w:t>
      </w:r>
    </w:p>
    <w:p w14:paraId="6D874929" w14:textId="77777777" w:rsidR="002C3F15" w:rsidRPr="00CC0750" w:rsidRDefault="002C3F15" w:rsidP="008C671F">
      <w:pPr>
        <w:ind w:left="1134"/>
        <w:jc w:val="center"/>
        <w:rPr>
          <w:rFonts w:eastAsia="Calibri"/>
          <w:bCs/>
          <w:sz w:val="22"/>
          <w:szCs w:val="22"/>
        </w:rPr>
      </w:pPr>
      <w:r w:rsidRPr="00CC0750">
        <w:rPr>
          <w:rFonts w:eastAsia="Calibri"/>
          <w:bCs/>
          <w:sz w:val="22"/>
          <w:szCs w:val="22"/>
        </w:rPr>
        <w:t>Das Comissões Ordinárias</w:t>
      </w:r>
    </w:p>
    <w:p w14:paraId="7A0EADFD" w14:textId="77777777" w:rsidR="002C3F15" w:rsidRPr="00CC0750" w:rsidRDefault="002C3F15" w:rsidP="008C671F">
      <w:pPr>
        <w:ind w:left="1134"/>
        <w:jc w:val="center"/>
        <w:rPr>
          <w:rFonts w:eastAsia="Calibri"/>
          <w:bCs/>
          <w:sz w:val="22"/>
          <w:szCs w:val="22"/>
        </w:rPr>
      </w:pPr>
      <w:r w:rsidRPr="00CC0750">
        <w:rPr>
          <w:rFonts w:eastAsia="Calibri"/>
          <w:bCs/>
          <w:sz w:val="22"/>
          <w:szCs w:val="22"/>
        </w:rPr>
        <w:t>Subseção I</w:t>
      </w:r>
    </w:p>
    <w:p w14:paraId="2035CC1B" w14:textId="77777777" w:rsidR="002C3F15" w:rsidRPr="00CC0750" w:rsidRDefault="002C3F15" w:rsidP="008C671F">
      <w:pPr>
        <w:ind w:left="1134"/>
        <w:jc w:val="center"/>
        <w:rPr>
          <w:rFonts w:eastAsia="Calibri"/>
          <w:bCs/>
          <w:sz w:val="22"/>
          <w:szCs w:val="22"/>
        </w:rPr>
      </w:pPr>
      <w:r w:rsidRPr="00CC0750">
        <w:rPr>
          <w:rFonts w:eastAsia="Calibri"/>
          <w:bCs/>
          <w:sz w:val="22"/>
          <w:szCs w:val="22"/>
        </w:rPr>
        <w:t>Da Composição das Comissões Ordinárias</w:t>
      </w:r>
    </w:p>
    <w:p w14:paraId="4AE3F1C3" w14:textId="77777777" w:rsidR="002C3F15" w:rsidRDefault="002C3F15" w:rsidP="002C3F15">
      <w:pPr>
        <w:ind w:left="1134"/>
        <w:jc w:val="both"/>
        <w:rPr>
          <w:rFonts w:eastAsia="Calibri"/>
          <w:sz w:val="22"/>
          <w:szCs w:val="22"/>
        </w:rPr>
      </w:pPr>
    </w:p>
    <w:p w14:paraId="25BEAA65" w14:textId="77777777" w:rsidR="002C3F15" w:rsidRPr="00055C63" w:rsidRDefault="002C3F15" w:rsidP="002C3F15">
      <w:pPr>
        <w:spacing w:after="240"/>
        <w:ind w:left="1134"/>
        <w:jc w:val="both"/>
        <w:rPr>
          <w:rFonts w:eastAsia="Calibri"/>
          <w:sz w:val="22"/>
          <w:szCs w:val="22"/>
        </w:rPr>
      </w:pPr>
      <w:r>
        <w:rPr>
          <w:rFonts w:eastAsia="Calibri"/>
          <w:sz w:val="22"/>
          <w:szCs w:val="22"/>
        </w:rPr>
        <w:t>“</w:t>
      </w:r>
      <w:r w:rsidRPr="00055C63">
        <w:rPr>
          <w:rFonts w:eastAsia="Calibri"/>
          <w:sz w:val="22"/>
          <w:szCs w:val="22"/>
        </w:rPr>
        <w:t xml:space="preserve">Art. 83. </w:t>
      </w:r>
      <w:r w:rsidRPr="00055C63">
        <w:rPr>
          <w:sz w:val="22"/>
          <w:szCs w:val="22"/>
          <w:shd w:val="clear" w:color="auto" w:fill="F6F6F6"/>
        </w:rPr>
        <w:t>As comissões ordinárias serão compostas por no mínimo 3 (três) conselheiros titulares, preferencialmente mantendo a distribuição igualitária de membros entre as comissões.</w:t>
      </w:r>
      <w:r>
        <w:rPr>
          <w:sz w:val="22"/>
          <w:szCs w:val="22"/>
          <w:shd w:val="clear" w:color="auto" w:fill="F6F6F6"/>
        </w:rPr>
        <w:t>”</w:t>
      </w:r>
    </w:p>
    <w:p w14:paraId="1E9BB564" w14:textId="77777777" w:rsidR="002C3F15" w:rsidRDefault="002C3F15" w:rsidP="00981869">
      <w:pPr>
        <w:spacing w:after="120"/>
        <w:ind w:left="1134"/>
        <w:jc w:val="both"/>
        <w:rPr>
          <w:rFonts w:eastAsia="Calibri"/>
          <w:sz w:val="22"/>
          <w:szCs w:val="22"/>
        </w:rPr>
      </w:pPr>
      <w:r>
        <w:rPr>
          <w:rFonts w:eastAsia="Calibri"/>
          <w:sz w:val="22"/>
          <w:szCs w:val="22"/>
        </w:rPr>
        <w:t>Art. 85. ........................................................................................................................................</w:t>
      </w:r>
    </w:p>
    <w:p w14:paraId="568A88DB" w14:textId="77777777" w:rsidR="002C3F15" w:rsidRPr="00055C63" w:rsidRDefault="002C3F15" w:rsidP="002C3F15">
      <w:pPr>
        <w:spacing w:after="240"/>
        <w:ind w:left="1134"/>
        <w:jc w:val="both"/>
        <w:rPr>
          <w:rFonts w:eastAsia="Calibri"/>
          <w:sz w:val="22"/>
          <w:szCs w:val="22"/>
        </w:rPr>
      </w:pPr>
      <w:r w:rsidRPr="00055C63">
        <w:rPr>
          <w:rFonts w:eastAsia="Calibri"/>
          <w:sz w:val="22"/>
          <w:szCs w:val="22"/>
        </w:rPr>
        <w:t xml:space="preserve">§ 1º-A </w:t>
      </w:r>
      <w:r w:rsidRPr="00055C63">
        <w:rPr>
          <w:sz w:val="22"/>
          <w:szCs w:val="22"/>
          <w:shd w:val="clear" w:color="auto" w:fill="F6F6F6"/>
        </w:rPr>
        <w:t xml:space="preserve">Somente será permitida a inscrição do conselheiro titular, para compor uma segunda comissão, quando estiver finalizada a votação para composição de todas as comissões. </w:t>
      </w:r>
    </w:p>
    <w:p w14:paraId="1BB116FF" w14:textId="77777777" w:rsidR="002C3F15" w:rsidRPr="005440CE" w:rsidRDefault="002C3F15" w:rsidP="002C3F15">
      <w:pPr>
        <w:shd w:val="clear" w:color="auto" w:fill="FFFFFF"/>
        <w:spacing w:before="75" w:after="75" w:line="336" w:lineRule="atLeast"/>
        <w:ind w:left="1134"/>
        <w:rPr>
          <w:sz w:val="22"/>
          <w:szCs w:val="22"/>
          <w:lang w:eastAsia="pt-BR"/>
        </w:rPr>
      </w:pPr>
      <w:r>
        <w:rPr>
          <w:sz w:val="22"/>
          <w:szCs w:val="22"/>
          <w:lang w:eastAsia="pt-BR"/>
        </w:rPr>
        <w:t>“</w:t>
      </w:r>
      <w:r w:rsidRPr="005440CE">
        <w:rPr>
          <w:sz w:val="22"/>
          <w:szCs w:val="22"/>
          <w:lang w:eastAsia="pt-BR"/>
        </w:rPr>
        <w:t>Art. 87. Serão instituídas, no âmbito do CAU/XX, as seguintes comissões especiais:</w:t>
      </w:r>
    </w:p>
    <w:p w14:paraId="73CBFB84" w14:textId="77777777" w:rsidR="002C3F15" w:rsidRPr="005440CE" w:rsidRDefault="002C3F15" w:rsidP="002C3F15">
      <w:pPr>
        <w:shd w:val="clear" w:color="auto" w:fill="FFFFFF"/>
        <w:spacing w:before="75" w:after="75" w:line="336" w:lineRule="atLeast"/>
        <w:ind w:left="1134"/>
        <w:rPr>
          <w:sz w:val="22"/>
          <w:szCs w:val="22"/>
          <w:lang w:eastAsia="pt-BR"/>
        </w:rPr>
      </w:pPr>
      <w:r w:rsidRPr="005440CE">
        <w:rPr>
          <w:sz w:val="22"/>
          <w:szCs w:val="22"/>
          <w:lang w:eastAsia="pt-BR"/>
        </w:rPr>
        <w:t> I – Comissão de </w:t>
      </w:r>
      <w:r w:rsidRPr="005440CE">
        <w:rPr>
          <w:b/>
          <w:bCs/>
          <w:i/>
          <w:sz w:val="22"/>
          <w:szCs w:val="22"/>
          <w:lang w:eastAsia="pt-BR"/>
        </w:rPr>
        <w:t>Política Urbana e Ambiental do CAU/MS (CPUA-CAU/MS)</w:t>
      </w:r>
      <w:r>
        <w:rPr>
          <w:b/>
          <w:bCs/>
          <w:i/>
          <w:sz w:val="22"/>
          <w:szCs w:val="22"/>
          <w:lang w:eastAsia="pt-BR"/>
        </w:rPr>
        <w:t>”</w:t>
      </w:r>
    </w:p>
    <w:p w14:paraId="737CF0B5" w14:textId="77777777" w:rsidR="002C3F15" w:rsidRPr="00942EAA" w:rsidRDefault="002C3F15" w:rsidP="002C3F15">
      <w:pPr>
        <w:ind w:left="1134"/>
        <w:jc w:val="both"/>
        <w:rPr>
          <w:rFonts w:eastAsia="Calibri"/>
          <w:sz w:val="22"/>
          <w:szCs w:val="22"/>
        </w:rPr>
      </w:pPr>
    </w:p>
    <w:p w14:paraId="1B2B5667" w14:textId="77777777" w:rsidR="002C3F15" w:rsidRPr="005440CE" w:rsidRDefault="002C3F15" w:rsidP="002C3F15">
      <w:pPr>
        <w:spacing w:after="240"/>
        <w:ind w:left="1134"/>
        <w:jc w:val="both"/>
        <w:rPr>
          <w:rFonts w:eastAsia="Calibri"/>
          <w:sz w:val="22"/>
          <w:szCs w:val="22"/>
        </w:rPr>
      </w:pPr>
      <w:r>
        <w:rPr>
          <w:sz w:val="22"/>
          <w:szCs w:val="22"/>
          <w:shd w:val="clear" w:color="auto" w:fill="FFFFFF"/>
        </w:rPr>
        <w:t>“</w:t>
      </w:r>
      <w:r w:rsidRPr="005440CE">
        <w:rPr>
          <w:sz w:val="22"/>
          <w:szCs w:val="22"/>
          <w:shd w:val="clear" w:color="auto" w:fill="FFFFFF"/>
        </w:rPr>
        <w:t>Art. 93. Cada conselheiro titular poderá participar de até 2 (duas) comissões especiais.</w:t>
      </w:r>
      <w:r>
        <w:rPr>
          <w:sz w:val="22"/>
          <w:szCs w:val="22"/>
          <w:shd w:val="clear" w:color="auto" w:fill="FFFFFF"/>
        </w:rPr>
        <w:t>”</w:t>
      </w:r>
    </w:p>
    <w:p w14:paraId="689E70A0" w14:textId="77777777" w:rsidR="002C3F15" w:rsidRPr="00B16AA6" w:rsidRDefault="002C3F15" w:rsidP="002C3F15">
      <w:pPr>
        <w:ind w:left="1134"/>
        <w:jc w:val="both"/>
        <w:rPr>
          <w:rFonts w:eastAsia="Calibri"/>
          <w:bCs/>
          <w:sz w:val="22"/>
          <w:szCs w:val="22"/>
        </w:rPr>
      </w:pPr>
    </w:p>
    <w:p w14:paraId="2153A7B5" w14:textId="77777777" w:rsidR="002C3F15" w:rsidRPr="00B16AA6" w:rsidRDefault="002C3F15" w:rsidP="008C671F">
      <w:pPr>
        <w:ind w:left="1134"/>
        <w:jc w:val="center"/>
        <w:rPr>
          <w:rFonts w:eastAsia="Calibri"/>
          <w:bCs/>
          <w:sz w:val="22"/>
          <w:szCs w:val="22"/>
        </w:rPr>
      </w:pPr>
      <w:r w:rsidRPr="00B16AA6">
        <w:rPr>
          <w:rFonts w:eastAsia="Calibri"/>
          <w:bCs/>
          <w:sz w:val="22"/>
          <w:szCs w:val="22"/>
        </w:rPr>
        <w:t>Seção III</w:t>
      </w:r>
    </w:p>
    <w:p w14:paraId="21558EB7" w14:textId="63E63820" w:rsidR="002C3F15" w:rsidRPr="00B16AA6" w:rsidRDefault="002C3F15" w:rsidP="008C671F">
      <w:pPr>
        <w:ind w:left="1134"/>
        <w:jc w:val="center"/>
        <w:rPr>
          <w:rFonts w:eastAsia="Calibri"/>
          <w:bCs/>
          <w:sz w:val="22"/>
          <w:szCs w:val="22"/>
        </w:rPr>
      </w:pPr>
      <w:r w:rsidRPr="00B16AA6">
        <w:rPr>
          <w:rFonts w:eastAsia="Calibri"/>
          <w:bCs/>
          <w:sz w:val="22"/>
          <w:szCs w:val="22"/>
        </w:rPr>
        <w:t>Das Competências de Comissões Ordinárias e Especiais</w:t>
      </w:r>
    </w:p>
    <w:p w14:paraId="6A50D2A7" w14:textId="77777777" w:rsidR="002C3F15" w:rsidRPr="00B16AA6" w:rsidRDefault="002C3F15" w:rsidP="008C671F">
      <w:pPr>
        <w:ind w:left="1134"/>
        <w:jc w:val="center"/>
        <w:rPr>
          <w:rFonts w:eastAsia="Calibri"/>
          <w:bCs/>
          <w:sz w:val="22"/>
          <w:szCs w:val="22"/>
        </w:rPr>
      </w:pPr>
      <w:r w:rsidRPr="00B16AA6">
        <w:rPr>
          <w:rFonts w:eastAsia="Calibri"/>
          <w:bCs/>
          <w:sz w:val="22"/>
          <w:szCs w:val="22"/>
        </w:rPr>
        <w:t>Subseção I</w:t>
      </w:r>
    </w:p>
    <w:p w14:paraId="39AE3825" w14:textId="77777777" w:rsidR="002C3F15" w:rsidRPr="00B16AA6" w:rsidRDefault="002C3F15" w:rsidP="008C671F">
      <w:pPr>
        <w:ind w:left="1134"/>
        <w:jc w:val="center"/>
        <w:rPr>
          <w:rFonts w:eastAsia="Calibri"/>
          <w:bCs/>
          <w:sz w:val="22"/>
          <w:szCs w:val="22"/>
        </w:rPr>
      </w:pPr>
      <w:r w:rsidRPr="00B16AA6">
        <w:rPr>
          <w:rFonts w:eastAsia="Calibri"/>
          <w:bCs/>
          <w:sz w:val="22"/>
          <w:szCs w:val="22"/>
        </w:rPr>
        <w:t>Das Competências Comuns às Comissões Ordinárias e Especiais</w:t>
      </w:r>
    </w:p>
    <w:p w14:paraId="6BACB75C" w14:textId="77777777" w:rsidR="002C3F15" w:rsidRDefault="002C3F15" w:rsidP="00981869">
      <w:pPr>
        <w:spacing w:after="120"/>
        <w:ind w:left="1134"/>
        <w:jc w:val="both"/>
        <w:rPr>
          <w:rFonts w:eastAsia="Calibri"/>
          <w:sz w:val="22"/>
          <w:szCs w:val="22"/>
        </w:rPr>
      </w:pPr>
    </w:p>
    <w:p w14:paraId="5C032F0B" w14:textId="77777777" w:rsidR="002C3F15" w:rsidRDefault="002C3F15" w:rsidP="00981869">
      <w:pPr>
        <w:spacing w:after="120"/>
        <w:ind w:left="1134"/>
        <w:jc w:val="both"/>
        <w:rPr>
          <w:rFonts w:eastAsia="Calibri"/>
          <w:sz w:val="22"/>
          <w:szCs w:val="22"/>
        </w:rPr>
      </w:pPr>
      <w:r>
        <w:rPr>
          <w:rFonts w:eastAsia="Calibri"/>
          <w:sz w:val="22"/>
          <w:szCs w:val="22"/>
        </w:rPr>
        <w:t>“Art. 94. .....................................................................................................................................</w:t>
      </w:r>
    </w:p>
    <w:p w14:paraId="0130A51F" w14:textId="77777777" w:rsidR="002C3F15" w:rsidRDefault="002C3F15" w:rsidP="00981869">
      <w:pPr>
        <w:spacing w:after="120"/>
        <w:ind w:left="1134"/>
        <w:jc w:val="both"/>
        <w:rPr>
          <w:sz w:val="22"/>
          <w:szCs w:val="22"/>
          <w:shd w:val="clear" w:color="auto" w:fill="FFFFFF"/>
        </w:rPr>
      </w:pPr>
      <w:r w:rsidRPr="00B16AA6">
        <w:rPr>
          <w:sz w:val="22"/>
          <w:szCs w:val="22"/>
          <w:shd w:val="clear" w:color="auto" w:fill="FFFFFF"/>
        </w:rPr>
        <w:t>IV – apreciar e deliberar sobre as propostas e relatórios apresentados pelas comissões temporárias, câmaras temáticas e subcomissões, no âmbito de suas competências;</w:t>
      </w:r>
    </w:p>
    <w:p w14:paraId="7826C238" w14:textId="3A3E8BC8" w:rsidR="002C3F15" w:rsidRDefault="002C3F15" w:rsidP="00981869">
      <w:pPr>
        <w:spacing w:after="120"/>
        <w:ind w:left="1134"/>
        <w:jc w:val="both"/>
        <w:rPr>
          <w:sz w:val="22"/>
          <w:szCs w:val="22"/>
          <w:shd w:val="clear" w:color="auto" w:fill="FFFFFF"/>
        </w:rPr>
      </w:pPr>
      <w:r w:rsidRPr="00B16AA6">
        <w:rPr>
          <w:sz w:val="22"/>
          <w:szCs w:val="22"/>
          <w:shd w:val="clear" w:color="auto" w:fill="FFFFFF"/>
        </w:rPr>
        <w:t>VII – propor, apreciar e deliberar sobre a composição, instituição e extinção de comissões, câmaras temáticas e subcomissões;</w:t>
      </w:r>
    </w:p>
    <w:p w14:paraId="4CD55BBB" w14:textId="77777777" w:rsidR="002C3F15" w:rsidRPr="00B16AA6" w:rsidRDefault="002C3F15" w:rsidP="002C3F15">
      <w:pPr>
        <w:pStyle w:val="Ttulo1"/>
        <w:numPr>
          <w:ilvl w:val="0"/>
          <w:numId w:val="0"/>
        </w:numPr>
        <w:shd w:val="clear" w:color="auto" w:fill="FFFFFF"/>
        <w:spacing w:before="0" w:after="0" w:line="288" w:lineRule="atLeast"/>
        <w:ind w:left="1134"/>
        <w:rPr>
          <w:rFonts w:ascii="Times New Roman" w:hAnsi="Times New Roman"/>
          <w:b w:val="0"/>
          <w:bCs w:val="0"/>
          <w:sz w:val="22"/>
          <w:szCs w:val="22"/>
        </w:rPr>
      </w:pPr>
      <w:r w:rsidRPr="00B16AA6">
        <w:rPr>
          <w:rFonts w:ascii="Times New Roman" w:hAnsi="Times New Roman"/>
          <w:b w:val="0"/>
          <w:sz w:val="22"/>
          <w:szCs w:val="22"/>
        </w:rPr>
        <w:lastRenderedPageBreak/>
        <w:t xml:space="preserve">XXIV – apreciar e deliberar sobre proposta do Fórum de Presidentes de CAU/UF. </w:t>
      </w:r>
    </w:p>
    <w:p w14:paraId="302CFB70" w14:textId="77777777" w:rsidR="002C3F15" w:rsidRDefault="002C3F15" w:rsidP="002C3F15">
      <w:pPr>
        <w:ind w:left="1134"/>
        <w:jc w:val="both"/>
        <w:rPr>
          <w:sz w:val="22"/>
          <w:szCs w:val="22"/>
          <w:shd w:val="clear" w:color="auto" w:fill="FFFFFF"/>
        </w:rPr>
      </w:pPr>
    </w:p>
    <w:p w14:paraId="48B6D4C0" w14:textId="77777777" w:rsidR="002C3F15" w:rsidRPr="00B16AA6" w:rsidRDefault="002C3F15" w:rsidP="00981869">
      <w:pPr>
        <w:spacing w:after="120"/>
        <w:ind w:left="1134"/>
        <w:jc w:val="both"/>
        <w:rPr>
          <w:sz w:val="22"/>
          <w:szCs w:val="22"/>
        </w:rPr>
      </w:pPr>
      <w:r>
        <w:rPr>
          <w:sz w:val="22"/>
          <w:szCs w:val="22"/>
          <w:shd w:val="clear" w:color="auto" w:fill="FFFFFF"/>
        </w:rPr>
        <w:t>“Art. 95. .....................................................................................................................................</w:t>
      </w:r>
      <w:r w:rsidRPr="00B16AA6">
        <w:rPr>
          <w:sz w:val="22"/>
          <w:szCs w:val="22"/>
          <w:shd w:val="clear" w:color="auto" w:fill="FFFFFF"/>
        </w:rPr>
        <w:t xml:space="preserve"> </w:t>
      </w:r>
    </w:p>
    <w:p w14:paraId="7188C753" w14:textId="3EA1A0D0" w:rsidR="00981869" w:rsidRDefault="002C3F15" w:rsidP="0045322D">
      <w:pPr>
        <w:shd w:val="clear" w:color="auto" w:fill="FFFFFF"/>
        <w:ind w:left="1134"/>
        <w:jc w:val="both"/>
        <w:rPr>
          <w:sz w:val="22"/>
          <w:szCs w:val="22"/>
          <w:lang w:eastAsia="pt-BR"/>
        </w:rPr>
      </w:pPr>
      <w:r w:rsidRPr="00D16868">
        <w:rPr>
          <w:sz w:val="22"/>
          <w:szCs w:val="22"/>
          <w:shd w:val="clear" w:color="auto" w:fill="FFFFFF"/>
        </w:rPr>
        <w:t xml:space="preserve">Parágrafo único. Excepcionalmente, duas ou mais comissões poderão exarar deliberação conjunta de comissão. </w:t>
      </w:r>
    </w:p>
    <w:p w14:paraId="4EEECA58" w14:textId="77777777" w:rsidR="00981869" w:rsidRDefault="00981869" w:rsidP="0045322D">
      <w:pPr>
        <w:shd w:val="clear" w:color="auto" w:fill="FFFFFF"/>
        <w:ind w:left="1134"/>
        <w:jc w:val="both"/>
        <w:rPr>
          <w:sz w:val="22"/>
          <w:szCs w:val="22"/>
          <w:lang w:eastAsia="pt-BR"/>
        </w:rPr>
      </w:pPr>
    </w:p>
    <w:p w14:paraId="44100ADD" w14:textId="77777777" w:rsidR="0045322D" w:rsidRDefault="0045322D" w:rsidP="008C671F">
      <w:pPr>
        <w:ind w:left="1134"/>
        <w:jc w:val="center"/>
        <w:rPr>
          <w:rFonts w:eastAsia="Calibri"/>
          <w:bCs/>
          <w:sz w:val="22"/>
          <w:szCs w:val="22"/>
        </w:rPr>
      </w:pPr>
    </w:p>
    <w:p w14:paraId="298743F5" w14:textId="461F9125" w:rsidR="002C3F15" w:rsidRPr="00D16868" w:rsidRDefault="002C3F15" w:rsidP="008C671F">
      <w:pPr>
        <w:ind w:left="1134"/>
        <w:jc w:val="center"/>
        <w:rPr>
          <w:rFonts w:eastAsia="Calibri"/>
          <w:bCs/>
          <w:sz w:val="22"/>
          <w:szCs w:val="22"/>
        </w:rPr>
      </w:pPr>
      <w:r w:rsidRPr="00D16868">
        <w:rPr>
          <w:rFonts w:eastAsia="Calibri"/>
          <w:bCs/>
          <w:sz w:val="22"/>
          <w:szCs w:val="22"/>
        </w:rPr>
        <w:t>Subseção II</w:t>
      </w:r>
    </w:p>
    <w:p w14:paraId="4546DBC8" w14:textId="77777777" w:rsidR="002C3F15" w:rsidRPr="00D16868" w:rsidRDefault="002C3F15" w:rsidP="008C671F">
      <w:pPr>
        <w:ind w:left="1134"/>
        <w:jc w:val="center"/>
        <w:rPr>
          <w:rFonts w:eastAsia="Calibri"/>
          <w:bCs/>
          <w:sz w:val="22"/>
          <w:szCs w:val="22"/>
        </w:rPr>
      </w:pPr>
      <w:r w:rsidRPr="00D16868">
        <w:rPr>
          <w:rFonts w:eastAsia="Calibri"/>
          <w:bCs/>
          <w:sz w:val="22"/>
          <w:szCs w:val="22"/>
        </w:rPr>
        <w:t>Das Competências Específicas para cada</w:t>
      </w:r>
      <w:r w:rsidRPr="00D16868">
        <w:rPr>
          <w:bCs/>
          <w:sz w:val="22"/>
        </w:rPr>
        <w:t xml:space="preserve"> </w:t>
      </w:r>
      <w:r w:rsidRPr="00D16868">
        <w:rPr>
          <w:rFonts w:eastAsia="Calibri"/>
          <w:bCs/>
          <w:sz w:val="22"/>
          <w:szCs w:val="22"/>
        </w:rPr>
        <w:t>Comissão Ordinária</w:t>
      </w:r>
    </w:p>
    <w:p w14:paraId="4A6A4FF6" w14:textId="77777777" w:rsidR="002C3F15" w:rsidRPr="00D16868" w:rsidRDefault="002C3F15" w:rsidP="008C671F">
      <w:pPr>
        <w:ind w:left="1134"/>
        <w:jc w:val="center"/>
        <w:rPr>
          <w:rFonts w:eastAsia="Calibri"/>
          <w:bCs/>
          <w:sz w:val="22"/>
          <w:szCs w:val="22"/>
        </w:rPr>
      </w:pPr>
      <w:r w:rsidRPr="00D16868">
        <w:rPr>
          <w:rFonts w:eastAsia="Calibri"/>
          <w:bCs/>
          <w:sz w:val="22"/>
          <w:szCs w:val="22"/>
        </w:rPr>
        <w:t>Da Comissão de Ética e Disciplina – CED-CAU/MS</w:t>
      </w:r>
    </w:p>
    <w:p w14:paraId="6B8A7512" w14:textId="77777777" w:rsidR="002C3F15" w:rsidRDefault="002C3F15" w:rsidP="002C3F15">
      <w:pPr>
        <w:ind w:left="1134"/>
        <w:jc w:val="both"/>
        <w:rPr>
          <w:rFonts w:eastAsia="Calibri"/>
          <w:sz w:val="22"/>
          <w:szCs w:val="22"/>
        </w:rPr>
      </w:pPr>
    </w:p>
    <w:p w14:paraId="39BA122D" w14:textId="77777777" w:rsidR="002C3F15" w:rsidRDefault="002C3F15" w:rsidP="008C671F">
      <w:pPr>
        <w:spacing w:after="120"/>
        <w:ind w:left="1134"/>
        <w:jc w:val="both"/>
        <w:rPr>
          <w:rFonts w:eastAsia="Calibri"/>
          <w:sz w:val="22"/>
          <w:szCs w:val="22"/>
        </w:rPr>
      </w:pPr>
      <w:r>
        <w:rPr>
          <w:rFonts w:eastAsia="Calibri"/>
          <w:sz w:val="22"/>
          <w:szCs w:val="22"/>
        </w:rPr>
        <w:t>“Art. 97. .....................................................................................................................................</w:t>
      </w:r>
    </w:p>
    <w:p w14:paraId="32580BB6" w14:textId="77777777" w:rsidR="002C3F15" w:rsidRPr="00D16868" w:rsidRDefault="002C3F15" w:rsidP="002C3F15">
      <w:pPr>
        <w:ind w:left="1134"/>
        <w:jc w:val="both"/>
        <w:rPr>
          <w:rFonts w:eastAsia="Calibri"/>
          <w:sz w:val="22"/>
          <w:szCs w:val="22"/>
        </w:rPr>
      </w:pPr>
      <w:r w:rsidRPr="00D16868">
        <w:rPr>
          <w:rFonts w:eastAsia="Calibri"/>
          <w:sz w:val="22"/>
          <w:szCs w:val="22"/>
        </w:rPr>
        <w:t xml:space="preserve">II - instruir, apreciar e julgar, em primeira instância, os processos de infrações ético-disciplinares dos artigos 17 a 23 da Lei n° 12.378, de 31 de dezembro de 2010, e do Código de Ética e Disciplina do Conselho de Arquitetura e Urbanismo do Brasil, para a apreciação e deliberação do Plenário do CAU/MS; </w:t>
      </w:r>
    </w:p>
    <w:p w14:paraId="76C603E7" w14:textId="77777777" w:rsidR="002C3F15" w:rsidRDefault="002C3F15" w:rsidP="002C3F15">
      <w:pPr>
        <w:spacing w:after="240"/>
        <w:ind w:left="1134"/>
        <w:jc w:val="both"/>
        <w:rPr>
          <w:rFonts w:eastAsia="Calibri"/>
          <w:sz w:val="22"/>
          <w:szCs w:val="22"/>
        </w:rPr>
      </w:pPr>
    </w:p>
    <w:p w14:paraId="2590BD5D" w14:textId="77777777" w:rsidR="002C3F15" w:rsidRPr="00AC525B" w:rsidRDefault="002C3F15" w:rsidP="008C671F">
      <w:pPr>
        <w:spacing w:after="120"/>
        <w:ind w:left="1134"/>
        <w:jc w:val="center"/>
        <w:rPr>
          <w:rFonts w:eastAsia="Calibri"/>
          <w:bCs/>
          <w:color w:val="00B050"/>
          <w:sz w:val="22"/>
        </w:rPr>
      </w:pPr>
      <w:r w:rsidRPr="00AC525B">
        <w:rPr>
          <w:rFonts w:eastAsia="Calibri"/>
          <w:bCs/>
          <w:sz w:val="22"/>
          <w:szCs w:val="22"/>
        </w:rPr>
        <w:t>Da Comissão de Exercício Profissional – CEP-CAU/MS</w:t>
      </w:r>
    </w:p>
    <w:p w14:paraId="3CBD69C8" w14:textId="77777777" w:rsidR="002C3F15" w:rsidRPr="00D16868" w:rsidRDefault="002C3F15" w:rsidP="002C3F15">
      <w:pPr>
        <w:spacing w:after="120"/>
        <w:ind w:left="1134"/>
        <w:jc w:val="both"/>
        <w:rPr>
          <w:rFonts w:eastAsia="Calibri"/>
          <w:sz w:val="22"/>
          <w:szCs w:val="22"/>
        </w:rPr>
      </w:pPr>
      <w:r w:rsidRPr="00D16868">
        <w:rPr>
          <w:rFonts w:eastAsia="Calibri"/>
          <w:sz w:val="22"/>
          <w:szCs w:val="22"/>
        </w:rPr>
        <w:t>“Art. 98. ......................................................................................................................................</w:t>
      </w:r>
    </w:p>
    <w:p w14:paraId="4990050F" w14:textId="77777777" w:rsidR="002C3F15" w:rsidRPr="00D16868" w:rsidRDefault="002C3F15" w:rsidP="002C3F15">
      <w:pPr>
        <w:spacing w:after="120"/>
        <w:ind w:left="1134"/>
        <w:jc w:val="both"/>
        <w:rPr>
          <w:rFonts w:eastAsia="Calibri"/>
          <w:sz w:val="22"/>
          <w:szCs w:val="22"/>
        </w:rPr>
      </w:pPr>
      <w:r w:rsidRPr="00D16868">
        <w:rPr>
          <w:rFonts w:eastAsia="Calibri"/>
          <w:sz w:val="22"/>
          <w:szCs w:val="22"/>
        </w:rPr>
        <w:t>I - ................................................................................................................................................</w:t>
      </w:r>
    </w:p>
    <w:p w14:paraId="351EDD67" w14:textId="77777777" w:rsidR="002C3F15" w:rsidRDefault="002C3F15" w:rsidP="008C671F">
      <w:pPr>
        <w:spacing w:after="120"/>
        <w:ind w:left="1134"/>
        <w:jc w:val="both"/>
        <w:rPr>
          <w:sz w:val="22"/>
          <w:szCs w:val="22"/>
          <w:shd w:val="clear" w:color="auto" w:fill="FFFFFF"/>
        </w:rPr>
      </w:pPr>
      <w:r w:rsidRPr="00D16868">
        <w:rPr>
          <w:sz w:val="22"/>
          <w:szCs w:val="22"/>
          <w:shd w:val="clear" w:color="auto" w:fill="FFFFFF"/>
        </w:rPr>
        <w:t xml:space="preserve">c) certidões de acervo técnico e registro de atestado; </w:t>
      </w:r>
    </w:p>
    <w:p w14:paraId="7C2080CC" w14:textId="77777777" w:rsidR="002C3F15" w:rsidRPr="00B81CA1" w:rsidRDefault="002C3F15" w:rsidP="008C671F">
      <w:pPr>
        <w:pStyle w:val="NormalWeb"/>
        <w:shd w:val="clear" w:color="auto" w:fill="FFFFFF"/>
        <w:spacing w:before="0" w:beforeAutospacing="0" w:after="120" w:afterAutospacing="0"/>
        <w:ind w:left="1134"/>
        <w:rPr>
          <w:sz w:val="22"/>
          <w:szCs w:val="22"/>
        </w:rPr>
      </w:pPr>
      <w:r w:rsidRPr="00B81CA1">
        <w:rPr>
          <w:sz w:val="22"/>
          <w:szCs w:val="22"/>
        </w:rPr>
        <w:t xml:space="preserve">e) fiscalização; </w:t>
      </w:r>
    </w:p>
    <w:p w14:paraId="05F9FDC9" w14:textId="77777777" w:rsidR="002C3F15" w:rsidRPr="00B81CA1" w:rsidRDefault="002C3F15" w:rsidP="008C671F">
      <w:pPr>
        <w:pStyle w:val="NormalWeb"/>
        <w:shd w:val="clear" w:color="auto" w:fill="FFFFFF"/>
        <w:spacing w:before="0" w:beforeAutospacing="0" w:after="120" w:afterAutospacing="0"/>
        <w:ind w:left="1134"/>
        <w:rPr>
          <w:sz w:val="22"/>
          <w:szCs w:val="22"/>
        </w:rPr>
      </w:pPr>
      <w:r w:rsidRPr="00B81CA1">
        <w:rPr>
          <w:sz w:val="22"/>
          <w:szCs w:val="22"/>
        </w:rPr>
        <w:t xml:space="preserve">g) alterações do registro de profissionais; e </w:t>
      </w:r>
    </w:p>
    <w:p w14:paraId="6289BC3E" w14:textId="77777777" w:rsidR="002C3F15" w:rsidRDefault="002C3F15" w:rsidP="008C671F">
      <w:pPr>
        <w:pStyle w:val="NormalWeb"/>
        <w:shd w:val="clear" w:color="auto" w:fill="FFFFFF"/>
        <w:spacing w:before="0" w:beforeAutospacing="0" w:after="240" w:afterAutospacing="0"/>
        <w:ind w:left="1134"/>
        <w:rPr>
          <w:sz w:val="22"/>
          <w:szCs w:val="22"/>
        </w:rPr>
      </w:pPr>
      <w:r w:rsidRPr="00B81CA1">
        <w:rPr>
          <w:sz w:val="22"/>
          <w:szCs w:val="22"/>
        </w:rPr>
        <w:t xml:space="preserve">h) registro de pessoas jurídicas e suas alterações; </w:t>
      </w:r>
    </w:p>
    <w:p w14:paraId="10E6A980" w14:textId="421A5629" w:rsidR="002C3F15" w:rsidRPr="00B81CA1" w:rsidRDefault="002C3F15" w:rsidP="002C3F15">
      <w:pPr>
        <w:spacing w:after="120"/>
        <w:ind w:left="1134"/>
        <w:jc w:val="both"/>
        <w:rPr>
          <w:bCs/>
          <w:sz w:val="22"/>
          <w:szCs w:val="22"/>
        </w:rPr>
      </w:pPr>
      <w:r w:rsidRPr="00B81CA1">
        <w:rPr>
          <w:sz w:val="22"/>
          <w:szCs w:val="22"/>
          <w:shd w:val="clear" w:color="auto" w:fill="FFFFFF"/>
        </w:rPr>
        <w:t>VII – apreciar e deliberar sobre processos, em grau de recurso, à Comissão de Exercício Profissional do CAU/</w:t>
      </w:r>
      <w:r w:rsidR="00AA3F72">
        <w:rPr>
          <w:sz w:val="22"/>
          <w:szCs w:val="22"/>
          <w:shd w:val="clear" w:color="auto" w:fill="FFFFFF"/>
        </w:rPr>
        <w:t>MS</w:t>
      </w:r>
      <w:r w:rsidRPr="00B81CA1">
        <w:rPr>
          <w:sz w:val="22"/>
          <w:szCs w:val="22"/>
          <w:shd w:val="clear" w:color="auto" w:fill="FFFFFF"/>
        </w:rPr>
        <w:t xml:space="preserve">, relacionados a requerimentos indeferidos de: </w:t>
      </w:r>
    </w:p>
    <w:p w14:paraId="7C013F1B" w14:textId="77777777" w:rsidR="002C3F15" w:rsidRPr="00B81CA1" w:rsidRDefault="002C3F15" w:rsidP="008C671F">
      <w:pPr>
        <w:shd w:val="clear" w:color="auto" w:fill="FFFFFF"/>
        <w:spacing w:after="120"/>
        <w:ind w:left="1134"/>
        <w:rPr>
          <w:strike/>
          <w:sz w:val="22"/>
          <w:szCs w:val="22"/>
          <w:lang w:eastAsia="pt-BR"/>
        </w:rPr>
      </w:pPr>
      <w:r w:rsidRPr="00B81CA1">
        <w:rPr>
          <w:sz w:val="22"/>
          <w:szCs w:val="22"/>
          <w:shd w:val="clear" w:color="auto" w:fill="FFFFFF"/>
        </w:rPr>
        <w:t>a) registro de direito autoral (RDA);</w:t>
      </w:r>
      <w:r w:rsidRPr="00B81CA1">
        <w:rPr>
          <w:sz w:val="22"/>
          <w:szCs w:val="22"/>
          <w:lang w:eastAsia="pt-BR"/>
        </w:rPr>
        <w:t>  </w:t>
      </w:r>
    </w:p>
    <w:p w14:paraId="56DEE412" w14:textId="77777777" w:rsidR="002C3F15" w:rsidRPr="00B81CA1" w:rsidRDefault="002C3F15" w:rsidP="008C671F">
      <w:pPr>
        <w:spacing w:after="120"/>
        <w:ind w:left="1134"/>
        <w:jc w:val="both"/>
        <w:rPr>
          <w:bCs/>
          <w:sz w:val="22"/>
          <w:szCs w:val="22"/>
        </w:rPr>
      </w:pPr>
      <w:r w:rsidRPr="00B81CA1">
        <w:rPr>
          <w:sz w:val="22"/>
          <w:szCs w:val="22"/>
          <w:shd w:val="clear" w:color="auto" w:fill="FFFFFF"/>
        </w:rPr>
        <w:t xml:space="preserve">b) carteira de identificação profissional; </w:t>
      </w:r>
    </w:p>
    <w:p w14:paraId="3FE06AB8" w14:textId="77777777" w:rsidR="002C3F15" w:rsidRPr="00B81CA1" w:rsidRDefault="002C3F15" w:rsidP="008C671F">
      <w:pPr>
        <w:shd w:val="clear" w:color="auto" w:fill="FFFFFF"/>
        <w:spacing w:after="120"/>
        <w:ind w:left="1134"/>
        <w:rPr>
          <w:sz w:val="22"/>
          <w:szCs w:val="22"/>
          <w:lang w:eastAsia="pt-BR"/>
        </w:rPr>
      </w:pPr>
      <w:r w:rsidRPr="00B81CA1">
        <w:rPr>
          <w:sz w:val="22"/>
          <w:szCs w:val="22"/>
          <w:shd w:val="clear" w:color="auto" w:fill="FFFFFF"/>
        </w:rPr>
        <w:t>c) certidões de acervo técnico e registro de atestado;</w:t>
      </w:r>
      <w:r w:rsidRPr="00B81CA1">
        <w:rPr>
          <w:sz w:val="22"/>
          <w:szCs w:val="22"/>
          <w:lang w:eastAsia="pt-BR"/>
        </w:rPr>
        <w:t>  </w:t>
      </w:r>
    </w:p>
    <w:p w14:paraId="1F6AE911" w14:textId="77777777" w:rsidR="002C3F15" w:rsidRPr="00B81CA1" w:rsidRDefault="002C3F15" w:rsidP="008C671F">
      <w:pPr>
        <w:pStyle w:val="NormalWeb"/>
        <w:shd w:val="clear" w:color="auto" w:fill="FFFFFF"/>
        <w:spacing w:before="0" w:beforeAutospacing="0" w:after="120" w:afterAutospacing="0"/>
        <w:ind w:left="1134"/>
        <w:rPr>
          <w:sz w:val="22"/>
          <w:szCs w:val="22"/>
        </w:rPr>
      </w:pPr>
      <w:r w:rsidRPr="00B81CA1">
        <w:rPr>
          <w:sz w:val="22"/>
          <w:szCs w:val="22"/>
        </w:rPr>
        <w:t>d) registro de responsabilidade técnica (RRT);  </w:t>
      </w:r>
    </w:p>
    <w:p w14:paraId="637BEAF2" w14:textId="77777777" w:rsidR="002C3F15" w:rsidRPr="00B81CA1" w:rsidRDefault="002C3F15" w:rsidP="008C671F">
      <w:pPr>
        <w:pStyle w:val="NormalWeb"/>
        <w:shd w:val="clear" w:color="auto" w:fill="FFFFFF"/>
        <w:spacing w:before="0" w:beforeAutospacing="0" w:after="120" w:afterAutospacing="0"/>
        <w:ind w:left="1134"/>
        <w:rPr>
          <w:sz w:val="22"/>
          <w:szCs w:val="22"/>
        </w:rPr>
      </w:pPr>
      <w:r w:rsidRPr="00B81CA1">
        <w:rPr>
          <w:sz w:val="22"/>
          <w:szCs w:val="22"/>
        </w:rPr>
        <w:t>e) alterações do registro de profissionais;  </w:t>
      </w:r>
    </w:p>
    <w:p w14:paraId="23F1217A" w14:textId="77777777" w:rsidR="002C3F15" w:rsidRPr="00B81CA1" w:rsidRDefault="002C3F15" w:rsidP="008C671F">
      <w:pPr>
        <w:pStyle w:val="NormalWeb"/>
        <w:shd w:val="clear" w:color="auto" w:fill="FFFFFF"/>
        <w:spacing w:before="0" w:beforeAutospacing="0" w:after="120" w:afterAutospacing="0"/>
        <w:ind w:left="1134"/>
        <w:rPr>
          <w:sz w:val="22"/>
          <w:szCs w:val="22"/>
        </w:rPr>
      </w:pPr>
      <w:r w:rsidRPr="00B81CA1">
        <w:rPr>
          <w:sz w:val="22"/>
          <w:szCs w:val="22"/>
        </w:rPr>
        <w:t>f) registro de pessoas jurídicas; e  </w:t>
      </w:r>
    </w:p>
    <w:p w14:paraId="749E1DCF" w14:textId="77777777" w:rsidR="002C3F15" w:rsidRPr="00B81CA1" w:rsidRDefault="002C3F15" w:rsidP="008C671F">
      <w:pPr>
        <w:pStyle w:val="NormalWeb"/>
        <w:shd w:val="clear" w:color="auto" w:fill="FFFFFF"/>
        <w:spacing w:before="0" w:beforeAutospacing="0" w:after="240" w:afterAutospacing="0"/>
        <w:ind w:left="1134"/>
        <w:rPr>
          <w:sz w:val="22"/>
          <w:szCs w:val="22"/>
        </w:rPr>
      </w:pPr>
      <w:r w:rsidRPr="00B81CA1">
        <w:rPr>
          <w:sz w:val="22"/>
          <w:szCs w:val="22"/>
        </w:rPr>
        <w:t>g) alterações do registro de pessoas jurídicas; </w:t>
      </w:r>
    </w:p>
    <w:p w14:paraId="6E9FD708" w14:textId="77777777" w:rsidR="002C3F15" w:rsidRPr="00B81CA1" w:rsidRDefault="002C3F15" w:rsidP="008C671F">
      <w:pPr>
        <w:pStyle w:val="NormalWeb"/>
        <w:shd w:val="clear" w:color="auto" w:fill="FFFFFF"/>
        <w:spacing w:before="0" w:beforeAutospacing="0" w:after="120" w:afterAutospacing="0"/>
        <w:ind w:left="1134"/>
        <w:jc w:val="both"/>
        <w:rPr>
          <w:sz w:val="22"/>
          <w:szCs w:val="22"/>
        </w:rPr>
      </w:pPr>
      <w:r w:rsidRPr="00B81CA1">
        <w:rPr>
          <w:sz w:val="22"/>
          <w:szCs w:val="22"/>
        </w:rPr>
        <w:t>VIII - ...........................................................................................................................................</w:t>
      </w:r>
    </w:p>
    <w:p w14:paraId="05093BD4" w14:textId="77777777" w:rsidR="002C3F15" w:rsidRPr="00B81CA1" w:rsidRDefault="002C3F15" w:rsidP="002C3F15">
      <w:pPr>
        <w:ind w:left="1134"/>
        <w:jc w:val="both"/>
        <w:rPr>
          <w:sz w:val="22"/>
          <w:szCs w:val="22"/>
          <w:shd w:val="clear" w:color="auto" w:fill="FFFFFF"/>
        </w:rPr>
      </w:pPr>
      <w:r w:rsidRPr="00B81CA1">
        <w:rPr>
          <w:sz w:val="22"/>
          <w:szCs w:val="22"/>
          <w:shd w:val="clear" w:color="auto" w:fill="FFFFFF"/>
        </w:rPr>
        <w:t>c) registro de pessoas jurídicas e suas alterações;</w:t>
      </w:r>
    </w:p>
    <w:p w14:paraId="4E48F979" w14:textId="77777777" w:rsidR="002C3F15" w:rsidRPr="00B81CA1" w:rsidRDefault="002C3F15" w:rsidP="002C3F15">
      <w:pPr>
        <w:ind w:left="1134"/>
        <w:jc w:val="both"/>
        <w:rPr>
          <w:sz w:val="22"/>
          <w:szCs w:val="22"/>
          <w:shd w:val="clear" w:color="auto" w:fill="FFFFFF"/>
        </w:rPr>
      </w:pPr>
      <w:r w:rsidRPr="00B81CA1">
        <w:rPr>
          <w:sz w:val="22"/>
          <w:szCs w:val="22"/>
          <w:shd w:val="clear" w:color="auto" w:fill="FFFFFF"/>
        </w:rPr>
        <w:t>d) registro de responsabilidade técnica (RRT)</w:t>
      </w:r>
    </w:p>
    <w:p w14:paraId="60977F68" w14:textId="77777777" w:rsidR="002C3F15" w:rsidRPr="00B81CA1" w:rsidRDefault="002C3F15" w:rsidP="002C3F15">
      <w:pPr>
        <w:ind w:left="1134"/>
        <w:jc w:val="both"/>
        <w:rPr>
          <w:sz w:val="22"/>
          <w:szCs w:val="22"/>
          <w:shd w:val="clear" w:color="auto" w:fill="FFFFFF"/>
        </w:rPr>
      </w:pPr>
      <w:r w:rsidRPr="00B81CA1">
        <w:rPr>
          <w:sz w:val="22"/>
          <w:szCs w:val="22"/>
          <w:shd w:val="clear" w:color="auto" w:fill="FFFFFF"/>
        </w:rPr>
        <w:t>e) registros de direito autoral (RDA);</w:t>
      </w:r>
    </w:p>
    <w:p w14:paraId="2EFF9A90" w14:textId="77777777" w:rsidR="002C3F15" w:rsidRPr="00B81CA1" w:rsidRDefault="002C3F15" w:rsidP="002C3F15">
      <w:pPr>
        <w:ind w:left="1134"/>
        <w:jc w:val="both"/>
        <w:rPr>
          <w:sz w:val="22"/>
          <w:szCs w:val="22"/>
          <w:shd w:val="clear" w:color="auto" w:fill="FFFFFF"/>
        </w:rPr>
      </w:pPr>
      <w:r w:rsidRPr="00B81CA1">
        <w:rPr>
          <w:sz w:val="22"/>
          <w:szCs w:val="22"/>
          <w:shd w:val="clear" w:color="auto" w:fill="FFFFFF"/>
        </w:rPr>
        <w:t xml:space="preserve">f) carteiras de identificação profissional; </w:t>
      </w:r>
    </w:p>
    <w:p w14:paraId="1ED961BA" w14:textId="77777777" w:rsidR="002C3F15" w:rsidRPr="00B81CA1" w:rsidRDefault="002C3F15" w:rsidP="002C3F15">
      <w:pPr>
        <w:ind w:left="1134"/>
        <w:jc w:val="both"/>
        <w:rPr>
          <w:sz w:val="22"/>
          <w:szCs w:val="22"/>
          <w:shd w:val="clear" w:color="auto" w:fill="FFFFFF"/>
        </w:rPr>
      </w:pPr>
      <w:r w:rsidRPr="00B81CA1">
        <w:rPr>
          <w:sz w:val="22"/>
          <w:szCs w:val="22"/>
          <w:shd w:val="clear" w:color="auto" w:fill="FFFFFF"/>
        </w:rPr>
        <w:t>g) certidões de acervo técnico e registro de atestado;</w:t>
      </w:r>
    </w:p>
    <w:p w14:paraId="1486E720" w14:textId="77777777" w:rsidR="002C3F15" w:rsidRPr="00B81CA1" w:rsidRDefault="002C3F15" w:rsidP="002C3F15">
      <w:pPr>
        <w:ind w:left="1134"/>
        <w:jc w:val="both"/>
        <w:rPr>
          <w:sz w:val="22"/>
          <w:szCs w:val="22"/>
          <w:shd w:val="clear" w:color="auto" w:fill="FFFFFF"/>
        </w:rPr>
      </w:pPr>
      <w:r w:rsidRPr="00B81CA1">
        <w:rPr>
          <w:sz w:val="22"/>
          <w:szCs w:val="22"/>
          <w:shd w:val="clear" w:color="auto" w:fill="FFFFFF"/>
        </w:rPr>
        <w:t>h) atribuições e atividades técnicas no exercício da Arquitetura e Urbanismo.</w:t>
      </w:r>
      <w:r>
        <w:rPr>
          <w:sz w:val="22"/>
          <w:szCs w:val="22"/>
          <w:shd w:val="clear" w:color="auto" w:fill="FFFFFF"/>
        </w:rPr>
        <w:t>”</w:t>
      </w:r>
    </w:p>
    <w:p w14:paraId="165D8634" w14:textId="77777777" w:rsidR="002C3F15" w:rsidRPr="00B81CA1" w:rsidRDefault="002C3F15" w:rsidP="002C3F15">
      <w:pPr>
        <w:shd w:val="clear" w:color="auto" w:fill="FFFFFF"/>
        <w:ind w:left="1134"/>
        <w:jc w:val="both"/>
        <w:rPr>
          <w:color w:val="FF0000"/>
          <w:sz w:val="22"/>
          <w:szCs w:val="22"/>
          <w:shd w:val="clear" w:color="auto" w:fill="FFFFFF"/>
        </w:rPr>
      </w:pPr>
    </w:p>
    <w:p w14:paraId="1CF2289F" w14:textId="77777777" w:rsidR="002C3F15" w:rsidRPr="003562A8" w:rsidRDefault="002C3F15" w:rsidP="008C671F">
      <w:pPr>
        <w:spacing w:after="120"/>
        <w:ind w:left="1134"/>
        <w:jc w:val="center"/>
        <w:rPr>
          <w:rFonts w:eastAsia="Calibri"/>
          <w:bCs/>
          <w:sz w:val="22"/>
          <w:szCs w:val="22"/>
        </w:rPr>
      </w:pPr>
      <w:r w:rsidRPr="003562A8">
        <w:rPr>
          <w:rFonts w:eastAsia="Calibri"/>
          <w:bCs/>
          <w:sz w:val="22"/>
          <w:szCs w:val="22"/>
        </w:rPr>
        <w:t>Subseção III</w:t>
      </w:r>
    </w:p>
    <w:p w14:paraId="110D2A4A" w14:textId="77777777" w:rsidR="002C3F15" w:rsidRDefault="002C3F15" w:rsidP="008C671F">
      <w:pPr>
        <w:spacing w:after="120"/>
        <w:ind w:left="1134"/>
        <w:jc w:val="center"/>
        <w:rPr>
          <w:rFonts w:eastAsia="Calibri"/>
          <w:bCs/>
          <w:sz w:val="22"/>
          <w:szCs w:val="22"/>
        </w:rPr>
      </w:pPr>
      <w:r w:rsidRPr="003562A8">
        <w:rPr>
          <w:rFonts w:eastAsia="Calibri"/>
          <w:bCs/>
          <w:sz w:val="22"/>
          <w:szCs w:val="22"/>
        </w:rPr>
        <w:t>Das Competências Específicas para cada Comissão Especial do CAU/MS</w:t>
      </w:r>
    </w:p>
    <w:p w14:paraId="411C1A25" w14:textId="77777777" w:rsidR="002C3F15" w:rsidRDefault="002C3F15" w:rsidP="008C671F">
      <w:pPr>
        <w:spacing w:after="120"/>
        <w:ind w:left="1134"/>
        <w:jc w:val="center"/>
        <w:rPr>
          <w:sz w:val="22"/>
          <w:szCs w:val="22"/>
          <w:lang w:eastAsia="pt-BR"/>
        </w:rPr>
      </w:pPr>
      <w:r w:rsidRPr="003562A8">
        <w:rPr>
          <w:sz w:val="22"/>
          <w:szCs w:val="22"/>
          <w:lang w:eastAsia="pt-BR"/>
        </w:rPr>
        <w:t>Da Comissão de Política Urbana e Ambiental do CAU/MS (CPUA-CAU/MS)</w:t>
      </w:r>
    </w:p>
    <w:p w14:paraId="713A48FD" w14:textId="77777777" w:rsidR="002C3F15" w:rsidRPr="003562A8" w:rsidRDefault="002C3F15" w:rsidP="002C3F15">
      <w:pPr>
        <w:pStyle w:val="NormalWeb"/>
        <w:shd w:val="clear" w:color="auto" w:fill="FFFFFF"/>
        <w:ind w:left="1134"/>
        <w:jc w:val="both"/>
        <w:rPr>
          <w:sz w:val="22"/>
          <w:szCs w:val="22"/>
        </w:rPr>
      </w:pPr>
      <w:r>
        <w:rPr>
          <w:rFonts w:eastAsia="Calibri"/>
          <w:sz w:val="22"/>
          <w:szCs w:val="22"/>
        </w:rPr>
        <w:lastRenderedPageBreak/>
        <w:t>“</w:t>
      </w:r>
      <w:r w:rsidRPr="003562A8">
        <w:rPr>
          <w:rFonts w:eastAsia="Calibri"/>
          <w:sz w:val="22"/>
          <w:szCs w:val="22"/>
        </w:rPr>
        <w:t xml:space="preserve">Art. 100-A. </w:t>
      </w:r>
      <w:r w:rsidRPr="003562A8">
        <w:rPr>
          <w:sz w:val="22"/>
          <w:szCs w:val="22"/>
        </w:rPr>
        <w:t>Para cumprir a finalidade de zelar pelo planejamento territorial, defender a participação dos arquitetos e urbanistas na gestão urbana e ambiental, e estimular a produção da Arquitetura e Urbanismo como política de Estado, competirá à Comissão de Política Urbana e Ambiental do CAU/MS:</w:t>
      </w:r>
    </w:p>
    <w:p w14:paraId="640EFEC7" w14:textId="77777777"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 xml:space="preserve">I - propor, apreciar e deliberar sobre matéria de caráter legislativo, normativo ou contencioso em tramitação nos órgãos dos poderes Executivo, Legislativo e Judiciário, relacionados à política urbana e ambiental; </w:t>
      </w:r>
    </w:p>
    <w:p w14:paraId="2E5115A6" w14:textId="77777777"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 xml:space="preserve">II - apreciar e deliberar sobre o rebatimento de ações e normativos que tratam de questões de política urbana e ambiental, em conjunto com as comissões competentes; </w:t>
      </w:r>
    </w:p>
    <w:p w14:paraId="77B856B8" w14:textId="77777777"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 xml:space="preserve">III - propor, apreciar e deliberar sobre diretrizes para implementação de ações visando ao aperfeiçoamento da política urbana e ambiental no Estado e ações interfederativas; </w:t>
      </w:r>
    </w:p>
    <w:p w14:paraId="75E3D3BE" w14:textId="77777777"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 xml:space="preserve">IV - propor, apreciar e deliberar sobre diretrizes e ações para difusão e valorização de política urbana e ambiental; </w:t>
      </w:r>
    </w:p>
    <w:p w14:paraId="403F0673" w14:textId="0BA9FB5E"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 xml:space="preserve">V - propor, apreciar e deliberar sobre ações articuladas de política urbana e ambiental entre o CAU/MS, CAU/BR e </w:t>
      </w:r>
      <w:r w:rsidR="000D02E8">
        <w:rPr>
          <w:sz w:val="22"/>
          <w:szCs w:val="22"/>
        </w:rPr>
        <w:t>demais</w:t>
      </w:r>
      <w:r w:rsidRPr="003562A8">
        <w:rPr>
          <w:sz w:val="22"/>
          <w:szCs w:val="22"/>
        </w:rPr>
        <w:t xml:space="preserve"> CAU/UF; </w:t>
      </w:r>
    </w:p>
    <w:p w14:paraId="4CE74F4E" w14:textId="77777777"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 xml:space="preserve">VI - monitorar e avaliar o exercício da prática profissional no contexto do planejamento regional, urbano e ambiental, e da expansão das cidades e regiões metropolitanas; </w:t>
      </w:r>
    </w:p>
    <w:p w14:paraId="60DA41E5" w14:textId="77777777"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VII - acompanhar o desenvolvimento dos projetos do Planejamento Estratégico do CAU, relacionados às suas atividades específicas;</w:t>
      </w:r>
    </w:p>
    <w:p w14:paraId="301ED0E0" w14:textId="77777777" w:rsidR="002C3F15" w:rsidRPr="003562A8" w:rsidRDefault="002C3F15" w:rsidP="008C671F">
      <w:pPr>
        <w:pStyle w:val="NormalWeb"/>
        <w:shd w:val="clear" w:color="auto" w:fill="FFFFFF"/>
        <w:spacing w:before="0" w:beforeAutospacing="0" w:after="120" w:afterAutospacing="0"/>
        <w:ind w:left="1134"/>
        <w:jc w:val="both"/>
        <w:rPr>
          <w:sz w:val="22"/>
          <w:szCs w:val="22"/>
        </w:rPr>
      </w:pPr>
      <w:r w:rsidRPr="003562A8">
        <w:rPr>
          <w:sz w:val="22"/>
          <w:szCs w:val="22"/>
        </w:rPr>
        <w:t>VIII - propor, apreciar e deliberar sobre diretrizes para implementação de ações visando políticas habitacionais e de Assistência Técnica para Habitação de Interesse Social, e</w:t>
      </w:r>
    </w:p>
    <w:p w14:paraId="293FDD52" w14:textId="77777777" w:rsidR="002C3F15" w:rsidRPr="003562A8" w:rsidRDefault="002C3F15" w:rsidP="002C3F15">
      <w:pPr>
        <w:ind w:left="1134"/>
        <w:jc w:val="both"/>
        <w:rPr>
          <w:sz w:val="22"/>
          <w:szCs w:val="22"/>
        </w:rPr>
      </w:pPr>
      <w:r w:rsidRPr="003562A8">
        <w:rPr>
          <w:sz w:val="22"/>
          <w:szCs w:val="22"/>
        </w:rPr>
        <w:t>VIX – propor, apreciar e deliberar sobre os editais e analisar tecnicamente os projetos apresentados em chamadas públicas de patrocínios lançados pelo CAU/MS, a serem submetidos à aprovação da Comissão de Finanças e Administração e, posteriormente, ao Plenário.</w:t>
      </w:r>
    </w:p>
    <w:p w14:paraId="121A5242" w14:textId="77777777" w:rsidR="002C3F15" w:rsidRPr="003562A8" w:rsidRDefault="002C3F15" w:rsidP="002C3F15">
      <w:pPr>
        <w:ind w:left="1134"/>
        <w:jc w:val="both"/>
        <w:rPr>
          <w:rFonts w:eastAsia="Calibri"/>
          <w:sz w:val="22"/>
          <w:szCs w:val="22"/>
        </w:rPr>
      </w:pPr>
    </w:p>
    <w:p w14:paraId="16D25BB0" w14:textId="77777777" w:rsidR="002C3F15" w:rsidRPr="0037771E" w:rsidRDefault="002C3F15" w:rsidP="008C671F">
      <w:pPr>
        <w:spacing w:after="120"/>
        <w:ind w:left="1134"/>
        <w:jc w:val="center"/>
        <w:rPr>
          <w:rFonts w:eastAsia="Calibri"/>
          <w:bCs/>
          <w:sz w:val="22"/>
          <w:szCs w:val="22"/>
        </w:rPr>
      </w:pPr>
      <w:r w:rsidRPr="0037771E">
        <w:rPr>
          <w:rFonts w:eastAsia="Calibri"/>
          <w:bCs/>
          <w:sz w:val="22"/>
          <w:szCs w:val="22"/>
        </w:rPr>
        <w:t>Seção IV</w:t>
      </w:r>
    </w:p>
    <w:p w14:paraId="1F141AC6" w14:textId="77777777" w:rsidR="002C3F15" w:rsidRPr="0037771E" w:rsidRDefault="002C3F15" w:rsidP="008C671F">
      <w:pPr>
        <w:spacing w:after="120"/>
        <w:ind w:left="1134"/>
        <w:jc w:val="center"/>
        <w:rPr>
          <w:rFonts w:eastAsia="Calibri"/>
          <w:bCs/>
          <w:sz w:val="22"/>
          <w:szCs w:val="22"/>
        </w:rPr>
      </w:pPr>
      <w:r w:rsidRPr="0037771E">
        <w:rPr>
          <w:rFonts w:eastAsia="Calibri"/>
          <w:bCs/>
          <w:sz w:val="22"/>
          <w:szCs w:val="22"/>
        </w:rPr>
        <w:t>Da Coordenação das Comissões Ordinárias e Especiais</w:t>
      </w:r>
      <w:r w:rsidRPr="0037771E">
        <w:rPr>
          <w:bCs/>
          <w:sz w:val="22"/>
        </w:rPr>
        <w:t>, se instituídas</w:t>
      </w:r>
    </w:p>
    <w:p w14:paraId="6153DB5F" w14:textId="77777777" w:rsidR="002C3F15" w:rsidRDefault="002C3F15" w:rsidP="008C671F">
      <w:pPr>
        <w:pStyle w:val="NormalWeb"/>
        <w:shd w:val="clear" w:color="auto" w:fill="FFFFFF"/>
        <w:spacing w:before="0" w:beforeAutospacing="0" w:after="120" w:afterAutospacing="0" w:line="336" w:lineRule="atLeast"/>
        <w:ind w:left="1134"/>
        <w:jc w:val="both"/>
        <w:rPr>
          <w:sz w:val="22"/>
          <w:szCs w:val="22"/>
        </w:rPr>
      </w:pPr>
      <w:r>
        <w:rPr>
          <w:sz w:val="22"/>
          <w:szCs w:val="22"/>
        </w:rPr>
        <w:t>“Art. 101. ....................................................................................................................................</w:t>
      </w:r>
    </w:p>
    <w:p w14:paraId="6913A340" w14:textId="77777777" w:rsidR="002C3F15" w:rsidRPr="00682929" w:rsidRDefault="002C3F15" w:rsidP="002C3F15">
      <w:pPr>
        <w:spacing w:after="240"/>
        <w:ind w:left="1134"/>
        <w:jc w:val="both"/>
        <w:rPr>
          <w:bCs/>
          <w:sz w:val="22"/>
          <w:szCs w:val="22"/>
        </w:rPr>
      </w:pPr>
      <w:r w:rsidRPr="00682929">
        <w:rPr>
          <w:sz w:val="22"/>
          <w:szCs w:val="22"/>
          <w:shd w:val="clear" w:color="auto" w:fill="FFFFFF"/>
        </w:rPr>
        <w:t>Parágrafo único. Excepcionalmente, na falta simultânea do coordenador e do coordenador-adjunto, exercerá, temporariamente, a coordenação, o conselheiro titular mais idoso.</w:t>
      </w:r>
      <w:r w:rsidRPr="00682929">
        <w:rPr>
          <w:sz w:val="22"/>
          <w:szCs w:val="22"/>
          <w:lang w:eastAsia="pt-BR"/>
        </w:rPr>
        <w:t> </w:t>
      </w:r>
    </w:p>
    <w:p w14:paraId="316AC2FD" w14:textId="7E9C9E13" w:rsidR="002C3F15" w:rsidRPr="00682929" w:rsidRDefault="002C3F15" w:rsidP="00981869">
      <w:pPr>
        <w:spacing w:after="120"/>
        <w:ind w:left="1134"/>
        <w:jc w:val="both"/>
        <w:rPr>
          <w:bCs/>
          <w:sz w:val="22"/>
          <w:szCs w:val="22"/>
        </w:rPr>
      </w:pPr>
      <w:r w:rsidRPr="00682929">
        <w:rPr>
          <w:sz w:val="22"/>
          <w:szCs w:val="22"/>
          <w:shd w:val="clear" w:color="auto" w:fill="FFFFFF"/>
        </w:rPr>
        <w:t xml:space="preserve">Art. 102. Os coordenadores e os coordenadores-adjuntos de comissões ordinárias e especiais serão definidos, dentre os membros da comissão, por meio de homologação do Plenário, após a indicação dos membros da comissão </w:t>
      </w:r>
      <w:r w:rsidR="008C671F" w:rsidRPr="00682929">
        <w:rPr>
          <w:sz w:val="22"/>
          <w:szCs w:val="22"/>
          <w:shd w:val="clear" w:color="auto" w:fill="FFFFFF"/>
        </w:rPr>
        <w:t>recém-constituída</w:t>
      </w:r>
      <w:r w:rsidRPr="00682929">
        <w:rPr>
          <w:sz w:val="22"/>
          <w:szCs w:val="22"/>
          <w:shd w:val="clear" w:color="auto" w:fill="FFFFFF"/>
        </w:rPr>
        <w:t xml:space="preserve">. </w:t>
      </w:r>
    </w:p>
    <w:p w14:paraId="67C73D99" w14:textId="77777777" w:rsidR="002C3F15" w:rsidRPr="00682929" w:rsidRDefault="002C3F15" w:rsidP="00981869">
      <w:pPr>
        <w:pStyle w:val="NormalWeb"/>
        <w:shd w:val="clear" w:color="auto" w:fill="FFFFFF"/>
        <w:spacing w:before="0" w:beforeAutospacing="0" w:after="120" w:afterAutospacing="0"/>
        <w:rPr>
          <w:sz w:val="22"/>
          <w:szCs w:val="22"/>
        </w:rPr>
      </w:pPr>
    </w:p>
    <w:p w14:paraId="619300AE" w14:textId="77777777" w:rsidR="002C3F15" w:rsidRPr="00682929" w:rsidRDefault="002C3F15" w:rsidP="008C671F">
      <w:pPr>
        <w:spacing w:after="120"/>
        <w:ind w:left="1134"/>
        <w:jc w:val="center"/>
        <w:rPr>
          <w:rFonts w:eastAsia="Calibri"/>
          <w:bCs/>
          <w:sz w:val="22"/>
          <w:szCs w:val="22"/>
        </w:rPr>
      </w:pPr>
      <w:r w:rsidRPr="00682929">
        <w:rPr>
          <w:rFonts w:eastAsia="Calibri"/>
          <w:bCs/>
          <w:sz w:val="22"/>
          <w:szCs w:val="22"/>
        </w:rPr>
        <w:t>Seção V</w:t>
      </w:r>
    </w:p>
    <w:p w14:paraId="5F8DF4D7" w14:textId="77777777" w:rsidR="002C3F15" w:rsidRPr="00682929" w:rsidRDefault="002C3F15" w:rsidP="008C671F">
      <w:pPr>
        <w:spacing w:after="120"/>
        <w:ind w:left="1134"/>
        <w:jc w:val="center"/>
        <w:rPr>
          <w:bCs/>
          <w:sz w:val="22"/>
        </w:rPr>
      </w:pPr>
      <w:r w:rsidRPr="00682929">
        <w:rPr>
          <w:rFonts w:eastAsia="Calibri"/>
          <w:bCs/>
          <w:sz w:val="22"/>
          <w:szCs w:val="22"/>
        </w:rPr>
        <w:t>Das Reuniões das Comissões Ordinárias e Especiais</w:t>
      </w:r>
      <w:r w:rsidRPr="00682929">
        <w:rPr>
          <w:bCs/>
          <w:sz w:val="22"/>
        </w:rPr>
        <w:t>, se instituídas</w:t>
      </w:r>
    </w:p>
    <w:p w14:paraId="63F6CFF1" w14:textId="77777777" w:rsidR="002C3F15" w:rsidRPr="00682929" w:rsidRDefault="002C3F15" w:rsidP="008C671F">
      <w:pPr>
        <w:spacing w:after="120"/>
        <w:ind w:left="1134"/>
        <w:jc w:val="both"/>
        <w:rPr>
          <w:bCs/>
          <w:sz w:val="22"/>
        </w:rPr>
      </w:pPr>
      <w:r w:rsidRPr="00682929">
        <w:rPr>
          <w:bCs/>
          <w:sz w:val="22"/>
        </w:rPr>
        <w:t>“Art. 109. ....................................................................................................................................</w:t>
      </w:r>
    </w:p>
    <w:p w14:paraId="0E9449B7" w14:textId="77777777" w:rsidR="002C3F15" w:rsidRDefault="002C3F15" w:rsidP="008C671F">
      <w:pPr>
        <w:spacing w:after="120"/>
        <w:ind w:left="1134"/>
        <w:jc w:val="both"/>
        <w:rPr>
          <w:sz w:val="22"/>
          <w:szCs w:val="22"/>
          <w:shd w:val="clear" w:color="auto" w:fill="FFFFFF"/>
        </w:rPr>
      </w:pPr>
      <w:r w:rsidRPr="00682929">
        <w:rPr>
          <w:sz w:val="22"/>
          <w:szCs w:val="22"/>
          <w:shd w:val="clear" w:color="auto" w:fill="FFFFFF"/>
        </w:rPr>
        <w:t xml:space="preserve">§3°-A. Ressalvada a possibilidade de prova em contrário, terá validade plena a deliberação de comissão assinada com certificação digital apenas do coordenador da comissão. </w:t>
      </w:r>
    </w:p>
    <w:p w14:paraId="69DC99F1" w14:textId="77777777" w:rsidR="002C3F15" w:rsidRPr="00682929" w:rsidRDefault="002C3F15" w:rsidP="002C3F15">
      <w:pPr>
        <w:shd w:val="clear" w:color="auto" w:fill="FFFFFF"/>
        <w:ind w:left="1134"/>
        <w:jc w:val="both"/>
        <w:rPr>
          <w:sz w:val="22"/>
          <w:szCs w:val="22"/>
          <w:shd w:val="clear" w:color="auto" w:fill="FFFFFF"/>
        </w:rPr>
      </w:pPr>
      <w:r w:rsidRPr="00682929">
        <w:rPr>
          <w:sz w:val="22"/>
          <w:szCs w:val="22"/>
          <w:shd w:val="clear" w:color="auto" w:fill="FFFFFF"/>
        </w:rPr>
        <w:t>§5° As comissões ordinárias e especiais poderão, sempre que conveniente, realizar reuniões conjuntas para tratar de temas comuns às suas competências.</w:t>
      </w:r>
      <w:r>
        <w:rPr>
          <w:sz w:val="22"/>
          <w:szCs w:val="22"/>
          <w:shd w:val="clear" w:color="auto" w:fill="FFFFFF"/>
        </w:rPr>
        <w:t>”</w:t>
      </w:r>
    </w:p>
    <w:p w14:paraId="4F0A8FB0" w14:textId="77777777" w:rsidR="002C3F15" w:rsidRDefault="002C3F15" w:rsidP="002C3F15">
      <w:pPr>
        <w:ind w:left="1134"/>
        <w:jc w:val="both"/>
        <w:rPr>
          <w:rFonts w:eastAsia="Calibri"/>
          <w:sz w:val="22"/>
          <w:szCs w:val="22"/>
        </w:rPr>
      </w:pPr>
    </w:p>
    <w:p w14:paraId="6337244F" w14:textId="77777777" w:rsidR="002C3F15" w:rsidRDefault="002C3F15" w:rsidP="008C671F">
      <w:pPr>
        <w:spacing w:after="120"/>
        <w:ind w:left="1134"/>
        <w:jc w:val="both"/>
        <w:rPr>
          <w:rFonts w:eastAsia="Calibri"/>
          <w:sz w:val="22"/>
          <w:szCs w:val="22"/>
        </w:rPr>
      </w:pPr>
      <w:r>
        <w:rPr>
          <w:rFonts w:eastAsia="Calibri"/>
          <w:sz w:val="22"/>
          <w:szCs w:val="22"/>
        </w:rPr>
        <w:t>“</w:t>
      </w:r>
      <w:r w:rsidRPr="00543249">
        <w:rPr>
          <w:rFonts w:eastAsia="Calibri"/>
          <w:sz w:val="22"/>
          <w:szCs w:val="22"/>
        </w:rPr>
        <w:t>Art. 116. As matérias apreciadas pelas comissões ordinárias e pelas comissões especiais serão registradas em súmulas que, após lidas e aprovadas nas reuniões subsequentes, serão assinadas pelo conselheiro estadual que coordenar a reunião e pelo empregado público do CAU/MS responsável pela assistência à coordenação, e publicadas no sítio eletrônico do CAU/MS.</w:t>
      </w:r>
    </w:p>
    <w:p w14:paraId="5578CE94" w14:textId="77777777" w:rsidR="002C3F15" w:rsidRDefault="002C3F15" w:rsidP="002C3F15">
      <w:pPr>
        <w:spacing w:after="240"/>
        <w:ind w:left="1134"/>
        <w:jc w:val="both"/>
        <w:rPr>
          <w:rFonts w:eastAsia="Calibri"/>
          <w:sz w:val="22"/>
          <w:szCs w:val="22"/>
        </w:rPr>
      </w:pPr>
      <w:r w:rsidRPr="00543249">
        <w:rPr>
          <w:rFonts w:eastAsia="Calibri"/>
          <w:sz w:val="22"/>
          <w:szCs w:val="22"/>
        </w:rPr>
        <w:lastRenderedPageBreak/>
        <w:t>Parágrafo único. As súmulas serão lidas e aprovadas nas reuniões subsequentes, independente da reunião ser ordinária ou extraordinária.</w:t>
      </w:r>
      <w:r>
        <w:rPr>
          <w:rFonts w:eastAsia="Calibri"/>
          <w:sz w:val="22"/>
          <w:szCs w:val="22"/>
        </w:rPr>
        <w:t>”</w:t>
      </w:r>
    </w:p>
    <w:p w14:paraId="1699E27A" w14:textId="77777777" w:rsidR="002C3F15" w:rsidRDefault="002C3F15" w:rsidP="008C671F">
      <w:pPr>
        <w:spacing w:after="120"/>
        <w:ind w:left="1134"/>
        <w:jc w:val="both"/>
        <w:rPr>
          <w:rFonts w:eastAsia="Calibri"/>
          <w:sz w:val="22"/>
          <w:szCs w:val="22"/>
        </w:rPr>
      </w:pPr>
      <w:r>
        <w:rPr>
          <w:rFonts w:eastAsia="Calibri"/>
          <w:sz w:val="22"/>
          <w:szCs w:val="22"/>
        </w:rPr>
        <w:t>“Art. 117. ....................................................................................................................................</w:t>
      </w:r>
    </w:p>
    <w:p w14:paraId="28922C93" w14:textId="77777777" w:rsidR="002C3F15" w:rsidRDefault="002C3F15" w:rsidP="00981869">
      <w:pPr>
        <w:spacing w:after="120"/>
        <w:ind w:left="1134"/>
        <w:jc w:val="both"/>
        <w:rPr>
          <w:rFonts w:eastAsia="Calibri"/>
          <w:sz w:val="22"/>
          <w:szCs w:val="22"/>
        </w:rPr>
      </w:pPr>
      <w:r w:rsidRPr="00543249">
        <w:rPr>
          <w:rFonts w:eastAsia="Calibri"/>
          <w:sz w:val="22"/>
          <w:szCs w:val="22"/>
        </w:rPr>
        <w:t>Parágrafo único. As deliberações exaradas pelas comissões ordinárias e especiais serão assinadas pelo conselheiro que coordenar a reunião e pelo empregado público do CAU/MS responsável pela assistência à coordenação.</w:t>
      </w:r>
      <w:r>
        <w:rPr>
          <w:rFonts w:eastAsia="Calibri"/>
          <w:sz w:val="22"/>
          <w:szCs w:val="22"/>
        </w:rPr>
        <w:t>”</w:t>
      </w:r>
    </w:p>
    <w:p w14:paraId="0AC4DD78" w14:textId="77777777" w:rsidR="002C3F15" w:rsidRDefault="002C3F15" w:rsidP="00981869">
      <w:pPr>
        <w:spacing w:after="120"/>
        <w:ind w:left="1134"/>
        <w:jc w:val="both"/>
        <w:rPr>
          <w:rFonts w:eastAsia="Calibri"/>
          <w:sz w:val="22"/>
          <w:szCs w:val="22"/>
        </w:rPr>
      </w:pPr>
    </w:p>
    <w:p w14:paraId="0A6F1C3C" w14:textId="77777777" w:rsidR="0045322D" w:rsidRDefault="0045322D" w:rsidP="00981869">
      <w:pPr>
        <w:spacing w:after="120"/>
        <w:ind w:left="1134"/>
        <w:jc w:val="both"/>
        <w:rPr>
          <w:rFonts w:eastAsia="Calibri"/>
          <w:sz w:val="22"/>
          <w:szCs w:val="22"/>
        </w:rPr>
      </w:pPr>
    </w:p>
    <w:p w14:paraId="3D7104CF" w14:textId="77777777" w:rsidR="002C3F15" w:rsidRPr="008C671F" w:rsidRDefault="002C3F15" w:rsidP="008C671F">
      <w:pPr>
        <w:pStyle w:val="NormalWeb"/>
        <w:shd w:val="clear" w:color="auto" w:fill="FFFFFF"/>
        <w:spacing w:before="0" w:beforeAutospacing="0" w:after="120" w:afterAutospacing="0"/>
        <w:ind w:left="1134"/>
        <w:jc w:val="center"/>
        <w:rPr>
          <w:b/>
          <w:bCs/>
          <w:sz w:val="22"/>
          <w:szCs w:val="22"/>
        </w:rPr>
      </w:pPr>
      <w:r w:rsidRPr="008C671F">
        <w:rPr>
          <w:rStyle w:val="Forte"/>
          <w:b w:val="0"/>
          <w:bCs/>
          <w:sz w:val="22"/>
          <w:szCs w:val="22"/>
        </w:rPr>
        <w:t>Seção VII</w:t>
      </w:r>
    </w:p>
    <w:p w14:paraId="33D2463A" w14:textId="77777777" w:rsidR="002C3F15" w:rsidRPr="008C671F" w:rsidRDefault="002C3F15" w:rsidP="008C671F">
      <w:pPr>
        <w:pStyle w:val="NormalWeb"/>
        <w:shd w:val="clear" w:color="auto" w:fill="FFFFFF"/>
        <w:spacing w:before="0" w:beforeAutospacing="0" w:after="120" w:afterAutospacing="0"/>
        <w:ind w:left="1134"/>
        <w:jc w:val="center"/>
        <w:rPr>
          <w:b/>
          <w:bCs/>
          <w:sz w:val="22"/>
          <w:szCs w:val="22"/>
        </w:rPr>
      </w:pPr>
      <w:r w:rsidRPr="008C671F">
        <w:rPr>
          <w:rStyle w:val="Forte"/>
          <w:b w:val="0"/>
          <w:bCs/>
          <w:sz w:val="22"/>
          <w:szCs w:val="22"/>
        </w:rPr>
        <w:t>Das Subcomissões do CAU/MS</w:t>
      </w:r>
    </w:p>
    <w:p w14:paraId="4AB3666C" w14:textId="6837BF42" w:rsidR="002C3F15" w:rsidRPr="00ED50A6" w:rsidRDefault="002C3F15" w:rsidP="00981869">
      <w:pPr>
        <w:pStyle w:val="NormalWeb"/>
        <w:shd w:val="clear" w:color="auto" w:fill="FFFFFF"/>
        <w:spacing w:before="0" w:beforeAutospacing="0" w:after="240" w:afterAutospacing="0"/>
        <w:ind w:left="1134"/>
        <w:jc w:val="both"/>
        <w:rPr>
          <w:sz w:val="22"/>
          <w:szCs w:val="22"/>
        </w:rPr>
      </w:pPr>
      <w:r>
        <w:rPr>
          <w:sz w:val="22"/>
          <w:szCs w:val="22"/>
        </w:rPr>
        <w:t>“</w:t>
      </w:r>
      <w:r w:rsidRPr="00ED50A6">
        <w:rPr>
          <w:sz w:val="22"/>
          <w:szCs w:val="22"/>
        </w:rPr>
        <w:t>Art. 121-A. As subcomissões terão por finalidade a execução de atividades específicas de competência de uma determinada comissão permanente, visando à execução do plano de trabalho dessa comissão.</w:t>
      </w:r>
      <w:r>
        <w:rPr>
          <w:sz w:val="22"/>
          <w:szCs w:val="22"/>
        </w:rPr>
        <w:t>”</w:t>
      </w:r>
      <w:r w:rsidRPr="00ED50A6">
        <w:rPr>
          <w:sz w:val="22"/>
          <w:szCs w:val="22"/>
        </w:rPr>
        <w:t xml:space="preserve">  </w:t>
      </w:r>
    </w:p>
    <w:p w14:paraId="774343C3" w14:textId="3DB13891" w:rsidR="002C3F15" w:rsidRPr="00ED50A6" w:rsidRDefault="002C3F15" w:rsidP="008C671F">
      <w:pPr>
        <w:pStyle w:val="NormalWeb"/>
        <w:shd w:val="clear" w:color="auto" w:fill="FFFFFF"/>
        <w:spacing w:before="0" w:beforeAutospacing="0" w:after="120" w:afterAutospacing="0"/>
        <w:ind w:left="1134"/>
        <w:jc w:val="both"/>
        <w:rPr>
          <w:sz w:val="22"/>
          <w:szCs w:val="22"/>
        </w:rPr>
      </w:pPr>
      <w:r>
        <w:rPr>
          <w:sz w:val="22"/>
          <w:szCs w:val="22"/>
        </w:rPr>
        <w:t>“</w:t>
      </w:r>
      <w:r w:rsidRPr="00ED50A6">
        <w:rPr>
          <w:sz w:val="22"/>
          <w:szCs w:val="22"/>
        </w:rPr>
        <w:t xml:space="preserve">Art. 121-B.  As subcomissões serão instituídas por deliberação da comissão permanente proponente, na qual constarão as suas atividades, prazo de execução, resultado esperado e composição. </w:t>
      </w:r>
    </w:p>
    <w:p w14:paraId="042AE9E4" w14:textId="5CD1B869" w:rsidR="002C3F15" w:rsidRPr="00ED50A6" w:rsidRDefault="002C3F15" w:rsidP="008C671F">
      <w:pPr>
        <w:pStyle w:val="NormalWeb"/>
        <w:shd w:val="clear" w:color="auto" w:fill="FFFFFF"/>
        <w:spacing w:before="0" w:beforeAutospacing="0" w:after="120" w:afterAutospacing="0"/>
        <w:ind w:left="1134"/>
        <w:jc w:val="both"/>
        <w:rPr>
          <w:sz w:val="22"/>
          <w:szCs w:val="22"/>
        </w:rPr>
      </w:pPr>
      <w:r w:rsidRPr="00ED50A6">
        <w:rPr>
          <w:sz w:val="22"/>
          <w:szCs w:val="22"/>
        </w:rPr>
        <w:t> §1° As despesas referentes às atividades das subcomissões serão discriminadas no Plano de Ação e Orçamento da comissão proponente.</w:t>
      </w:r>
    </w:p>
    <w:p w14:paraId="3814582D" w14:textId="0F3419E2" w:rsidR="002C3F15" w:rsidRDefault="002C3F15" w:rsidP="008C671F">
      <w:pPr>
        <w:pStyle w:val="NormalWeb"/>
        <w:shd w:val="clear" w:color="auto" w:fill="FFFFFF"/>
        <w:spacing w:before="0" w:beforeAutospacing="0" w:after="120" w:afterAutospacing="0"/>
        <w:ind w:left="1134"/>
        <w:jc w:val="both"/>
        <w:rPr>
          <w:sz w:val="22"/>
          <w:szCs w:val="22"/>
        </w:rPr>
      </w:pPr>
      <w:r w:rsidRPr="00ED50A6">
        <w:rPr>
          <w:sz w:val="22"/>
          <w:szCs w:val="22"/>
        </w:rPr>
        <w:t xml:space="preserve"> §2° As subcomissões serão compostas exclusivamente pelos membros da comissão proponente</w:t>
      </w:r>
      <w:r>
        <w:rPr>
          <w:sz w:val="22"/>
          <w:szCs w:val="22"/>
        </w:rPr>
        <w:t>.</w:t>
      </w:r>
    </w:p>
    <w:p w14:paraId="0E011B22" w14:textId="749C6EA8" w:rsidR="002C3F15" w:rsidRPr="00ED50A6" w:rsidRDefault="002C3F15" w:rsidP="008C671F">
      <w:pPr>
        <w:pStyle w:val="NormalWeb"/>
        <w:shd w:val="clear" w:color="auto" w:fill="FFFFFF"/>
        <w:spacing w:before="0" w:beforeAutospacing="0" w:after="0" w:afterAutospacing="0"/>
        <w:ind w:left="1134"/>
        <w:jc w:val="both"/>
        <w:rPr>
          <w:sz w:val="22"/>
          <w:szCs w:val="22"/>
        </w:rPr>
      </w:pPr>
      <w:r w:rsidRPr="00ED50A6">
        <w:rPr>
          <w:sz w:val="22"/>
          <w:szCs w:val="22"/>
        </w:rPr>
        <w:t> §3° Ao final da execução dos trabalhos, a subcomissão, por meio do relator escolhido dentre os seus membros, apresentará a proposta de deliberação de comissão para a apreciação de todos os membros da comissão proponente.</w:t>
      </w:r>
      <w:r>
        <w:rPr>
          <w:sz w:val="22"/>
          <w:szCs w:val="22"/>
        </w:rPr>
        <w:t>”</w:t>
      </w:r>
      <w:r w:rsidRPr="00ED50A6">
        <w:rPr>
          <w:sz w:val="22"/>
          <w:szCs w:val="22"/>
        </w:rPr>
        <w:t> </w:t>
      </w:r>
    </w:p>
    <w:p w14:paraId="078D1FF8" w14:textId="681C50DA" w:rsidR="002C3F15" w:rsidRPr="00ED50A6" w:rsidRDefault="002C3F15" w:rsidP="002C3F15">
      <w:pPr>
        <w:pStyle w:val="NormalWeb"/>
        <w:shd w:val="clear" w:color="auto" w:fill="FFFFFF"/>
        <w:spacing w:before="2" w:after="2"/>
        <w:ind w:left="1134"/>
        <w:jc w:val="both"/>
        <w:rPr>
          <w:sz w:val="22"/>
          <w:szCs w:val="22"/>
        </w:rPr>
      </w:pPr>
      <w:r w:rsidRPr="00ED50A6">
        <w:rPr>
          <w:sz w:val="22"/>
          <w:szCs w:val="22"/>
        </w:rPr>
        <w:t> </w:t>
      </w:r>
      <w:r>
        <w:rPr>
          <w:sz w:val="22"/>
          <w:szCs w:val="22"/>
        </w:rPr>
        <w:t>“</w:t>
      </w:r>
      <w:r w:rsidRPr="00ED50A6">
        <w:rPr>
          <w:sz w:val="22"/>
          <w:szCs w:val="22"/>
        </w:rPr>
        <w:t>Art. 121-C. A organização e a ordem dos trabalhos das subcomissões obedecerão à regulamentação estabelecida para o funcionamento da reunião da respectiva comissão permanente, com adaptações a serem definidas pela comissão proponente.</w:t>
      </w:r>
      <w:r>
        <w:rPr>
          <w:sz w:val="22"/>
          <w:szCs w:val="22"/>
        </w:rPr>
        <w:t>”</w:t>
      </w:r>
      <w:r w:rsidRPr="00ED50A6">
        <w:rPr>
          <w:sz w:val="22"/>
          <w:szCs w:val="22"/>
        </w:rPr>
        <w:t> </w:t>
      </w:r>
    </w:p>
    <w:p w14:paraId="239B7D3F" w14:textId="77777777" w:rsidR="002C3F15" w:rsidRPr="00ED50A6" w:rsidRDefault="002C3F15" w:rsidP="00981869">
      <w:pPr>
        <w:pStyle w:val="NormalWeb"/>
        <w:shd w:val="clear" w:color="auto" w:fill="FFFFFF"/>
        <w:spacing w:before="0" w:beforeAutospacing="0" w:after="120" w:afterAutospacing="0"/>
        <w:ind w:left="1134"/>
        <w:jc w:val="both"/>
        <w:rPr>
          <w:sz w:val="22"/>
          <w:szCs w:val="22"/>
        </w:rPr>
      </w:pPr>
      <w:r>
        <w:rPr>
          <w:sz w:val="22"/>
          <w:szCs w:val="22"/>
        </w:rPr>
        <w:t>“</w:t>
      </w:r>
      <w:r w:rsidRPr="00ED50A6">
        <w:rPr>
          <w:sz w:val="22"/>
          <w:szCs w:val="22"/>
        </w:rPr>
        <w:t>Art. 121-D.  As subcomissões terão um representante, escolhido dentre os membros, responsável por informar ao coordenador da comissão competente do andamento da realização dos trabalhos, bem como solicitar convocação de reuniões.</w:t>
      </w:r>
      <w:r>
        <w:rPr>
          <w:sz w:val="22"/>
          <w:szCs w:val="22"/>
        </w:rPr>
        <w:t>”</w:t>
      </w:r>
    </w:p>
    <w:p w14:paraId="1F20935C" w14:textId="77777777" w:rsidR="002C3F15" w:rsidRDefault="002C3F15" w:rsidP="00981869">
      <w:pPr>
        <w:spacing w:after="120"/>
        <w:ind w:left="1134"/>
        <w:jc w:val="both"/>
        <w:rPr>
          <w:rFonts w:eastAsia="Calibri"/>
          <w:sz w:val="22"/>
          <w:szCs w:val="22"/>
        </w:rPr>
      </w:pPr>
    </w:p>
    <w:p w14:paraId="3FC1F01C" w14:textId="77777777" w:rsidR="002C3F15" w:rsidRPr="008C671F" w:rsidRDefault="002C3F15" w:rsidP="00981869">
      <w:pPr>
        <w:pStyle w:val="NormalWeb"/>
        <w:shd w:val="clear" w:color="auto" w:fill="FFFFFF"/>
        <w:spacing w:before="0" w:beforeAutospacing="0" w:after="120" w:afterAutospacing="0" w:line="336" w:lineRule="atLeast"/>
        <w:ind w:left="1134"/>
        <w:jc w:val="center"/>
        <w:rPr>
          <w:b/>
          <w:bCs/>
          <w:sz w:val="22"/>
          <w:szCs w:val="22"/>
        </w:rPr>
      </w:pPr>
      <w:r w:rsidRPr="008C671F">
        <w:rPr>
          <w:rStyle w:val="Forte"/>
          <w:b w:val="0"/>
          <w:bCs/>
          <w:sz w:val="22"/>
          <w:szCs w:val="22"/>
        </w:rPr>
        <w:t>CAPÍTULO V-A</w:t>
      </w:r>
    </w:p>
    <w:p w14:paraId="0E254B26" w14:textId="77777777" w:rsidR="002C3F15" w:rsidRPr="008C671F" w:rsidRDefault="002C3F15" w:rsidP="00981869">
      <w:pPr>
        <w:pStyle w:val="NormalWeb"/>
        <w:shd w:val="clear" w:color="auto" w:fill="FFFFFF"/>
        <w:spacing w:before="0" w:beforeAutospacing="0" w:after="120" w:afterAutospacing="0" w:line="336" w:lineRule="atLeast"/>
        <w:ind w:left="1134"/>
        <w:jc w:val="center"/>
        <w:rPr>
          <w:rStyle w:val="Forte"/>
          <w:b w:val="0"/>
          <w:bCs/>
          <w:sz w:val="22"/>
          <w:szCs w:val="22"/>
        </w:rPr>
      </w:pPr>
      <w:r w:rsidRPr="008C671F">
        <w:rPr>
          <w:rStyle w:val="Forte"/>
          <w:b w:val="0"/>
          <w:bCs/>
          <w:sz w:val="22"/>
          <w:szCs w:val="22"/>
        </w:rPr>
        <w:t>DAS CÂMARAS TEMÁTICAS DO CAU</w:t>
      </w:r>
    </w:p>
    <w:p w14:paraId="472B7025" w14:textId="77777777" w:rsidR="002C3F15" w:rsidRPr="00B566DF" w:rsidRDefault="002C3F15" w:rsidP="002C3F15">
      <w:pPr>
        <w:pStyle w:val="NormalWeb"/>
        <w:shd w:val="clear" w:color="auto" w:fill="FFFFFF"/>
        <w:spacing w:before="2" w:after="2"/>
        <w:ind w:left="1134"/>
        <w:jc w:val="both"/>
        <w:rPr>
          <w:sz w:val="22"/>
          <w:szCs w:val="22"/>
        </w:rPr>
      </w:pPr>
      <w:r w:rsidRPr="00B566DF">
        <w:rPr>
          <w:sz w:val="22"/>
          <w:szCs w:val="22"/>
        </w:rPr>
        <w:t>“Art. 136-A. As câmaras temáticas terão por finalidade ampliar, no âmbito do CAU/</w:t>
      </w:r>
      <w:r>
        <w:rPr>
          <w:sz w:val="22"/>
          <w:szCs w:val="22"/>
        </w:rPr>
        <w:t>MS</w:t>
      </w:r>
      <w:r w:rsidRPr="00B566DF">
        <w:rPr>
          <w:sz w:val="22"/>
          <w:szCs w:val="22"/>
        </w:rPr>
        <w:t>, a participação da sociedade e de profissionais arquitetos e urbanistas nas discussões sobre o aperfeiçoamento e valorização do exercício da Arquitetura e Urbanismo, aprimorar a geração de conhecimento, bem como auxiliar na consolidação da representatividade do CAU nos órgãos públicos e privados, dentre outras.” </w:t>
      </w:r>
    </w:p>
    <w:p w14:paraId="2CA972B0" w14:textId="09A8B835" w:rsidR="002C3F15" w:rsidRPr="00B566DF" w:rsidRDefault="002C3F15" w:rsidP="008C671F">
      <w:pPr>
        <w:pStyle w:val="NormalWeb"/>
        <w:shd w:val="clear" w:color="auto" w:fill="FFFFFF"/>
        <w:spacing w:before="0" w:beforeAutospacing="0" w:after="120" w:afterAutospacing="0"/>
        <w:ind w:left="1134"/>
        <w:jc w:val="both"/>
        <w:rPr>
          <w:sz w:val="22"/>
          <w:szCs w:val="22"/>
        </w:rPr>
      </w:pPr>
      <w:r w:rsidRPr="00B566DF">
        <w:rPr>
          <w:sz w:val="22"/>
          <w:szCs w:val="22"/>
        </w:rPr>
        <w:t>“Art. 136-B. As câmaras temáticas serão instituídas pelo Plenário do CAU/</w:t>
      </w:r>
      <w:r>
        <w:rPr>
          <w:sz w:val="22"/>
          <w:szCs w:val="22"/>
        </w:rPr>
        <w:t>MS</w:t>
      </w:r>
      <w:r w:rsidRPr="00B566DF">
        <w:rPr>
          <w:sz w:val="22"/>
          <w:szCs w:val="22"/>
        </w:rPr>
        <w:t>, mediante propostas apresentadas pelas respectivas presidências ou mediante deliberações de comissões permanentes. </w:t>
      </w:r>
    </w:p>
    <w:p w14:paraId="7E26F3BC" w14:textId="28AF752A" w:rsidR="002C3F15" w:rsidRPr="00B566DF" w:rsidRDefault="002C3F15" w:rsidP="008C671F">
      <w:pPr>
        <w:pStyle w:val="NormalWeb"/>
        <w:shd w:val="clear" w:color="auto" w:fill="FFFFFF"/>
        <w:spacing w:before="0" w:beforeAutospacing="0" w:after="120" w:afterAutospacing="0"/>
        <w:ind w:left="1134"/>
        <w:jc w:val="both"/>
        <w:rPr>
          <w:sz w:val="22"/>
          <w:szCs w:val="22"/>
        </w:rPr>
      </w:pPr>
      <w:r w:rsidRPr="00B566DF">
        <w:rPr>
          <w:sz w:val="22"/>
          <w:szCs w:val="22"/>
        </w:rPr>
        <w:t xml:space="preserve">§1° As propostas ou deliberações para instituição de câmaras temáticas deverão contemplar justificativa para criação, atividades a serem desenvolvidas, metodologia de trabalho, indicação de disponibilidade orçamentária, indicação de assessoramento, prazo de </w:t>
      </w:r>
      <w:r w:rsidRPr="00B566DF">
        <w:rPr>
          <w:sz w:val="22"/>
          <w:szCs w:val="22"/>
        </w:rPr>
        <w:lastRenderedPageBreak/>
        <w:t>funcionamento e pertinência da matéria às competências do órgão proponente ou ao qual deverá se vincular. </w:t>
      </w:r>
    </w:p>
    <w:p w14:paraId="31733D6B" w14:textId="678DF337" w:rsidR="002C3F15" w:rsidRPr="00B566DF" w:rsidRDefault="002C3F15" w:rsidP="002C3F15">
      <w:pPr>
        <w:pStyle w:val="NormalWeb"/>
        <w:shd w:val="clear" w:color="auto" w:fill="FFFFFF"/>
        <w:spacing w:before="2" w:after="2"/>
        <w:ind w:left="1134"/>
        <w:jc w:val="both"/>
        <w:rPr>
          <w:sz w:val="22"/>
          <w:szCs w:val="22"/>
        </w:rPr>
      </w:pPr>
      <w:r w:rsidRPr="00B566DF">
        <w:rPr>
          <w:sz w:val="22"/>
          <w:szCs w:val="22"/>
        </w:rPr>
        <w:t> §2° Os membros da câmara temática elaborarão o plano de trabalho em sua primeira reunião, contendo também a forma de participação dos membros, que será aprovado pela comissão permanente.” </w:t>
      </w:r>
    </w:p>
    <w:p w14:paraId="28BEB667" w14:textId="6EC1C1A4" w:rsidR="002C3F15" w:rsidRPr="00B566DF" w:rsidRDefault="002C3F15" w:rsidP="002C3F15">
      <w:pPr>
        <w:pStyle w:val="NormalWeb"/>
        <w:shd w:val="clear" w:color="auto" w:fill="FFFFFF"/>
        <w:spacing w:before="2" w:after="2"/>
        <w:ind w:left="1134"/>
        <w:jc w:val="both"/>
        <w:rPr>
          <w:sz w:val="22"/>
          <w:szCs w:val="22"/>
        </w:rPr>
      </w:pPr>
      <w:r w:rsidRPr="00B566DF">
        <w:rPr>
          <w:sz w:val="22"/>
          <w:szCs w:val="22"/>
        </w:rPr>
        <w:t>“Art. 136-C. As câmaras temáticas ficarão vinculadas às comissões permanentes às quais seja pertinente a matéria justificadora da sua criação.” </w:t>
      </w:r>
    </w:p>
    <w:p w14:paraId="396296C4" w14:textId="1A2E9F7A" w:rsidR="002C3F15" w:rsidRPr="00B566DF" w:rsidRDefault="002C3F15" w:rsidP="008C671F">
      <w:pPr>
        <w:pStyle w:val="NormalWeb"/>
        <w:shd w:val="clear" w:color="auto" w:fill="FFFFFF"/>
        <w:spacing w:before="0" w:beforeAutospacing="0" w:after="120" w:afterAutospacing="0"/>
        <w:ind w:left="1134"/>
        <w:jc w:val="both"/>
        <w:rPr>
          <w:sz w:val="22"/>
          <w:szCs w:val="22"/>
        </w:rPr>
      </w:pPr>
      <w:r w:rsidRPr="00B566DF">
        <w:rPr>
          <w:sz w:val="22"/>
          <w:szCs w:val="22"/>
        </w:rPr>
        <w:t>“Art. 136-D. As câmaras temáticas manifestam-se sobre os resultados de suas atividades mediante relatórios e comunicações dirigidos à comissão permanente a qual se vinculam. </w:t>
      </w:r>
    </w:p>
    <w:p w14:paraId="7B4F3D36" w14:textId="76BE1E9C" w:rsidR="002C3F15" w:rsidRPr="00B566DF" w:rsidRDefault="002C3F15" w:rsidP="008C671F">
      <w:pPr>
        <w:pStyle w:val="NormalWeb"/>
        <w:shd w:val="clear" w:color="auto" w:fill="FFFFFF"/>
        <w:spacing w:before="0" w:beforeAutospacing="0" w:after="0" w:afterAutospacing="0"/>
        <w:ind w:left="1134"/>
        <w:jc w:val="both"/>
        <w:rPr>
          <w:sz w:val="22"/>
          <w:szCs w:val="22"/>
        </w:rPr>
      </w:pPr>
      <w:r w:rsidRPr="00B566DF">
        <w:rPr>
          <w:sz w:val="22"/>
          <w:szCs w:val="22"/>
        </w:rPr>
        <w:t> Parágrafo único. Ao final do período de funcionamento, a comissão permanente apresentará ao Plenário do CAU/</w:t>
      </w:r>
      <w:r>
        <w:rPr>
          <w:sz w:val="22"/>
          <w:szCs w:val="22"/>
        </w:rPr>
        <w:t>MS</w:t>
      </w:r>
      <w:r w:rsidRPr="00B566DF">
        <w:rPr>
          <w:sz w:val="22"/>
          <w:szCs w:val="22"/>
        </w:rPr>
        <w:t xml:space="preserve"> todas as atividades realizadas pela câmara temática e seus resultados.” </w:t>
      </w:r>
    </w:p>
    <w:p w14:paraId="29EC4D7C" w14:textId="77777777" w:rsidR="002C3F15" w:rsidRPr="008C671F" w:rsidRDefault="002C3F15" w:rsidP="008C671F">
      <w:pPr>
        <w:pStyle w:val="NormalWeb"/>
        <w:shd w:val="clear" w:color="auto" w:fill="FFFFFF"/>
        <w:spacing w:before="0" w:beforeAutospacing="0" w:after="120" w:afterAutospacing="0" w:line="336" w:lineRule="atLeast"/>
        <w:ind w:left="1134"/>
        <w:jc w:val="center"/>
        <w:rPr>
          <w:bCs/>
          <w:sz w:val="22"/>
          <w:szCs w:val="22"/>
        </w:rPr>
      </w:pPr>
    </w:p>
    <w:p w14:paraId="6965541A" w14:textId="77777777" w:rsidR="002C3F15" w:rsidRPr="008C671F" w:rsidRDefault="002C3F15" w:rsidP="008C671F">
      <w:pPr>
        <w:pStyle w:val="NormalWeb"/>
        <w:shd w:val="clear" w:color="auto" w:fill="FFFFFF"/>
        <w:spacing w:before="0" w:beforeAutospacing="0" w:after="120" w:afterAutospacing="0"/>
        <w:ind w:left="1134"/>
        <w:jc w:val="center"/>
        <w:rPr>
          <w:bCs/>
          <w:sz w:val="22"/>
          <w:szCs w:val="22"/>
        </w:rPr>
      </w:pPr>
      <w:r w:rsidRPr="008C671F">
        <w:rPr>
          <w:rStyle w:val="Forte"/>
          <w:b w:val="0"/>
          <w:bCs/>
          <w:sz w:val="22"/>
          <w:szCs w:val="22"/>
        </w:rPr>
        <w:t>Seção I</w:t>
      </w:r>
    </w:p>
    <w:p w14:paraId="6F586347" w14:textId="77777777" w:rsidR="002C3F15" w:rsidRPr="008C671F" w:rsidRDefault="002C3F15" w:rsidP="008C671F">
      <w:pPr>
        <w:pStyle w:val="NormalWeb"/>
        <w:shd w:val="clear" w:color="auto" w:fill="FFFFFF"/>
        <w:spacing w:before="0" w:beforeAutospacing="0" w:after="120" w:afterAutospacing="0"/>
        <w:ind w:left="1134"/>
        <w:jc w:val="center"/>
        <w:rPr>
          <w:bCs/>
          <w:sz w:val="22"/>
          <w:szCs w:val="22"/>
        </w:rPr>
      </w:pPr>
      <w:r w:rsidRPr="008C671F">
        <w:rPr>
          <w:rStyle w:val="Forte"/>
          <w:b w:val="0"/>
          <w:bCs/>
          <w:sz w:val="22"/>
          <w:szCs w:val="22"/>
        </w:rPr>
        <w:t>Da Composição de Câmaras Temáticas</w:t>
      </w:r>
    </w:p>
    <w:p w14:paraId="7BB7E593" w14:textId="77777777" w:rsidR="002C3F15" w:rsidRPr="00B566DF" w:rsidRDefault="002C3F15" w:rsidP="002C3F15">
      <w:pPr>
        <w:pStyle w:val="NormalWeb"/>
        <w:shd w:val="clear" w:color="auto" w:fill="FFFFFF"/>
        <w:spacing w:before="2" w:after="2"/>
        <w:ind w:left="1134"/>
        <w:jc w:val="both"/>
        <w:rPr>
          <w:sz w:val="22"/>
          <w:szCs w:val="22"/>
        </w:rPr>
      </w:pPr>
      <w:r w:rsidRPr="00B566DF">
        <w:rPr>
          <w:sz w:val="22"/>
          <w:szCs w:val="22"/>
        </w:rPr>
        <w:t>“Art. 136-E. As câmaras temáticas serão compostas por um número fixado pelo Plenário do CAU/MS, sendo de no mínimo 3 (três) membros, entre conselheiros, representantes de órgãos públicos, de entidades da sociedade civil, especialmente entidades profissionais, bem como demais profissionais com experiência ou conhecimento comprovado na matéria a ser tratada pela câmara, tendo por base sua complexidade.” </w:t>
      </w:r>
    </w:p>
    <w:p w14:paraId="6CA340BF" w14:textId="77777777" w:rsidR="002C3F15" w:rsidRPr="00B566DF" w:rsidRDefault="002C3F15" w:rsidP="00900CCA">
      <w:pPr>
        <w:pStyle w:val="NormalWeb"/>
        <w:shd w:val="clear" w:color="auto" w:fill="FFFFFF"/>
        <w:spacing w:before="0" w:beforeAutospacing="0" w:after="120" w:afterAutospacing="0"/>
        <w:ind w:left="1134"/>
        <w:jc w:val="both"/>
        <w:rPr>
          <w:sz w:val="22"/>
          <w:szCs w:val="22"/>
        </w:rPr>
      </w:pPr>
      <w:r w:rsidRPr="00B566DF">
        <w:rPr>
          <w:sz w:val="22"/>
          <w:szCs w:val="22"/>
        </w:rPr>
        <w:t>“Art. 136-F. Entre os membros integrantes de câmara temática haverá pelo menos 1 (um) conselheiro titular, membro da comissão permanente à qual a câmara temática se vincula. </w:t>
      </w:r>
    </w:p>
    <w:p w14:paraId="354743D9" w14:textId="1F8CE6A3" w:rsidR="002C3F15" w:rsidRPr="00B566DF" w:rsidRDefault="002C3F15" w:rsidP="00900CCA">
      <w:pPr>
        <w:pStyle w:val="NormalWeb"/>
        <w:shd w:val="clear" w:color="auto" w:fill="FFFFFF"/>
        <w:spacing w:before="0" w:beforeAutospacing="0" w:after="120" w:afterAutospacing="0"/>
        <w:ind w:left="1134"/>
        <w:jc w:val="both"/>
        <w:rPr>
          <w:sz w:val="22"/>
          <w:szCs w:val="22"/>
        </w:rPr>
      </w:pPr>
      <w:r w:rsidRPr="00B566DF">
        <w:rPr>
          <w:sz w:val="22"/>
          <w:szCs w:val="22"/>
        </w:rPr>
        <w:t>§1° Será permitida a participação como membro, de suplente de conselheiro. </w:t>
      </w:r>
    </w:p>
    <w:p w14:paraId="23488CF2" w14:textId="5EE202A9" w:rsidR="002C3F15" w:rsidRPr="00B566DF" w:rsidRDefault="002C3F15" w:rsidP="00900CCA">
      <w:pPr>
        <w:pStyle w:val="NormalWeb"/>
        <w:shd w:val="clear" w:color="auto" w:fill="FFFFFF"/>
        <w:spacing w:before="0" w:beforeAutospacing="0" w:after="120" w:afterAutospacing="0"/>
        <w:ind w:left="1134"/>
        <w:jc w:val="both"/>
        <w:rPr>
          <w:sz w:val="22"/>
          <w:szCs w:val="22"/>
        </w:rPr>
      </w:pPr>
      <w:r w:rsidRPr="00B566DF">
        <w:rPr>
          <w:sz w:val="22"/>
          <w:szCs w:val="22"/>
        </w:rPr>
        <w:t>§2° Será vedada a composição concomitante de conselheiro titular e seu respectivo suplente de conselheiro na mesma câmara temática. </w:t>
      </w:r>
    </w:p>
    <w:p w14:paraId="7A5138EF" w14:textId="77777777" w:rsidR="002C3F15" w:rsidRPr="00B566DF" w:rsidRDefault="002C3F15" w:rsidP="00900CCA">
      <w:pPr>
        <w:pStyle w:val="NormalWeb"/>
        <w:shd w:val="clear" w:color="auto" w:fill="FFFFFF"/>
        <w:spacing w:before="0" w:beforeAutospacing="0" w:after="120" w:afterAutospacing="0"/>
        <w:ind w:left="1134"/>
        <w:jc w:val="both"/>
        <w:rPr>
          <w:sz w:val="22"/>
          <w:szCs w:val="22"/>
        </w:rPr>
      </w:pPr>
      <w:r w:rsidRPr="00B566DF">
        <w:rPr>
          <w:sz w:val="22"/>
          <w:szCs w:val="22"/>
        </w:rPr>
        <w:t>§3° Os membros integrantes de câmaras temáticas não terão substitutos. </w:t>
      </w:r>
    </w:p>
    <w:p w14:paraId="011278B5" w14:textId="7F078764" w:rsidR="002C3F15" w:rsidRPr="00B566DF" w:rsidRDefault="002C3F15" w:rsidP="00900CCA">
      <w:pPr>
        <w:pStyle w:val="NormalWeb"/>
        <w:shd w:val="clear" w:color="auto" w:fill="FFFFFF"/>
        <w:spacing w:before="0" w:beforeAutospacing="0" w:after="120" w:afterAutospacing="0"/>
        <w:ind w:left="1134"/>
        <w:jc w:val="both"/>
        <w:rPr>
          <w:sz w:val="22"/>
          <w:szCs w:val="22"/>
        </w:rPr>
      </w:pPr>
      <w:r w:rsidRPr="00B566DF">
        <w:rPr>
          <w:sz w:val="22"/>
          <w:szCs w:val="22"/>
        </w:rPr>
        <w:t>§4° As indicações de membros de câmara temática serão efetuadas pelos órgãos proponentes e serão homologadas pelo Plenário do CAU/</w:t>
      </w:r>
      <w:r>
        <w:rPr>
          <w:sz w:val="22"/>
          <w:szCs w:val="22"/>
        </w:rPr>
        <w:t>MS</w:t>
      </w:r>
      <w:r w:rsidRPr="00B566DF">
        <w:rPr>
          <w:sz w:val="22"/>
          <w:szCs w:val="22"/>
        </w:rPr>
        <w:t>. </w:t>
      </w:r>
    </w:p>
    <w:p w14:paraId="6467A310" w14:textId="7B78BB80" w:rsidR="002C3F15" w:rsidRPr="00B566DF" w:rsidRDefault="002C3F15" w:rsidP="00DA15F0">
      <w:pPr>
        <w:pStyle w:val="NormalWeb"/>
        <w:shd w:val="clear" w:color="auto" w:fill="FFFFFF"/>
        <w:spacing w:before="0" w:beforeAutospacing="0" w:after="0" w:afterAutospacing="0"/>
        <w:ind w:left="1134"/>
        <w:jc w:val="both"/>
        <w:rPr>
          <w:sz w:val="22"/>
          <w:szCs w:val="22"/>
        </w:rPr>
      </w:pPr>
      <w:r w:rsidRPr="00B566DF">
        <w:rPr>
          <w:sz w:val="22"/>
          <w:szCs w:val="22"/>
        </w:rPr>
        <w:t> §5° O mandato do membro da câmara temática coincidirá com o prazo de funcionamento desse colegiado, podendo ser revisto a cada prorrogação, conforme o caso.” </w:t>
      </w:r>
    </w:p>
    <w:p w14:paraId="49216EA3" w14:textId="77777777" w:rsidR="00900CCA" w:rsidRDefault="00900CCA" w:rsidP="00DA15F0">
      <w:pPr>
        <w:pStyle w:val="NormalWeb"/>
        <w:shd w:val="clear" w:color="auto" w:fill="FFFFFF"/>
        <w:spacing w:before="0" w:beforeAutospacing="0" w:after="0" w:afterAutospacing="0"/>
        <w:ind w:left="1134"/>
        <w:jc w:val="both"/>
        <w:rPr>
          <w:rStyle w:val="Forte"/>
          <w:sz w:val="22"/>
          <w:szCs w:val="22"/>
        </w:rPr>
      </w:pPr>
    </w:p>
    <w:p w14:paraId="294F6FE0" w14:textId="6C6DBE10" w:rsidR="002C3F15" w:rsidRPr="00900CCA" w:rsidRDefault="002C3F15" w:rsidP="00DA15F0">
      <w:pPr>
        <w:pStyle w:val="NormalWeb"/>
        <w:shd w:val="clear" w:color="auto" w:fill="FFFFFF"/>
        <w:spacing w:before="0" w:beforeAutospacing="0" w:after="0" w:afterAutospacing="0"/>
        <w:ind w:left="1134"/>
        <w:jc w:val="center"/>
        <w:rPr>
          <w:b/>
          <w:bCs/>
          <w:sz w:val="22"/>
          <w:szCs w:val="22"/>
        </w:rPr>
      </w:pPr>
      <w:r w:rsidRPr="00900CCA">
        <w:rPr>
          <w:rStyle w:val="Forte"/>
          <w:b w:val="0"/>
          <w:bCs/>
          <w:sz w:val="22"/>
          <w:szCs w:val="22"/>
        </w:rPr>
        <w:t>Seção II</w:t>
      </w:r>
    </w:p>
    <w:p w14:paraId="6783AF87" w14:textId="77777777" w:rsidR="002C3F15" w:rsidRPr="00900CCA" w:rsidRDefault="002C3F15" w:rsidP="00900CCA">
      <w:pPr>
        <w:pStyle w:val="NormalWeb"/>
        <w:shd w:val="clear" w:color="auto" w:fill="FFFFFF"/>
        <w:spacing w:before="0" w:beforeAutospacing="0" w:after="120" w:afterAutospacing="0"/>
        <w:ind w:left="1134"/>
        <w:jc w:val="center"/>
        <w:rPr>
          <w:b/>
          <w:bCs/>
          <w:sz w:val="22"/>
          <w:szCs w:val="22"/>
        </w:rPr>
      </w:pPr>
      <w:r w:rsidRPr="00900CCA">
        <w:rPr>
          <w:rStyle w:val="Forte"/>
          <w:b w:val="0"/>
          <w:bCs/>
          <w:sz w:val="22"/>
          <w:szCs w:val="22"/>
        </w:rPr>
        <w:t>Da Coordenação de Câmara Temática</w:t>
      </w:r>
    </w:p>
    <w:p w14:paraId="6FD36E7C" w14:textId="77777777" w:rsidR="002C3F15" w:rsidRPr="00C56B0F" w:rsidRDefault="002C3F15" w:rsidP="00900CCA">
      <w:pPr>
        <w:pStyle w:val="NormalWeb"/>
        <w:shd w:val="clear" w:color="auto" w:fill="FFFFFF"/>
        <w:spacing w:before="0" w:beforeAutospacing="0" w:after="120" w:afterAutospacing="0"/>
        <w:ind w:left="1134"/>
        <w:jc w:val="both"/>
        <w:rPr>
          <w:sz w:val="22"/>
          <w:szCs w:val="22"/>
        </w:rPr>
      </w:pPr>
      <w:r w:rsidRPr="00C56B0F">
        <w:rPr>
          <w:sz w:val="22"/>
          <w:szCs w:val="22"/>
        </w:rPr>
        <w:t>“Art. 136-G. Os trabalhos de câmara temática serão conduzidos por um coordenador, e, nos seus impedimentos, faltas, licenças ou renúncia, por um coordenador-adjunto. </w:t>
      </w:r>
    </w:p>
    <w:p w14:paraId="1BA5D648" w14:textId="7E24C840" w:rsidR="002C3F15" w:rsidRPr="00C56B0F" w:rsidRDefault="002C3F15" w:rsidP="00900CCA">
      <w:pPr>
        <w:pStyle w:val="NormalWeb"/>
        <w:shd w:val="clear" w:color="auto" w:fill="FFFFFF"/>
        <w:spacing w:before="0" w:beforeAutospacing="0" w:after="120" w:afterAutospacing="0"/>
        <w:ind w:left="1134"/>
        <w:jc w:val="both"/>
        <w:rPr>
          <w:sz w:val="22"/>
          <w:szCs w:val="22"/>
        </w:rPr>
      </w:pPr>
      <w:r w:rsidRPr="00C56B0F">
        <w:rPr>
          <w:sz w:val="22"/>
          <w:szCs w:val="22"/>
        </w:rPr>
        <w:t> §1° O coordenador e o coordenador-adjunto serão indicados pelos membros da câmara e homologados pelo Plenário do CAU/XX. </w:t>
      </w:r>
    </w:p>
    <w:p w14:paraId="3CED2D58" w14:textId="64233316" w:rsidR="002C3F15" w:rsidRPr="00C56B0F" w:rsidRDefault="002C3F15" w:rsidP="00900CCA">
      <w:pPr>
        <w:pStyle w:val="NormalWeb"/>
        <w:shd w:val="clear" w:color="auto" w:fill="FFFFFF"/>
        <w:spacing w:before="0" w:beforeAutospacing="0" w:after="120" w:afterAutospacing="0"/>
        <w:ind w:left="1134"/>
        <w:jc w:val="both"/>
        <w:rPr>
          <w:color w:val="FF0000"/>
          <w:sz w:val="22"/>
          <w:szCs w:val="22"/>
        </w:rPr>
      </w:pPr>
      <w:r w:rsidRPr="00C56B0F">
        <w:rPr>
          <w:sz w:val="22"/>
          <w:szCs w:val="22"/>
        </w:rPr>
        <w:t> §2° A coordenação de câmara temática será exercida, obrigatoriamente, por conselheiro titular, membro da comissão permanentes à qual a câmara temática se vincula.”</w:t>
      </w:r>
      <w:r w:rsidRPr="00C56B0F">
        <w:rPr>
          <w:color w:val="FF0000"/>
          <w:sz w:val="22"/>
          <w:szCs w:val="22"/>
        </w:rPr>
        <w:t> </w:t>
      </w:r>
    </w:p>
    <w:p w14:paraId="5362DCA4" w14:textId="00B30232"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“Art. 136-H. Compete ao coordenador de câmara temática: </w:t>
      </w:r>
    </w:p>
    <w:p w14:paraId="1D953F11" w14:textId="70878AA2"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 I – coordenar as reuniões de acordo com calendário aprovado pela respectiva câmara; </w:t>
      </w:r>
    </w:p>
    <w:p w14:paraId="1D08FA5C" w14:textId="1ADE6BFB"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 II – elaborar as pautas de reuniões ordinárias e extraordinárias; </w:t>
      </w:r>
    </w:p>
    <w:p w14:paraId="588EFFCA" w14:textId="77777777"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III – responsabilizar-se pelas atividades da câmara temática junto à comissão a que se vincula; </w:t>
      </w:r>
    </w:p>
    <w:p w14:paraId="3FF36790" w14:textId="6E67E2A5"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lastRenderedPageBreak/>
        <w:t> IV – apresentar à comissão a que se vincula a câmara o plano de trabalho, o calendário de atividades, as atividades desenvolvidas e o resultado do trabalho; </w:t>
      </w:r>
    </w:p>
    <w:p w14:paraId="55A50394" w14:textId="226ED3C6"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 V – cumprir e fazer cumprir os planos de ação e orçamento e os planos de trabalho; </w:t>
      </w:r>
    </w:p>
    <w:p w14:paraId="79CD650B" w14:textId="10BF0D4D"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 VI – relatar e votar em matérias em apreciação e proferir voto de qualidade, em caso de empate; e </w:t>
      </w:r>
    </w:p>
    <w:p w14:paraId="3E4A40FB" w14:textId="0C6E098F" w:rsidR="002C3F15" w:rsidRPr="00C56B0F" w:rsidRDefault="002C3F15" w:rsidP="00225B26">
      <w:pPr>
        <w:pStyle w:val="NormalWeb"/>
        <w:shd w:val="clear" w:color="auto" w:fill="FFFFFF"/>
        <w:spacing w:before="0" w:beforeAutospacing="0" w:after="120" w:afterAutospacing="0"/>
        <w:ind w:left="1134"/>
        <w:jc w:val="both"/>
        <w:rPr>
          <w:color w:val="FF0000"/>
          <w:sz w:val="22"/>
          <w:szCs w:val="22"/>
        </w:rPr>
      </w:pPr>
      <w:r w:rsidRPr="00C56B0F">
        <w:rPr>
          <w:sz w:val="22"/>
          <w:szCs w:val="22"/>
        </w:rPr>
        <w:t> VII – solicitar ao coordenador da comissão a que se vincula a câmara temática que este promova, junto à presidência do respectivo conselho, a convocação de reuniões extraordinárias e para atividades de representações, com justificativa e indicação de disponibilidades orçamentárias para a sua realização”.</w:t>
      </w:r>
    </w:p>
    <w:p w14:paraId="68A6020F" w14:textId="77777777" w:rsidR="00225B26" w:rsidRDefault="00225B26" w:rsidP="00DA15F0">
      <w:pPr>
        <w:pStyle w:val="NormalWeb"/>
        <w:shd w:val="clear" w:color="auto" w:fill="FFFFFF"/>
        <w:spacing w:before="0" w:beforeAutospacing="0" w:after="0" w:afterAutospacing="0"/>
        <w:ind w:left="1134"/>
        <w:jc w:val="both"/>
        <w:rPr>
          <w:rStyle w:val="Forte"/>
          <w:b w:val="0"/>
          <w:bCs/>
          <w:sz w:val="22"/>
          <w:szCs w:val="22"/>
        </w:rPr>
      </w:pPr>
    </w:p>
    <w:p w14:paraId="41ABA903" w14:textId="348EE2F8" w:rsidR="002C3F15" w:rsidRPr="00225B26" w:rsidRDefault="002C3F15" w:rsidP="00225B26">
      <w:pPr>
        <w:pStyle w:val="NormalWeb"/>
        <w:shd w:val="clear" w:color="auto" w:fill="FFFFFF"/>
        <w:spacing w:before="0" w:beforeAutospacing="0" w:after="120" w:afterAutospacing="0"/>
        <w:ind w:left="1134"/>
        <w:jc w:val="center"/>
        <w:rPr>
          <w:b/>
          <w:bCs/>
          <w:sz w:val="22"/>
          <w:szCs w:val="22"/>
        </w:rPr>
      </w:pPr>
      <w:r w:rsidRPr="00225B26">
        <w:rPr>
          <w:rStyle w:val="Forte"/>
          <w:b w:val="0"/>
          <w:bCs/>
          <w:sz w:val="22"/>
          <w:szCs w:val="22"/>
        </w:rPr>
        <w:t>Seção III</w:t>
      </w:r>
    </w:p>
    <w:p w14:paraId="717FAB08" w14:textId="77777777" w:rsidR="002C3F15" w:rsidRPr="00225B26" w:rsidRDefault="002C3F15" w:rsidP="00225B26">
      <w:pPr>
        <w:pStyle w:val="NormalWeb"/>
        <w:shd w:val="clear" w:color="auto" w:fill="FFFFFF"/>
        <w:spacing w:before="0" w:beforeAutospacing="0" w:after="120" w:afterAutospacing="0"/>
        <w:ind w:left="1134"/>
        <w:jc w:val="center"/>
        <w:rPr>
          <w:b/>
          <w:bCs/>
          <w:sz w:val="22"/>
          <w:szCs w:val="22"/>
        </w:rPr>
      </w:pPr>
      <w:r w:rsidRPr="00225B26">
        <w:rPr>
          <w:rStyle w:val="Forte"/>
          <w:b w:val="0"/>
          <w:bCs/>
          <w:sz w:val="22"/>
          <w:szCs w:val="22"/>
        </w:rPr>
        <w:t>Da Reunião de Câmara Temática</w:t>
      </w:r>
    </w:p>
    <w:p w14:paraId="7EB7E8F2" w14:textId="77777777"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“Art. 136-I. As câmaras temáticas desenvolverão suas atividades por meio de reuniões ordinárias e extraordinárias e atividades de representação. </w:t>
      </w:r>
    </w:p>
    <w:p w14:paraId="29AAC1FD" w14:textId="77777777"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§1° As reuniões ordinárias de câmara temática serão realizadas em número definido no calendário de atividades, a ser proposto pelos próprios membros, de acordo com demanda e disponibilidades orçamentárias. </w:t>
      </w:r>
    </w:p>
    <w:p w14:paraId="48DF1CAB" w14:textId="77777777" w:rsidR="002C3F15" w:rsidRPr="00C56B0F" w:rsidRDefault="002C3F15" w:rsidP="00225B26">
      <w:pPr>
        <w:pStyle w:val="NormalWeb"/>
        <w:shd w:val="clear" w:color="auto" w:fill="FFFFFF"/>
        <w:spacing w:before="0" w:beforeAutospacing="0"/>
        <w:ind w:left="1134"/>
        <w:jc w:val="both"/>
        <w:rPr>
          <w:sz w:val="22"/>
          <w:szCs w:val="22"/>
        </w:rPr>
      </w:pPr>
      <w:r w:rsidRPr="00C56B0F">
        <w:rPr>
          <w:sz w:val="22"/>
          <w:szCs w:val="22"/>
        </w:rPr>
        <w:t>§2° O quórum para instalação e funcionamento de reuniões corresponde ao número inteiro imediatamente superior à metade de seus membros.” </w:t>
      </w:r>
    </w:p>
    <w:p w14:paraId="008D64F5" w14:textId="77777777" w:rsidR="002C3F15" w:rsidRPr="00C56B0F" w:rsidRDefault="002C3F15" w:rsidP="00225B26">
      <w:pPr>
        <w:pStyle w:val="NormalWeb"/>
        <w:shd w:val="clear" w:color="auto" w:fill="FFFFFF"/>
        <w:spacing w:before="0" w:beforeAutospacing="0" w:after="120" w:afterAutospacing="0"/>
        <w:ind w:left="1134"/>
        <w:jc w:val="both"/>
        <w:rPr>
          <w:sz w:val="22"/>
          <w:szCs w:val="22"/>
        </w:rPr>
      </w:pPr>
      <w:r w:rsidRPr="00C56B0F">
        <w:rPr>
          <w:sz w:val="22"/>
          <w:szCs w:val="22"/>
        </w:rPr>
        <w:t>“Art. 136-J. As pautas de reuniões ordinárias e extraordinárias serão disponibilizadas aos membros integrantes da comissão a que se vincula a câmara, para conhecimento em prazo definido no ato de sua instituição, não inferior a 3 (três) dias. </w:t>
      </w:r>
    </w:p>
    <w:p w14:paraId="400DC1B4" w14:textId="51183CD9" w:rsidR="002C3F15" w:rsidRPr="00C56B0F" w:rsidRDefault="002C3F15" w:rsidP="00225B26">
      <w:pPr>
        <w:pStyle w:val="NormalWeb"/>
        <w:shd w:val="clear" w:color="auto" w:fill="FFFFFF"/>
        <w:spacing w:before="0" w:beforeAutospacing="0" w:after="0" w:afterAutospacing="0"/>
        <w:ind w:left="1134"/>
        <w:jc w:val="both"/>
        <w:rPr>
          <w:color w:val="FF0000"/>
          <w:sz w:val="22"/>
          <w:szCs w:val="22"/>
        </w:rPr>
      </w:pPr>
      <w:r w:rsidRPr="00C56B0F">
        <w:rPr>
          <w:sz w:val="22"/>
          <w:szCs w:val="22"/>
        </w:rPr>
        <w:t>Parágrafo único. Excepcionalmente, as pautas poderão ser disponibilizadas em prazo inferior.”</w:t>
      </w:r>
      <w:r w:rsidRPr="00C56B0F">
        <w:rPr>
          <w:color w:val="FF0000"/>
          <w:sz w:val="22"/>
          <w:szCs w:val="22"/>
        </w:rPr>
        <w:t> </w:t>
      </w:r>
    </w:p>
    <w:p w14:paraId="4FD31F84" w14:textId="5A16D724" w:rsidR="002C3F15" w:rsidRPr="00C56B0F" w:rsidRDefault="002C3F15" w:rsidP="002C3F15">
      <w:pPr>
        <w:pStyle w:val="NormalWeb"/>
        <w:shd w:val="clear" w:color="auto" w:fill="FFFFFF"/>
        <w:spacing w:before="2" w:after="2"/>
        <w:ind w:left="1134"/>
        <w:jc w:val="both"/>
        <w:rPr>
          <w:sz w:val="22"/>
          <w:szCs w:val="22"/>
        </w:rPr>
      </w:pPr>
      <w:r w:rsidRPr="00C56B0F">
        <w:rPr>
          <w:sz w:val="22"/>
          <w:szCs w:val="22"/>
        </w:rPr>
        <w:t>“Art. 136-K. As matérias apreciadas por câmaras temáticas serão registradas em súmula que, após lida e aprovada na reunião subsequente, serão assinadas pelos membros presentes às respectivas reuniões, e publicadas nos sítios eletrônicos do respectivo conselho, excluindo-se as informações classificadas como ultrassecreta, secreta ou reservada, de acordo com a legislação vigente.” </w:t>
      </w:r>
    </w:p>
    <w:p w14:paraId="78F6D866" w14:textId="29E33F5A" w:rsidR="002C3F15" w:rsidRPr="00C56B0F" w:rsidRDefault="002C3F15" w:rsidP="002C3F15">
      <w:pPr>
        <w:pStyle w:val="NormalWeb"/>
        <w:shd w:val="clear" w:color="auto" w:fill="FFFFFF"/>
        <w:spacing w:before="2" w:after="2"/>
        <w:ind w:left="1134"/>
        <w:jc w:val="both"/>
        <w:rPr>
          <w:sz w:val="22"/>
          <w:szCs w:val="22"/>
        </w:rPr>
      </w:pPr>
      <w:r w:rsidRPr="00C56B0F">
        <w:rPr>
          <w:color w:val="FF0000"/>
          <w:sz w:val="22"/>
          <w:szCs w:val="22"/>
        </w:rPr>
        <w:t> </w:t>
      </w:r>
      <w:r w:rsidRPr="00C56B0F">
        <w:rPr>
          <w:sz w:val="22"/>
          <w:szCs w:val="22"/>
        </w:rPr>
        <w:t>“Art. 136-L. As câmaras temáticas poderão ser assistidas por consultoria externa, mediante indicação do órgão proponente e indicação das disponibilidades orçamentárias.” </w:t>
      </w:r>
    </w:p>
    <w:p w14:paraId="054460B2" w14:textId="77777777" w:rsidR="002C3F15" w:rsidRPr="00C56B0F" w:rsidRDefault="002C3F15" w:rsidP="002C3F15">
      <w:pPr>
        <w:pStyle w:val="NormalWeb"/>
        <w:shd w:val="clear" w:color="auto" w:fill="FFFFFF"/>
        <w:spacing w:before="2" w:after="2"/>
        <w:ind w:left="1134"/>
        <w:jc w:val="both"/>
        <w:rPr>
          <w:sz w:val="22"/>
          <w:szCs w:val="22"/>
        </w:rPr>
      </w:pPr>
      <w:r w:rsidRPr="00C56B0F">
        <w:rPr>
          <w:sz w:val="22"/>
          <w:szCs w:val="22"/>
        </w:rPr>
        <w:t>“Art. 136-M. Poderão participar das reuniões da câmara temática empregados públicos da autarquia, profissionais ou especialistas, na condição de convidados, sem direito a voto.” </w:t>
      </w:r>
    </w:p>
    <w:p w14:paraId="0CDF25E2" w14:textId="77777777" w:rsidR="002C3F15" w:rsidRPr="00C56B0F" w:rsidRDefault="002C3F15" w:rsidP="002C3F15">
      <w:pPr>
        <w:pStyle w:val="NormalWeb"/>
        <w:shd w:val="clear" w:color="auto" w:fill="FFFFFF"/>
        <w:spacing w:before="2" w:after="2"/>
        <w:ind w:left="1134"/>
        <w:jc w:val="both"/>
        <w:rPr>
          <w:sz w:val="22"/>
          <w:szCs w:val="22"/>
        </w:rPr>
      </w:pPr>
      <w:r w:rsidRPr="00C56B0F">
        <w:rPr>
          <w:sz w:val="22"/>
          <w:szCs w:val="22"/>
        </w:rPr>
        <w:t>“Art. 136-N. A organização e a ordem dos trabalhos de reuniões de câmara temática obedecem à regulamentação estabelecida para o funcionamento de comissão ordinária, com as devidas adaptações.” </w:t>
      </w:r>
    </w:p>
    <w:p w14:paraId="5C4BF494" w14:textId="77777777" w:rsidR="002C3F15" w:rsidRDefault="002C3F15" w:rsidP="00981869">
      <w:pPr>
        <w:pStyle w:val="NormalWeb"/>
        <w:shd w:val="clear" w:color="auto" w:fill="FFFFFF"/>
        <w:spacing w:before="0" w:beforeAutospacing="0" w:after="0" w:afterAutospacing="0"/>
        <w:ind w:left="1134"/>
        <w:jc w:val="both"/>
        <w:rPr>
          <w:sz w:val="22"/>
          <w:szCs w:val="22"/>
        </w:rPr>
      </w:pPr>
      <w:r w:rsidRPr="00C56B0F">
        <w:rPr>
          <w:sz w:val="22"/>
          <w:szCs w:val="22"/>
        </w:rPr>
        <w:t>“Art. 136-O. O prazo de funcionamento da câmara temática não excederá de 1 (um) ano, podendo ser prorrogado, sendo que o termo final desse prazo ficará limitado ao término do mandato anual da comissão permanente a que se vincula.” </w:t>
      </w:r>
    </w:p>
    <w:p w14:paraId="42D33248" w14:textId="77777777" w:rsidR="002C3F15" w:rsidRDefault="002C3F15" w:rsidP="00981869">
      <w:pPr>
        <w:pStyle w:val="NormalWeb"/>
        <w:shd w:val="clear" w:color="auto" w:fill="FFFFFF"/>
        <w:spacing w:before="0" w:beforeAutospacing="0" w:after="0" w:afterAutospacing="0"/>
        <w:ind w:left="1134"/>
        <w:jc w:val="both"/>
        <w:rPr>
          <w:sz w:val="22"/>
          <w:szCs w:val="22"/>
        </w:rPr>
      </w:pPr>
    </w:p>
    <w:p w14:paraId="3B3CB9B1" w14:textId="77777777" w:rsidR="002C3F15" w:rsidRPr="002004DA" w:rsidRDefault="002C3F15" w:rsidP="00225B26">
      <w:pPr>
        <w:ind w:left="1134"/>
        <w:jc w:val="center"/>
        <w:rPr>
          <w:rFonts w:eastAsia="Calibri"/>
          <w:bCs/>
          <w:sz w:val="22"/>
          <w:szCs w:val="22"/>
        </w:rPr>
      </w:pPr>
      <w:r w:rsidRPr="002004DA">
        <w:rPr>
          <w:rFonts w:eastAsia="Calibri"/>
          <w:bCs/>
          <w:sz w:val="22"/>
          <w:szCs w:val="22"/>
        </w:rPr>
        <w:t>CAPÍTULO VI</w:t>
      </w:r>
    </w:p>
    <w:p w14:paraId="23AC845C" w14:textId="77777777" w:rsidR="002C3F15" w:rsidRPr="002004DA" w:rsidRDefault="002C3F15" w:rsidP="00225B26">
      <w:pPr>
        <w:ind w:left="1134"/>
        <w:jc w:val="center"/>
        <w:rPr>
          <w:rFonts w:eastAsia="Calibri"/>
          <w:bCs/>
          <w:sz w:val="22"/>
          <w:szCs w:val="22"/>
        </w:rPr>
      </w:pPr>
      <w:r w:rsidRPr="002004DA">
        <w:rPr>
          <w:rFonts w:eastAsia="Calibri"/>
          <w:bCs/>
          <w:sz w:val="22"/>
          <w:szCs w:val="22"/>
        </w:rPr>
        <w:t>DO PRESIDENTE E DOS VICE-PRESIDENTES DO CAU/MS</w:t>
      </w:r>
    </w:p>
    <w:p w14:paraId="2C5E74B8" w14:textId="77777777" w:rsidR="002C3F15" w:rsidRPr="002004DA" w:rsidRDefault="002C3F15" w:rsidP="00225B26">
      <w:pPr>
        <w:ind w:left="1134"/>
        <w:jc w:val="center"/>
        <w:rPr>
          <w:rFonts w:eastAsia="Calibri"/>
          <w:bCs/>
          <w:sz w:val="22"/>
          <w:szCs w:val="22"/>
        </w:rPr>
      </w:pPr>
      <w:r w:rsidRPr="002004DA">
        <w:rPr>
          <w:rFonts w:eastAsia="Calibri"/>
          <w:bCs/>
          <w:sz w:val="22"/>
          <w:szCs w:val="22"/>
        </w:rPr>
        <w:t>Seção I</w:t>
      </w:r>
    </w:p>
    <w:p w14:paraId="3EB092A2" w14:textId="77777777" w:rsidR="002C3F15" w:rsidRPr="002004DA" w:rsidRDefault="002C3F15" w:rsidP="00225B26">
      <w:pPr>
        <w:ind w:left="1134"/>
        <w:jc w:val="center"/>
        <w:rPr>
          <w:rFonts w:eastAsia="Calibri"/>
          <w:bCs/>
          <w:sz w:val="22"/>
          <w:szCs w:val="22"/>
        </w:rPr>
      </w:pPr>
      <w:r w:rsidRPr="002004DA">
        <w:rPr>
          <w:rFonts w:eastAsia="Calibri"/>
          <w:bCs/>
          <w:sz w:val="22"/>
          <w:szCs w:val="22"/>
        </w:rPr>
        <w:t>Do Presidente</w:t>
      </w:r>
    </w:p>
    <w:p w14:paraId="79FF1A6E" w14:textId="77777777" w:rsidR="002C3F15" w:rsidRDefault="002C3F15" w:rsidP="00981869">
      <w:pPr>
        <w:pStyle w:val="NormalWeb"/>
        <w:shd w:val="clear" w:color="auto" w:fill="FFFFFF"/>
        <w:spacing w:before="0" w:beforeAutospacing="0" w:after="120" w:afterAutospacing="0"/>
        <w:ind w:left="1134"/>
        <w:jc w:val="both"/>
        <w:rPr>
          <w:sz w:val="22"/>
          <w:szCs w:val="22"/>
        </w:rPr>
      </w:pPr>
      <w:r>
        <w:rPr>
          <w:sz w:val="22"/>
          <w:szCs w:val="22"/>
        </w:rPr>
        <w:t>“Art. 143. ....................................................................................................................................</w:t>
      </w:r>
    </w:p>
    <w:p w14:paraId="316CF654" w14:textId="436BFD8B" w:rsidR="002C3F15" w:rsidRPr="00F63981" w:rsidRDefault="002C3F15" w:rsidP="00981869">
      <w:pPr>
        <w:ind w:left="1134"/>
        <w:jc w:val="both"/>
        <w:rPr>
          <w:bCs/>
          <w:sz w:val="22"/>
          <w:szCs w:val="22"/>
        </w:rPr>
      </w:pPr>
      <w:r w:rsidRPr="00F63981">
        <w:rPr>
          <w:sz w:val="22"/>
          <w:szCs w:val="22"/>
          <w:shd w:val="clear" w:color="auto" w:fill="FFFFFF"/>
        </w:rPr>
        <w:lastRenderedPageBreak/>
        <w:t>§2° O suplente do conselheiro licenciado assumirá como membro nas comissões anteriormente ocupadas pelo vice-presidente que assumir o cargo de presidente, no prazo da licença.</w:t>
      </w:r>
      <w:r>
        <w:rPr>
          <w:bCs/>
          <w:sz w:val="22"/>
          <w:szCs w:val="22"/>
        </w:rPr>
        <w:t>”</w:t>
      </w:r>
    </w:p>
    <w:p w14:paraId="3C32B122" w14:textId="77777777" w:rsidR="002C3F15" w:rsidRPr="00981869" w:rsidRDefault="002C3F15" w:rsidP="00981869">
      <w:pPr>
        <w:pStyle w:val="NormalWeb"/>
        <w:shd w:val="clear" w:color="auto" w:fill="FFFFFF"/>
        <w:spacing w:before="0" w:beforeAutospacing="0" w:after="0" w:afterAutospacing="0"/>
        <w:ind w:left="1134"/>
        <w:jc w:val="both"/>
      </w:pPr>
    </w:p>
    <w:p w14:paraId="7FC23D2A" w14:textId="77777777" w:rsidR="002C3F15" w:rsidRPr="00F63981" w:rsidRDefault="002C3F15" w:rsidP="00225B26">
      <w:pPr>
        <w:spacing w:after="120"/>
        <w:ind w:left="1134"/>
        <w:jc w:val="center"/>
        <w:rPr>
          <w:rFonts w:eastAsia="Calibri"/>
          <w:bCs/>
          <w:sz w:val="22"/>
          <w:szCs w:val="22"/>
        </w:rPr>
      </w:pPr>
      <w:r w:rsidRPr="00F63981">
        <w:rPr>
          <w:rFonts w:eastAsia="Calibri"/>
          <w:bCs/>
          <w:sz w:val="22"/>
          <w:szCs w:val="22"/>
        </w:rPr>
        <w:t>Seção II</w:t>
      </w:r>
    </w:p>
    <w:p w14:paraId="59B16FF7" w14:textId="77777777" w:rsidR="002C3F15" w:rsidRPr="00F63981" w:rsidRDefault="002C3F15" w:rsidP="00225B26">
      <w:pPr>
        <w:pStyle w:val="NormalWeb"/>
        <w:shd w:val="clear" w:color="auto" w:fill="FFFFFF"/>
        <w:spacing w:before="0" w:beforeAutospacing="0" w:after="120" w:afterAutospacing="0"/>
        <w:ind w:left="1134"/>
        <w:jc w:val="center"/>
        <w:rPr>
          <w:bCs/>
          <w:sz w:val="22"/>
          <w:szCs w:val="22"/>
        </w:rPr>
      </w:pPr>
      <w:r w:rsidRPr="00F63981">
        <w:rPr>
          <w:rFonts w:eastAsia="Calibri"/>
          <w:bCs/>
          <w:sz w:val="22"/>
          <w:szCs w:val="22"/>
        </w:rPr>
        <w:t>Do 1º e 2º Vice-Presidentes do CAU/MS</w:t>
      </w:r>
    </w:p>
    <w:p w14:paraId="1EB029F5" w14:textId="77777777" w:rsidR="002C3F15" w:rsidRPr="00F63981" w:rsidRDefault="002C3F15" w:rsidP="002C3F15">
      <w:pPr>
        <w:spacing w:after="240"/>
        <w:ind w:left="1134"/>
        <w:jc w:val="both"/>
        <w:rPr>
          <w:rFonts w:eastAsia="Calibri"/>
          <w:sz w:val="22"/>
          <w:szCs w:val="22"/>
        </w:rPr>
      </w:pPr>
      <w:r>
        <w:rPr>
          <w:rFonts w:eastAsia="Calibri"/>
          <w:sz w:val="22"/>
          <w:szCs w:val="22"/>
        </w:rPr>
        <w:t>“</w:t>
      </w:r>
      <w:r w:rsidRPr="00F63981">
        <w:rPr>
          <w:rFonts w:eastAsia="Calibri"/>
          <w:sz w:val="22"/>
          <w:szCs w:val="22"/>
        </w:rPr>
        <w:t>Art. 149. O período de mandato dos vice-presidentes será de 01 (um) ano, iniciando-se na primeira reunião plenária ordinária do ano e encerrando-se no dia 31 de dezembro do mesmo ano.</w:t>
      </w:r>
      <w:r>
        <w:rPr>
          <w:rFonts w:eastAsia="Calibri"/>
          <w:sz w:val="22"/>
          <w:szCs w:val="22"/>
        </w:rPr>
        <w:t>”</w:t>
      </w:r>
    </w:p>
    <w:p w14:paraId="67464FA1" w14:textId="77777777" w:rsidR="002C3F15" w:rsidRPr="00F63981" w:rsidRDefault="002C3F15" w:rsidP="00981869">
      <w:pPr>
        <w:spacing w:after="120"/>
        <w:ind w:left="1134"/>
        <w:jc w:val="center"/>
        <w:rPr>
          <w:rFonts w:eastAsia="Calibri"/>
          <w:bCs/>
          <w:sz w:val="22"/>
        </w:rPr>
      </w:pPr>
      <w:r w:rsidRPr="00F63981">
        <w:rPr>
          <w:rFonts w:eastAsia="Calibri"/>
          <w:bCs/>
          <w:sz w:val="22"/>
        </w:rPr>
        <w:t>Seção III</w:t>
      </w:r>
    </w:p>
    <w:p w14:paraId="0F69B31A" w14:textId="77777777" w:rsidR="002C3F15" w:rsidRPr="00F63981" w:rsidRDefault="002C3F15" w:rsidP="00DA15F0">
      <w:pPr>
        <w:pStyle w:val="NormalWeb"/>
        <w:shd w:val="clear" w:color="auto" w:fill="FFFFFF"/>
        <w:spacing w:before="0" w:beforeAutospacing="0" w:after="0" w:afterAutospacing="0"/>
        <w:ind w:left="1134"/>
        <w:jc w:val="center"/>
        <w:rPr>
          <w:sz w:val="22"/>
          <w:szCs w:val="22"/>
        </w:rPr>
      </w:pPr>
      <w:r w:rsidRPr="00F63981">
        <w:rPr>
          <w:rFonts w:eastAsia="Calibri"/>
          <w:sz w:val="22"/>
          <w:szCs w:val="22"/>
        </w:rPr>
        <w:t>Das Competências do Presidente</w:t>
      </w:r>
    </w:p>
    <w:p w14:paraId="6508973A" w14:textId="77777777" w:rsidR="002C3F15" w:rsidRDefault="002C3F15" w:rsidP="00DA15F0">
      <w:pPr>
        <w:ind w:left="1134"/>
        <w:jc w:val="both"/>
        <w:rPr>
          <w:rFonts w:eastAsia="Calibri"/>
          <w:sz w:val="22"/>
          <w:szCs w:val="22"/>
        </w:rPr>
      </w:pPr>
    </w:p>
    <w:p w14:paraId="159E8169" w14:textId="77777777" w:rsidR="002C3F15" w:rsidRDefault="002C3F15" w:rsidP="00981869">
      <w:pPr>
        <w:spacing w:after="120"/>
        <w:ind w:left="1134"/>
        <w:jc w:val="both"/>
        <w:rPr>
          <w:rFonts w:eastAsia="Calibri"/>
          <w:sz w:val="22"/>
          <w:szCs w:val="22"/>
        </w:rPr>
      </w:pPr>
      <w:r>
        <w:rPr>
          <w:rFonts w:eastAsia="Calibri"/>
          <w:sz w:val="22"/>
          <w:szCs w:val="22"/>
        </w:rPr>
        <w:t>“Art. 152. ....................................................................................................................................</w:t>
      </w:r>
    </w:p>
    <w:p w14:paraId="7CD75DDA" w14:textId="77777777" w:rsidR="002C3F15" w:rsidRPr="00F63981" w:rsidRDefault="002C3F15" w:rsidP="00225B26">
      <w:pPr>
        <w:shd w:val="clear" w:color="auto" w:fill="FFFFFF"/>
        <w:spacing w:after="120"/>
        <w:ind w:left="1134"/>
        <w:jc w:val="both"/>
        <w:rPr>
          <w:sz w:val="22"/>
          <w:szCs w:val="22"/>
          <w:lang w:eastAsia="pt-BR"/>
        </w:rPr>
      </w:pPr>
      <w:r w:rsidRPr="00F63981">
        <w:rPr>
          <w:sz w:val="22"/>
          <w:szCs w:val="22"/>
          <w:lang w:eastAsia="pt-BR"/>
        </w:rPr>
        <w:t>LXIV – participar do Fórum de Presidentes de CAU/UF; </w:t>
      </w:r>
    </w:p>
    <w:p w14:paraId="6D3863B0" w14:textId="77777777" w:rsidR="002C3F15" w:rsidRPr="00F63981" w:rsidRDefault="002C3F15" w:rsidP="00225B26">
      <w:pPr>
        <w:shd w:val="clear" w:color="auto" w:fill="FFFFFF"/>
        <w:spacing w:after="120"/>
        <w:ind w:left="1134"/>
        <w:jc w:val="both"/>
        <w:rPr>
          <w:sz w:val="22"/>
          <w:szCs w:val="22"/>
          <w:lang w:eastAsia="pt-BR"/>
        </w:rPr>
      </w:pPr>
      <w:r w:rsidRPr="00F63981">
        <w:rPr>
          <w:sz w:val="22"/>
          <w:szCs w:val="22"/>
          <w:lang w:eastAsia="pt-BR"/>
        </w:rPr>
        <w:t xml:space="preserve">LXV – exercer o mandato de coordenador ou coordenador-adjunto do FPRES-CAU, quando eleito; e </w:t>
      </w:r>
    </w:p>
    <w:p w14:paraId="27553B91" w14:textId="77777777" w:rsidR="002C3F15" w:rsidRPr="00F63981" w:rsidRDefault="002C3F15" w:rsidP="00225B26">
      <w:pPr>
        <w:spacing w:after="120"/>
        <w:ind w:left="1134"/>
        <w:jc w:val="both"/>
        <w:rPr>
          <w:rFonts w:eastAsia="Calibri"/>
          <w:sz w:val="22"/>
          <w:szCs w:val="22"/>
        </w:rPr>
      </w:pPr>
      <w:r w:rsidRPr="00F63981">
        <w:rPr>
          <w:sz w:val="22"/>
          <w:szCs w:val="22"/>
          <w:lang w:eastAsia="pt-BR"/>
        </w:rPr>
        <w:t>LXVI – participar como representante do Fórum de Presidentes de CAU/UF das reuniões dos colegiados do CAU/BR, quando convidado.</w:t>
      </w:r>
      <w:r>
        <w:rPr>
          <w:sz w:val="22"/>
          <w:szCs w:val="22"/>
          <w:lang w:eastAsia="pt-BR"/>
        </w:rPr>
        <w:t>”</w:t>
      </w:r>
    </w:p>
    <w:p w14:paraId="0BDB016C" w14:textId="77777777" w:rsidR="002C3F15" w:rsidRDefault="002C3F15" w:rsidP="00225B26">
      <w:pPr>
        <w:spacing w:after="120"/>
        <w:ind w:left="1134"/>
        <w:jc w:val="both"/>
        <w:rPr>
          <w:rFonts w:eastAsia="Calibri"/>
          <w:sz w:val="22"/>
          <w:szCs w:val="22"/>
        </w:rPr>
      </w:pPr>
    </w:p>
    <w:p w14:paraId="6BD2343E" w14:textId="77777777" w:rsidR="002C3F15" w:rsidRPr="00902CA5" w:rsidRDefault="002C3F15" w:rsidP="00225B26">
      <w:pPr>
        <w:ind w:left="1134"/>
        <w:jc w:val="center"/>
        <w:rPr>
          <w:rFonts w:eastAsia="Calibri"/>
          <w:bCs/>
          <w:sz w:val="22"/>
          <w:szCs w:val="22"/>
        </w:rPr>
      </w:pPr>
      <w:r w:rsidRPr="00902CA5">
        <w:rPr>
          <w:rFonts w:eastAsia="Calibri"/>
          <w:bCs/>
          <w:sz w:val="22"/>
          <w:szCs w:val="22"/>
        </w:rPr>
        <w:t>CAPÍTULO VIII</w:t>
      </w:r>
    </w:p>
    <w:p w14:paraId="7A2B2E93" w14:textId="77777777" w:rsidR="002C3F15" w:rsidRPr="00902CA5" w:rsidRDefault="002C3F15" w:rsidP="00225B26">
      <w:pPr>
        <w:ind w:left="1134"/>
        <w:jc w:val="center"/>
        <w:rPr>
          <w:rFonts w:eastAsia="Calibri"/>
          <w:bCs/>
          <w:sz w:val="22"/>
          <w:szCs w:val="22"/>
        </w:rPr>
      </w:pPr>
      <w:r w:rsidRPr="00902CA5">
        <w:rPr>
          <w:rFonts w:eastAsia="Calibri"/>
          <w:bCs/>
          <w:sz w:val="22"/>
          <w:szCs w:val="22"/>
        </w:rPr>
        <w:t>DO COLEGIADO DAS ENTIDADES ESTADUAIS DE ARQUITETOS E URBANISTAS</w:t>
      </w:r>
    </w:p>
    <w:p w14:paraId="65A6A793" w14:textId="77777777" w:rsidR="002C3F15" w:rsidRPr="00902CA5" w:rsidRDefault="002C3F15" w:rsidP="00225B26">
      <w:pPr>
        <w:ind w:left="1134"/>
        <w:jc w:val="center"/>
        <w:rPr>
          <w:rFonts w:eastAsia="Calibri"/>
          <w:bCs/>
          <w:sz w:val="22"/>
          <w:szCs w:val="22"/>
        </w:rPr>
      </w:pPr>
      <w:r w:rsidRPr="00902CA5">
        <w:rPr>
          <w:rFonts w:eastAsia="Calibri"/>
          <w:bCs/>
          <w:sz w:val="22"/>
          <w:szCs w:val="22"/>
        </w:rPr>
        <w:t>Seção III</w:t>
      </w:r>
    </w:p>
    <w:p w14:paraId="45779B14" w14:textId="77777777" w:rsidR="002C3F15" w:rsidRPr="00902CA5" w:rsidRDefault="002C3F15" w:rsidP="00225B26">
      <w:pPr>
        <w:ind w:left="1134"/>
        <w:jc w:val="center"/>
        <w:rPr>
          <w:rFonts w:eastAsia="Calibri"/>
          <w:bCs/>
          <w:sz w:val="22"/>
          <w:szCs w:val="22"/>
        </w:rPr>
      </w:pPr>
      <w:r w:rsidRPr="00902CA5">
        <w:rPr>
          <w:rFonts w:eastAsia="Calibri"/>
          <w:bCs/>
          <w:sz w:val="22"/>
          <w:szCs w:val="22"/>
        </w:rPr>
        <w:t>Das Competências do Colegiado das Entidades</w:t>
      </w:r>
    </w:p>
    <w:p w14:paraId="18851E97" w14:textId="77777777" w:rsidR="002C3F15" w:rsidRDefault="002C3F15" w:rsidP="00225B26">
      <w:pPr>
        <w:ind w:left="1134"/>
        <w:jc w:val="both"/>
        <w:rPr>
          <w:rFonts w:eastAsia="Calibri"/>
          <w:sz w:val="22"/>
          <w:szCs w:val="22"/>
        </w:rPr>
      </w:pPr>
    </w:p>
    <w:p w14:paraId="45F355E8" w14:textId="77777777" w:rsidR="002C3F15" w:rsidRDefault="002C3F15" w:rsidP="00981869">
      <w:pPr>
        <w:spacing w:after="120"/>
        <w:ind w:left="1134"/>
        <w:jc w:val="both"/>
        <w:rPr>
          <w:rFonts w:eastAsia="Calibri"/>
          <w:sz w:val="22"/>
          <w:szCs w:val="22"/>
        </w:rPr>
      </w:pPr>
      <w:r>
        <w:rPr>
          <w:rFonts w:eastAsia="Calibri"/>
          <w:sz w:val="22"/>
          <w:szCs w:val="22"/>
        </w:rPr>
        <w:t>“Art. 176. ....................................................................................................................................</w:t>
      </w:r>
    </w:p>
    <w:p w14:paraId="233370F6" w14:textId="77777777" w:rsidR="002C3F15" w:rsidRPr="00902CA5" w:rsidRDefault="002C3F15" w:rsidP="002C3F15">
      <w:pPr>
        <w:spacing w:after="240"/>
        <w:ind w:left="1134"/>
        <w:jc w:val="both"/>
        <w:rPr>
          <w:sz w:val="22"/>
          <w:szCs w:val="22"/>
          <w:shd w:val="clear" w:color="auto" w:fill="FFFFFF"/>
        </w:rPr>
      </w:pPr>
      <w:r w:rsidRPr="00902CA5">
        <w:rPr>
          <w:sz w:val="22"/>
          <w:szCs w:val="22"/>
          <w:shd w:val="clear" w:color="auto" w:fill="FFFFFF"/>
        </w:rPr>
        <w:t>VIII – Manifestar-se e propor à Presidência ou às comissões pertinentes à instituição de câmaras temáticas.</w:t>
      </w:r>
      <w:r>
        <w:rPr>
          <w:sz w:val="22"/>
          <w:szCs w:val="22"/>
          <w:shd w:val="clear" w:color="auto" w:fill="FFFFFF"/>
        </w:rPr>
        <w:t>”</w:t>
      </w:r>
    </w:p>
    <w:p w14:paraId="53ECC514" w14:textId="47076337" w:rsidR="002C3F15" w:rsidRPr="00EA576D" w:rsidRDefault="002C3F15" w:rsidP="002C3F15">
      <w:pPr>
        <w:pStyle w:val="Corpodetexto"/>
        <w:ind w:right="107"/>
        <w:jc w:val="both"/>
        <w:rPr>
          <w:sz w:val="22"/>
          <w:szCs w:val="22"/>
        </w:rPr>
      </w:pPr>
      <w:r>
        <w:rPr>
          <w:sz w:val="22"/>
          <w:szCs w:val="22"/>
        </w:rPr>
        <w:t xml:space="preserve">2 - </w:t>
      </w:r>
      <w:r w:rsidRPr="00EA576D">
        <w:rPr>
          <w:sz w:val="22"/>
          <w:szCs w:val="22"/>
        </w:rPr>
        <w:t xml:space="preserve">Revogam-se </w:t>
      </w:r>
      <w:r>
        <w:rPr>
          <w:sz w:val="22"/>
          <w:szCs w:val="22"/>
        </w:rPr>
        <w:t>a</w:t>
      </w:r>
      <w:r w:rsidRPr="00EA576D">
        <w:rPr>
          <w:sz w:val="22"/>
          <w:szCs w:val="22"/>
        </w:rPr>
        <w:t>s seguintes disposi</w:t>
      </w:r>
      <w:r>
        <w:rPr>
          <w:sz w:val="22"/>
          <w:szCs w:val="22"/>
        </w:rPr>
        <w:t xml:space="preserve">ções do </w:t>
      </w:r>
      <w:r w:rsidR="00225B26">
        <w:rPr>
          <w:sz w:val="22"/>
          <w:szCs w:val="22"/>
        </w:rPr>
        <w:t xml:space="preserve">Regimento Interno aprovado pela </w:t>
      </w:r>
      <w:r>
        <w:rPr>
          <w:sz w:val="22"/>
          <w:szCs w:val="22"/>
        </w:rPr>
        <w:t>Deliberação Plenária nº 070 DPOMS 0083-07.2018,</w:t>
      </w:r>
      <w:r w:rsidRPr="00EA576D">
        <w:rPr>
          <w:sz w:val="22"/>
          <w:szCs w:val="22"/>
        </w:rPr>
        <w:t xml:space="preserve"> de </w:t>
      </w:r>
      <w:r>
        <w:rPr>
          <w:sz w:val="22"/>
          <w:szCs w:val="22"/>
        </w:rPr>
        <w:t>25 de outubro de 2018</w:t>
      </w:r>
      <w:r w:rsidRPr="00EA576D">
        <w:rPr>
          <w:sz w:val="22"/>
          <w:szCs w:val="22"/>
        </w:rPr>
        <w:t>:</w:t>
      </w:r>
    </w:p>
    <w:p w14:paraId="3D51817C" w14:textId="77777777" w:rsidR="002C3F15" w:rsidRDefault="002C3F15" w:rsidP="002C3F15">
      <w:pPr>
        <w:widowControl w:val="0"/>
        <w:ind w:left="1134"/>
        <w:jc w:val="both"/>
        <w:rPr>
          <w:sz w:val="22"/>
          <w:szCs w:val="22"/>
          <w:shd w:val="clear" w:color="auto" w:fill="F6F6F6"/>
        </w:rPr>
      </w:pPr>
      <w:r>
        <w:rPr>
          <w:sz w:val="22"/>
          <w:szCs w:val="22"/>
          <w:shd w:val="clear" w:color="auto" w:fill="F6F6F6"/>
        </w:rPr>
        <w:t>I – Parágrafo 2º do art. 16 do Regimento Interno do CAU/MS;</w:t>
      </w:r>
    </w:p>
    <w:p w14:paraId="7AE13721" w14:textId="77777777" w:rsidR="002C3F15" w:rsidRDefault="002C3F15" w:rsidP="002C3F15">
      <w:pPr>
        <w:widowControl w:val="0"/>
        <w:ind w:left="1134"/>
        <w:jc w:val="both"/>
        <w:rPr>
          <w:sz w:val="22"/>
          <w:szCs w:val="22"/>
          <w:shd w:val="clear" w:color="auto" w:fill="F6F6F6"/>
        </w:rPr>
      </w:pPr>
      <w:r>
        <w:rPr>
          <w:sz w:val="22"/>
          <w:szCs w:val="22"/>
          <w:shd w:val="clear" w:color="auto" w:fill="F6F6F6"/>
        </w:rPr>
        <w:t>II – Art. 22;</w:t>
      </w:r>
    </w:p>
    <w:p w14:paraId="2D0CD8F6" w14:textId="77777777" w:rsidR="002C3F15" w:rsidRDefault="002C3F15" w:rsidP="002C3F15">
      <w:pPr>
        <w:widowControl w:val="0"/>
        <w:ind w:left="1134"/>
        <w:jc w:val="both"/>
        <w:rPr>
          <w:sz w:val="22"/>
          <w:szCs w:val="22"/>
          <w:shd w:val="clear" w:color="auto" w:fill="F6F6F6"/>
        </w:rPr>
      </w:pPr>
      <w:r>
        <w:rPr>
          <w:sz w:val="22"/>
          <w:szCs w:val="22"/>
          <w:shd w:val="clear" w:color="auto" w:fill="F6F6F6"/>
        </w:rPr>
        <w:t>III – Art. 27;</w:t>
      </w:r>
    </w:p>
    <w:p w14:paraId="60EC2577" w14:textId="77777777" w:rsidR="002C3F15" w:rsidRDefault="002C3F15" w:rsidP="002C3F15">
      <w:pPr>
        <w:widowControl w:val="0"/>
        <w:ind w:left="1134"/>
        <w:jc w:val="both"/>
        <w:rPr>
          <w:sz w:val="22"/>
          <w:szCs w:val="22"/>
          <w:shd w:val="clear" w:color="auto" w:fill="F6F6F6"/>
        </w:rPr>
      </w:pPr>
      <w:r>
        <w:rPr>
          <w:sz w:val="22"/>
          <w:szCs w:val="22"/>
          <w:shd w:val="clear" w:color="auto" w:fill="F6F6F6"/>
        </w:rPr>
        <w:t>IV – Art. 28;</w:t>
      </w:r>
    </w:p>
    <w:p w14:paraId="5E6626BD" w14:textId="77777777" w:rsidR="002C3F15" w:rsidRDefault="002C3F15" w:rsidP="002C3F15">
      <w:pPr>
        <w:widowControl w:val="0"/>
        <w:ind w:left="1134"/>
        <w:jc w:val="both"/>
        <w:rPr>
          <w:sz w:val="22"/>
          <w:szCs w:val="22"/>
          <w:shd w:val="clear" w:color="auto" w:fill="F6F6F6"/>
        </w:rPr>
      </w:pPr>
      <w:r>
        <w:rPr>
          <w:sz w:val="22"/>
          <w:szCs w:val="22"/>
          <w:shd w:val="clear" w:color="auto" w:fill="F6F6F6"/>
        </w:rPr>
        <w:t>V – inciso LXVIII do art. 31;</w:t>
      </w:r>
    </w:p>
    <w:p w14:paraId="19EE899C" w14:textId="1F5C8B17" w:rsidR="001A2EC1" w:rsidRDefault="001A2EC1" w:rsidP="002C3F15">
      <w:pPr>
        <w:widowControl w:val="0"/>
        <w:ind w:left="1134"/>
        <w:jc w:val="both"/>
        <w:rPr>
          <w:sz w:val="22"/>
          <w:szCs w:val="22"/>
          <w:shd w:val="clear" w:color="auto" w:fill="F6F6F6"/>
        </w:rPr>
      </w:pPr>
      <w:r>
        <w:rPr>
          <w:sz w:val="22"/>
          <w:szCs w:val="22"/>
          <w:shd w:val="clear" w:color="auto" w:fill="F6F6F6"/>
        </w:rPr>
        <w:t>VI – letra “i” do inciso VIII, do art. 98;</w:t>
      </w:r>
    </w:p>
    <w:p w14:paraId="0FE8F8B4" w14:textId="5F3AF578" w:rsidR="002C3F15" w:rsidRDefault="002C3F15" w:rsidP="002C3F15">
      <w:pPr>
        <w:widowControl w:val="0"/>
        <w:ind w:left="1134"/>
        <w:jc w:val="both"/>
        <w:rPr>
          <w:sz w:val="22"/>
          <w:szCs w:val="22"/>
          <w:shd w:val="clear" w:color="auto" w:fill="F6F6F6"/>
        </w:rPr>
      </w:pPr>
      <w:r>
        <w:rPr>
          <w:sz w:val="22"/>
          <w:szCs w:val="22"/>
          <w:shd w:val="clear" w:color="auto" w:fill="F6F6F6"/>
        </w:rPr>
        <w:t>VI</w:t>
      </w:r>
      <w:r w:rsidR="00833465">
        <w:rPr>
          <w:sz w:val="22"/>
          <w:szCs w:val="22"/>
          <w:shd w:val="clear" w:color="auto" w:fill="F6F6F6"/>
        </w:rPr>
        <w:t>I</w:t>
      </w:r>
      <w:r>
        <w:rPr>
          <w:sz w:val="22"/>
          <w:szCs w:val="22"/>
          <w:shd w:val="clear" w:color="auto" w:fill="F6F6F6"/>
        </w:rPr>
        <w:t xml:space="preserve"> – Parágrafos 1º e 2º do art. 10</w:t>
      </w:r>
      <w:r w:rsidR="00846331">
        <w:rPr>
          <w:sz w:val="22"/>
          <w:szCs w:val="22"/>
          <w:shd w:val="clear" w:color="auto" w:fill="F6F6F6"/>
        </w:rPr>
        <w:t>2</w:t>
      </w:r>
      <w:r>
        <w:rPr>
          <w:sz w:val="22"/>
          <w:szCs w:val="22"/>
          <w:shd w:val="clear" w:color="auto" w:fill="F6F6F6"/>
        </w:rPr>
        <w:t>;</w:t>
      </w:r>
    </w:p>
    <w:p w14:paraId="7799D546" w14:textId="23B2A09F" w:rsidR="002C3F15" w:rsidRDefault="002C3F15" w:rsidP="002C3F15">
      <w:pPr>
        <w:widowControl w:val="0"/>
        <w:ind w:left="1134"/>
        <w:jc w:val="both"/>
        <w:rPr>
          <w:sz w:val="22"/>
          <w:szCs w:val="22"/>
          <w:shd w:val="clear" w:color="auto" w:fill="F6F6F6"/>
        </w:rPr>
      </w:pPr>
      <w:r>
        <w:rPr>
          <w:sz w:val="22"/>
          <w:szCs w:val="22"/>
          <w:shd w:val="clear" w:color="auto" w:fill="F6F6F6"/>
        </w:rPr>
        <w:t>VII</w:t>
      </w:r>
      <w:r w:rsidR="00833465">
        <w:rPr>
          <w:sz w:val="22"/>
          <w:szCs w:val="22"/>
          <w:shd w:val="clear" w:color="auto" w:fill="F6F6F6"/>
        </w:rPr>
        <w:t>I</w:t>
      </w:r>
      <w:r>
        <w:rPr>
          <w:sz w:val="22"/>
          <w:szCs w:val="22"/>
          <w:shd w:val="clear" w:color="auto" w:fill="F6F6F6"/>
        </w:rPr>
        <w:t xml:space="preserve"> – Parágrafo único do art. 143;</w:t>
      </w:r>
    </w:p>
    <w:p w14:paraId="6397CDFF" w14:textId="77777777" w:rsidR="002C3F15" w:rsidRDefault="002C3F15" w:rsidP="002C3F15">
      <w:pPr>
        <w:widowControl w:val="0"/>
        <w:ind w:left="1134"/>
        <w:jc w:val="both"/>
        <w:rPr>
          <w:sz w:val="22"/>
          <w:szCs w:val="22"/>
          <w:shd w:val="clear" w:color="auto" w:fill="F6F6F6"/>
        </w:rPr>
      </w:pPr>
    </w:p>
    <w:p w14:paraId="7089BE88" w14:textId="362141E5" w:rsidR="00960641" w:rsidRPr="002C3F15" w:rsidRDefault="002C3F15" w:rsidP="00960641">
      <w:pPr>
        <w:widowControl w:val="0"/>
        <w:jc w:val="both"/>
        <w:rPr>
          <w:bCs/>
          <w:sz w:val="22"/>
          <w:szCs w:val="22"/>
          <w:u w:color="00B050"/>
        </w:rPr>
      </w:pPr>
      <w:r>
        <w:rPr>
          <w:sz w:val="22"/>
          <w:szCs w:val="22"/>
        </w:rPr>
        <w:t>3</w:t>
      </w:r>
      <w:r w:rsidR="00960641" w:rsidRPr="001F31FB">
        <w:rPr>
          <w:sz w:val="22"/>
          <w:szCs w:val="22"/>
        </w:rPr>
        <w:t xml:space="preserve"> – Esta deliberação, com anexo, </w:t>
      </w:r>
      <w:r w:rsidR="00960641" w:rsidRPr="002670E1">
        <w:rPr>
          <w:rFonts w:eastAsia="Calibri"/>
          <w:sz w:val="22"/>
          <w:szCs w:val="22"/>
        </w:rPr>
        <w:t>após homologação pelo CAU/BR</w:t>
      </w:r>
      <w:r w:rsidR="00960641">
        <w:rPr>
          <w:rFonts w:eastAsia="Calibri"/>
          <w:sz w:val="22"/>
          <w:szCs w:val="22"/>
        </w:rPr>
        <w:t>,</w:t>
      </w:r>
      <w:r>
        <w:rPr>
          <w:rFonts w:eastAsia="Calibri"/>
          <w:sz w:val="22"/>
          <w:szCs w:val="22"/>
        </w:rPr>
        <w:t xml:space="preserve"> entra em vigor após a sua publicação no site do CAU/MS,</w:t>
      </w:r>
      <w:r w:rsidR="00960641" w:rsidRPr="001F31FB">
        <w:rPr>
          <w:sz w:val="22"/>
          <w:szCs w:val="22"/>
        </w:rPr>
        <w:t xml:space="preserve"> </w:t>
      </w:r>
      <w:r>
        <w:rPr>
          <w:bCs/>
          <w:sz w:val="22"/>
          <w:szCs w:val="22"/>
          <w:u w:color="00B050"/>
        </w:rPr>
        <w:t>revogando-se</w:t>
      </w:r>
      <w:r w:rsidR="00960641" w:rsidRPr="001F31FB">
        <w:rPr>
          <w:bCs/>
          <w:sz w:val="22"/>
          <w:szCs w:val="22"/>
          <w:u w:color="00B050"/>
        </w:rPr>
        <w:t xml:space="preserve"> </w:t>
      </w:r>
      <w:r w:rsidR="00960641" w:rsidRPr="002C3F15">
        <w:rPr>
          <w:bCs/>
          <w:sz w:val="22"/>
          <w:szCs w:val="22"/>
          <w:u w:color="00B050"/>
        </w:rPr>
        <w:t>as Deliberações Plenárias nº 047/2021-2023 CAU/MS – DPOMS 0120-03/2022, de 28 de janeiro de 2022, nº 086/2021-2023 CAU/MS – DPOMS 131-02/2022, de 19 de dezembro de 2022, nº 277 DPOMS 072-09/2017, de 2</w:t>
      </w:r>
      <w:r w:rsidR="00CB6968" w:rsidRPr="002C3F15">
        <w:rPr>
          <w:bCs/>
          <w:sz w:val="22"/>
          <w:szCs w:val="22"/>
          <w:u w:color="00B050"/>
        </w:rPr>
        <w:t>3</w:t>
      </w:r>
      <w:r w:rsidR="00960641" w:rsidRPr="002C3F15">
        <w:rPr>
          <w:bCs/>
          <w:sz w:val="22"/>
          <w:szCs w:val="22"/>
          <w:u w:color="00B050"/>
        </w:rPr>
        <w:t xml:space="preserve"> de </w:t>
      </w:r>
      <w:r w:rsidR="000873D5" w:rsidRPr="002C3F15">
        <w:rPr>
          <w:bCs/>
          <w:sz w:val="22"/>
          <w:szCs w:val="22"/>
          <w:u w:color="00B050"/>
        </w:rPr>
        <w:t>novembro</w:t>
      </w:r>
      <w:r w:rsidR="00960641" w:rsidRPr="002C3F15">
        <w:rPr>
          <w:bCs/>
          <w:sz w:val="22"/>
          <w:szCs w:val="22"/>
          <w:u w:color="00B050"/>
        </w:rPr>
        <w:t xml:space="preserve"> de 2017, nº 107 DPOMS 0047-03/2015, de 08 de outubro de 2015, nº 0</w:t>
      </w:r>
      <w:r w:rsidR="00CB6968" w:rsidRPr="002C3F15">
        <w:rPr>
          <w:bCs/>
          <w:sz w:val="22"/>
          <w:szCs w:val="22"/>
          <w:u w:color="00B050"/>
        </w:rPr>
        <w:t>55</w:t>
      </w:r>
      <w:r w:rsidR="00960641" w:rsidRPr="002C3F15">
        <w:rPr>
          <w:bCs/>
          <w:sz w:val="22"/>
          <w:szCs w:val="22"/>
          <w:u w:color="00B050"/>
        </w:rPr>
        <w:t xml:space="preserve">-03/2015, de </w:t>
      </w:r>
      <w:r w:rsidR="00CB6968" w:rsidRPr="002C3F15">
        <w:rPr>
          <w:bCs/>
          <w:sz w:val="22"/>
          <w:szCs w:val="22"/>
          <w:u w:color="00B050"/>
        </w:rPr>
        <w:t>05</w:t>
      </w:r>
      <w:r w:rsidR="00960641" w:rsidRPr="002C3F15">
        <w:rPr>
          <w:bCs/>
          <w:sz w:val="22"/>
          <w:szCs w:val="22"/>
          <w:u w:color="00B050"/>
        </w:rPr>
        <w:t xml:space="preserve"> de novembro de 201</w:t>
      </w:r>
      <w:r w:rsidR="00CB6968" w:rsidRPr="002C3F15">
        <w:rPr>
          <w:bCs/>
          <w:sz w:val="22"/>
          <w:szCs w:val="22"/>
          <w:u w:color="00B050"/>
        </w:rPr>
        <w:t>4</w:t>
      </w:r>
      <w:r w:rsidR="00EC3D07">
        <w:rPr>
          <w:bCs/>
          <w:sz w:val="22"/>
          <w:szCs w:val="22"/>
          <w:u w:color="00B050"/>
        </w:rPr>
        <w:t>,</w:t>
      </w:r>
      <w:r w:rsidR="00960641" w:rsidRPr="002C3F15">
        <w:rPr>
          <w:bCs/>
          <w:sz w:val="22"/>
          <w:szCs w:val="22"/>
          <w:u w:color="00B050"/>
        </w:rPr>
        <w:t xml:space="preserve"> e demais disposições em contrário.</w:t>
      </w:r>
    </w:p>
    <w:p w14:paraId="6F5F5819" w14:textId="77777777" w:rsidR="00960641" w:rsidRPr="001F31FB" w:rsidRDefault="00960641" w:rsidP="00960641">
      <w:pPr>
        <w:widowControl w:val="0"/>
        <w:jc w:val="both"/>
        <w:rPr>
          <w:sz w:val="22"/>
          <w:szCs w:val="22"/>
        </w:rPr>
      </w:pPr>
    </w:p>
    <w:p w14:paraId="37C3981D" w14:textId="77777777" w:rsidR="00960641" w:rsidRPr="001F31FB" w:rsidRDefault="00960641" w:rsidP="00960641">
      <w:pPr>
        <w:ind w:firstLine="25"/>
        <w:jc w:val="both"/>
        <w:rPr>
          <w:sz w:val="22"/>
          <w:szCs w:val="22"/>
        </w:rPr>
      </w:pPr>
      <w:r w:rsidRPr="001F31FB">
        <w:rPr>
          <w:sz w:val="22"/>
          <w:szCs w:val="22"/>
        </w:rPr>
        <w:t>Resultado da votação: Aprovada por unanimidade dos votos.</w:t>
      </w:r>
    </w:p>
    <w:p w14:paraId="65AF7310" w14:textId="77777777" w:rsidR="00960641" w:rsidRPr="001F31FB" w:rsidRDefault="00960641" w:rsidP="00960641">
      <w:pPr>
        <w:rPr>
          <w:sz w:val="22"/>
          <w:szCs w:val="22"/>
        </w:rPr>
      </w:pPr>
    </w:p>
    <w:p w14:paraId="16DE278C" w14:textId="77777777" w:rsidR="00960641" w:rsidRDefault="00960641" w:rsidP="00960641">
      <w:pPr>
        <w:ind w:firstLine="25"/>
        <w:jc w:val="right"/>
        <w:rPr>
          <w:sz w:val="24"/>
          <w:szCs w:val="24"/>
        </w:rPr>
      </w:pPr>
      <w:r w:rsidRPr="001F31FB">
        <w:rPr>
          <w:sz w:val="22"/>
          <w:szCs w:val="22"/>
        </w:rPr>
        <w:t>Campo Grande, MS, 08 de março de 2024.</w:t>
      </w:r>
    </w:p>
    <w:p w14:paraId="55A33F5E" w14:textId="77777777" w:rsidR="00990A36" w:rsidRDefault="00990A36" w:rsidP="00683A9B">
      <w:pPr>
        <w:ind w:firstLine="25"/>
        <w:rPr>
          <w:sz w:val="22"/>
          <w:szCs w:val="22"/>
        </w:rPr>
      </w:pPr>
    </w:p>
    <w:p w14:paraId="5AE96F21" w14:textId="77777777" w:rsidR="00403E78" w:rsidRDefault="00403E78" w:rsidP="00683A9B">
      <w:pPr>
        <w:ind w:firstLine="25"/>
        <w:rPr>
          <w:sz w:val="22"/>
          <w:szCs w:val="22"/>
        </w:rPr>
      </w:pPr>
    </w:p>
    <w:p w14:paraId="72C2D7B5" w14:textId="77777777" w:rsidR="00683A9B" w:rsidRPr="00002C2C" w:rsidRDefault="00683A9B" w:rsidP="00683A9B">
      <w:pPr>
        <w:ind w:firstLine="25"/>
        <w:jc w:val="center"/>
        <w:rPr>
          <w:rFonts w:ascii="Calibri" w:hAnsi="Calibri"/>
          <w:b/>
          <w:i/>
          <w:sz w:val="22"/>
          <w:szCs w:val="22"/>
          <w:u w:val="single"/>
        </w:rPr>
      </w:pPr>
      <w:r>
        <w:rPr>
          <w:sz w:val="22"/>
          <w:szCs w:val="22"/>
        </w:rPr>
        <w:t xml:space="preserve"> </w:t>
      </w:r>
      <w:r w:rsidRPr="00002C2C">
        <w:rPr>
          <w:rFonts w:ascii="Calibri" w:hAnsi="Calibri"/>
          <w:b/>
          <w:i/>
          <w:sz w:val="22"/>
          <w:szCs w:val="22"/>
          <w:u w:val="single"/>
        </w:rPr>
        <w:t xml:space="preserve">Arquiteto e Urbanista </w:t>
      </w:r>
      <w:r>
        <w:rPr>
          <w:rFonts w:ascii="Calibri" w:hAnsi="Calibri"/>
          <w:b/>
          <w:i/>
          <w:sz w:val="22"/>
          <w:szCs w:val="22"/>
          <w:u w:val="single"/>
        </w:rPr>
        <w:t>JOÃO AUGUSTO A. SOARES</w:t>
      </w:r>
    </w:p>
    <w:p w14:paraId="37DA1D6F" w14:textId="77777777" w:rsidR="00683A9B" w:rsidRPr="00002C2C" w:rsidRDefault="00683A9B" w:rsidP="00683A9B">
      <w:pPr>
        <w:ind w:firstLine="25"/>
        <w:jc w:val="center"/>
        <w:rPr>
          <w:rFonts w:ascii="Calibri" w:hAnsi="Calibri"/>
          <w:sz w:val="16"/>
        </w:rPr>
      </w:pPr>
      <w:r w:rsidRPr="00002C2C">
        <w:rPr>
          <w:rFonts w:ascii="Calibri" w:hAnsi="Calibri"/>
          <w:sz w:val="16"/>
        </w:rPr>
        <w:t>PRESIDENTE DO CONSELHO DE ARQUITETURA E URBANISMO</w:t>
      </w:r>
    </w:p>
    <w:p w14:paraId="45A80DB4" w14:textId="77777777" w:rsidR="00990A36" w:rsidRDefault="00683A9B" w:rsidP="00990A36">
      <w:pPr>
        <w:ind w:firstLine="25"/>
        <w:jc w:val="center"/>
        <w:rPr>
          <w:rFonts w:ascii="Calibri" w:hAnsi="Calibri"/>
          <w:sz w:val="16"/>
        </w:rPr>
      </w:pPr>
      <w:r w:rsidRPr="00002C2C">
        <w:rPr>
          <w:rFonts w:ascii="Calibri" w:hAnsi="Calibri"/>
          <w:sz w:val="16"/>
        </w:rPr>
        <w:t>DE MATO GROSSO DO SUL, BRASIL</w:t>
      </w:r>
    </w:p>
    <w:p w14:paraId="6D3D68BE" w14:textId="77777777" w:rsidR="005A6C2D" w:rsidRDefault="005A6C2D" w:rsidP="00990A36">
      <w:pPr>
        <w:rPr>
          <w:rFonts w:ascii="Calibri" w:hAnsi="Calibri"/>
          <w:b/>
          <w:sz w:val="28"/>
          <w:shd w:val="clear" w:color="auto" w:fill="FFFFFF"/>
        </w:rPr>
      </w:pPr>
    </w:p>
    <w:p w14:paraId="42B3B6C8" w14:textId="347D4335" w:rsidR="00990A36" w:rsidRDefault="00683A9B" w:rsidP="00990A36">
      <w:pPr>
        <w:rPr>
          <w:rFonts w:ascii="Calibri" w:hAnsi="Calibri"/>
          <w:b/>
          <w:sz w:val="28"/>
          <w:shd w:val="clear" w:color="auto" w:fill="FFFFFF"/>
        </w:rPr>
      </w:pPr>
      <w:r>
        <w:rPr>
          <w:rFonts w:ascii="Calibri" w:hAnsi="Calibri"/>
          <w:b/>
          <w:sz w:val="28"/>
          <w:shd w:val="clear" w:color="auto" w:fill="FFFFFF"/>
        </w:rPr>
        <w:t>1</w:t>
      </w:r>
      <w:r w:rsidR="00B058EC">
        <w:rPr>
          <w:rFonts w:ascii="Calibri" w:hAnsi="Calibri"/>
          <w:b/>
          <w:sz w:val="28"/>
          <w:shd w:val="clear" w:color="auto" w:fill="FFFFFF"/>
        </w:rPr>
        <w:t>4</w:t>
      </w:r>
      <w:r w:rsidR="003E1024">
        <w:rPr>
          <w:rFonts w:ascii="Calibri" w:hAnsi="Calibri"/>
          <w:b/>
          <w:sz w:val="28"/>
          <w:shd w:val="clear" w:color="auto" w:fill="FFFFFF"/>
        </w:rPr>
        <w:t>6</w:t>
      </w:r>
      <w:r w:rsidRPr="0016538E">
        <w:rPr>
          <w:rFonts w:ascii="Calibri" w:hAnsi="Calibri"/>
          <w:b/>
          <w:sz w:val="28"/>
          <w:shd w:val="clear" w:color="auto" w:fill="FFFFFF"/>
        </w:rPr>
        <w:t>ª Reunião Plenária Ordinária do CAU/MS</w:t>
      </w:r>
    </w:p>
    <w:p w14:paraId="0377E602" w14:textId="77777777" w:rsidR="00683A9B" w:rsidRPr="0016538E" w:rsidRDefault="00683A9B" w:rsidP="00990A36">
      <w:pPr>
        <w:ind w:firstLine="25"/>
        <w:rPr>
          <w:rFonts w:ascii="Calibri" w:hAnsi="Calibri"/>
          <w:b/>
          <w:sz w:val="24"/>
          <w:szCs w:val="22"/>
          <w:shd w:val="clear" w:color="auto" w:fill="FFFFFF"/>
        </w:rPr>
      </w:pPr>
      <w:r w:rsidRPr="0016538E">
        <w:rPr>
          <w:rFonts w:ascii="Calibri" w:hAnsi="Calibri"/>
          <w:b/>
          <w:sz w:val="8"/>
          <w:shd w:val="clear" w:color="auto" w:fill="FFFFFF"/>
        </w:rPr>
        <w:br/>
      </w:r>
      <w:r w:rsidRPr="0016538E">
        <w:rPr>
          <w:rFonts w:ascii="Calibri" w:hAnsi="Calibri"/>
          <w:b/>
          <w:sz w:val="24"/>
          <w:szCs w:val="22"/>
          <w:shd w:val="clear" w:color="auto" w:fill="FFFFFF"/>
        </w:rPr>
        <w:t xml:space="preserve">Local: </w:t>
      </w:r>
      <w:r w:rsidRPr="00140FCD">
        <w:rPr>
          <w:rFonts w:ascii="Calibri" w:hAnsi="Calibri"/>
          <w:sz w:val="24"/>
          <w:szCs w:val="22"/>
        </w:rPr>
        <w:t>sede do Conselho de Arquitetura e Urbanismo de Mato Grosso do Sul</w:t>
      </w:r>
      <w:r w:rsidR="006E3867">
        <w:rPr>
          <w:rFonts w:ascii="Calibri" w:hAnsi="Calibri"/>
          <w:sz w:val="24"/>
          <w:szCs w:val="22"/>
        </w:rPr>
        <w:t>.</w:t>
      </w:r>
    </w:p>
    <w:p w14:paraId="29BF9BEA" w14:textId="77777777" w:rsidR="00683A9B" w:rsidRPr="00F16B9D" w:rsidRDefault="00683A9B" w:rsidP="00683A9B">
      <w:pPr>
        <w:pStyle w:val="NormalWeb"/>
        <w:shd w:val="clear" w:color="auto" w:fill="FFFFFF"/>
        <w:spacing w:before="0" w:beforeAutospacing="0" w:after="0" w:afterAutospacing="0" w:line="253" w:lineRule="atLeast"/>
        <w:jc w:val="both"/>
        <w:rPr>
          <w:rFonts w:ascii="Calibri" w:hAnsi="Calibri"/>
          <w:szCs w:val="22"/>
          <w:shd w:val="clear" w:color="auto" w:fill="FFFFFF"/>
          <w:lang w:eastAsia="en-US"/>
        </w:rPr>
      </w:pPr>
      <w:r w:rsidRPr="0016538E">
        <w:rPr>
          <w:rFonts w:ascii="Calibri" w:hAnsi="Calibri"/>
          <w:b/>
          <w:szCs w:val="22"/>
          <w:shd w:val="clear" w:color="auto" w:fill="FFFFFF"/>
        </w:rPr>
        <w:t>Endereço:</w:t>
      </w:r>
      <w:r w:rsidRPr="0016538E">
        <w:rPr>
          <w:rFonts w:ascii="Calibri" w:hAnsi="Calibri"/>
          <w:color w:val="000000"/>
          <w:szCs w:val="22"/>
        </w:rPr>
        <w:t xml:space="preserve"> </w:t>
      </w:r>
      <w:r>
        <w:rPr>
          <w:rFonts w:ascii="Calibri" w:hAnsi="Calibri"/>
          <w:szCs w:val="22"/>
          <w:shd w:val="clear" w:color="auto" w:fill="FFFFFF"/>
          <w:lang w:eastAsia="en-US"/>
        </w:rPr>
        <w:t xml:space="preserve">Rua Doutor Ferreira, 28, </w:t>
      </w:r>
      <w:r w:rsidRPr="00F16B9D">
        <w:rPr>
          <w:rFonts w:ascii="Calibri" w:hAnsi="Calibri"/>
          <w:szCs w:val="22"/>
          <w:shd w:val="clear" w:color="auto" w:fill="FFFFFF"/>
          <w:lang w:eastAsia="en-US"/>
        </w:rPr>
        <w:t>Centro, Campo Grande/MS. </w:t>
      </w:r>
    </w:p>
    <w:p w14:paraId="36CD3AE6" w14:textId="7943C049" w:rsidR="00683A9B" w:rsidRPr="0016538E" w:rsidRDefault="00683A9B" w:rsidP="00683A9B">
      <w:pPr>
        <w:tabs>
          <w:tab w:val="left" w:pos="1276"/>
        </w:tabs>
        <w:ind w:right="-142"/>
        <w:rPr>
          <w:rFonts w:ascii="Calibri" w:hAnsi="Calibri"/>
          <w:b/>
          <w:sz w:val="24"/>
          <w:szCs w:val="22"/>
          <w:shd w:val="clear" w:color="auto" w:fill="FFFFFF"/>
        </w:rPr>
      </w:pPr>
      <w:r w:rsidRPr="0016538E">
        <w:rPr>
          <w:rFonts w:ascii="Calibri" w:hAnsi="Calibri"/>
          <w:b/>
          <w:sz w:val="24"/>
          <w:szCs w:val="22"/>
          <w:shd w:val="clear" w:color="auto" w:fill="FFFFFF"/>
        </w:rPr>
        <w:t>Data:</w:t>
      </w:r>
      <w:r w:rsidRPr="0016538E">
        <w:rPr>
          <w:rFonts w:ascii="Calibri" w:hAnsi="Calibri"/>
          <w:color w:val="000000"/>
          <w:sz w:val="24"/>
          <w:szCs w:val="22"/>
        </w:rPr>
        <w:t xml:space="preserve">  </w:t>
      </w:r>
      <w:r w:rsidR="00642796">
        <w:rPr>
          <w:rFonts w:ascii="Calibri" w:hAnsi="Calibri"/>
          <w:color w:val="000000"/>
          <w:sz w:val="24"/>
          <w:szCs w:val="22"/>
        </w:rPr>
        <w:t xml:space="preserve"> </w:t>
      </w:r>
      <w:r w:rsidR="00041DD4">
        <w:rPr>
          <w:rFonts w:ascii="Calibri" w:hAnsi="Calibri"/>
          <w:color w:val="000000"/>
          <w:sz w:val="24"/>
          <w:szCs w:val="22"/>
        </w:rPr>
        <w:t>0</w:t>
      </w:r>
      <w:r w:rsidR="003E1024">
        <w:rPr>
          <w:rFonts w:ascii="Calibri" w:hAnsi="Calibri"/>
          <w:color w:val="000000"/>
          <w:sz w:val="24"/>
          <w:szCs w:val="22"/>
        </w:rPr>
        <w:t>8</w:t>
      </w:r>
      <w:r w:rsidR="005A3E3A">
        <w:rPr>
          <w:rFonts w:ascii="Calibri" w:hAnsi="Calibri"/>
          <w:color w:val="000000"/>
          <w:sz w:val="24"/>
          <w:szCs w:val="22"/>
        </w:rPr>
        <w:t xml:space="preserve"> </w:t>
      </w:r>
      <w:r>
        <w:rPr>
          <w:rFonts w:ascii="Calibri" w:hAnsi="Calibri"/>
          <w:color w:val="000000"/>
          <w:sz w:val="24"/>
          <w:szCs w:val="22"/>
        </w:rPr>
        <w:t xml:space="preserve">de </w:t>
      </w:r>
      <w:r w:rsidR="003E1024">
        <w:rPr>
          <w:rFonts w:ascii="Calibri" w:hAnsi="Calibri"/>
          <w:color w:val="000000"/>
          <w:sz w:val="24"/>
          <w:szCs w:val="22"/>
        </w:rPr>
        <w:t>março</w:t>
      </w:r>
      <w:r w:rsidR="00C951E8">
        <w:rPr>
          <w:rFonts w:ascii="Calibri" w:hAnsi="Calibri"/>
          <w:color w:val="000000"/>
          <w:sz w:val="24"/>
          <w:szCs w:val="22"/>
        </w:rPr>
        <w:t xml:space="preserve"> </w:t>
      </w:r>
      <w:r w:rsidR="006E3867">
        <w:rPr>
          <w:rFonts w:ascii="Calibri" w:hAnsi="Calibri"/>
          <w:color w:val="000000"/>
          <w:sz w:val="24"/>
          <w:szCs w:val="22"/>
        </w:rPr>
        <w:t>de 202</w:t>
      </w:r>
      <w:r w:rsidR="00041DD4">
        <w:rPr>
          <w:rFonts w:ascii="Calibri" w:hAnsi="Calibri"/>
          <w:color w:val="000000"/>
          <w:sz w:val="24"/>
          <w:szCs w:val="22"/>
        </w:rPr>
        <w:t>4</w:t>
      </w:r>
      <w:r w:rsidR="006E3867">
        <w:rPr>
          <w:rFonts w:ascii="Calibri" w:hAnsi="Calibri"/>
          <w:color w:val="000000"/>
          <w:sz w:val="24"/>
          <w:szCs w:val="22"/>
        </w:rPr>
        <w:t>.</w:t>
      </w:r>
    </w:p>
    <w:p w14:paraId="7A5949B1" w14:textId="1BCB4763" w:rsidR="00683A9B" w:rsidRPr="00F16B9D" w:rsidRDefault="00683A9B" w:rsidP="00683A9B">
      <w:pPr>
        <w:tabs>
          <w:tab w:val="left" w:pos="1276"/>
        </w:tabs>
        <w:ind w:right="-142"/>
        <w:rPr>
          <w:rFonts w:ascii="Calibri" w:hAnsi="Calibri"/>
          <w:b/>
          <w:color w:val="FF0000"/>
          <w:sz w:val="8"/>
          <w:shd w:val="clear" w:color="auto" w:fill="FFFFFF"/>
        </w:rPr>
      </w:pPr>
      <w:r w:rsidRPr="0016538E">
        <w:rPr>
          <w:rFonts w:ascii="Calibri" w:hAnsi="Calibri"/>
          <w:b/>
          <w:sz w:val="24"/>
          <w:szCs w:val="22"/>
          <w:shd w:val="clear" w:color="auto" w:fill="FFFFFF"/>
        </w:rPr>
        <w:t>Horário:</w:t>
      </w:r>
      <w:r w:rsidRPr="0016538E">
        <w:rPr>
          <w:rFonts w:ascii="Calibri" w:hAnsi="Calibri"/>
          <w:sz w:val="24"/>
          <w:szCs w:val="22"/>
        </w:rPr>
        <w:t xml:space="preserve"> </w:t>
      </w:r>
      <w:bookmarkStart w:id="0" w:name="_Hlk126064694"/>
      <w:r w:rsidR="00642796" w:rsidRPr="006E3867">
        <w:rPr>
          <w:rFonts w:ascii="Calibri" w:hAnsi="Calibri"/>
          <w:sz w:val="24"/>
          <w:szCs w:val="22"/>
        </w:rPr>
        <w:t>1</w:t>
      </w:r>
      <w:r w:rsidR="00DA3F22">
        <w:rPr>
          <w:rFonts w:ascii="Calibri" w:hAnsi="Calibri"/>
          <w:sz w:val="24"/>
          <w:szCs w:val="22"/>
        </w:rPr>
        <w:t>8</w:t>
      </w:r>
      <w:r w:rsidR="00EA276F">
        <w:rPr>
          <w:rFonts w:ascii="Calibri" w:hAnsi="Calibri"/>
          <w:sz w:val="24"/>
          <w:szCs w:val="22"/>
        </w:rPr>
        <w:t>h</w:t>
      </w:r>
      <w:r w:rsidR="003E1024">
        <w:rPr>
          <w:rFonts w:ascii="Calibri" w:hAnsi="Calibri"/>
          <w:sz w:val="24"/>
          <w:szCs w:val="22"/>
        </w:rPr>
        <w:t>26</w:t>
      </w:r>
      <w:r w:rsidR="005A3E3A">
        <w:rPr>
          <w:rFonts w:ascii="Calibri" w:hAnsi="Calibri"/>
          <w:sz w:val="24"/>
          <w:szCs w:val="22"/>
        </w:rPr>
        <w:t xml:space="preserve"> </w:t>
      </w:r>
      <w:r w:rsidR="00920485" w:rsidRPr="006E3867">
        <w:rPr>
          <w:rFonts w:ascii="Calibri" w:hAnsi="Calibri"/>
          <w:sz w:val="24"/>
          <w:szCs w:val="22"/>
        </w:rPr>
        <w:t>à</w:t>
      </w:r>
      <w:r w:rsidR="00CF4B9B" w:rsidRPr="006E3867">
        <w:rPr>
          <w:rFonts w:ascii="Calibri" w:hAnsi="Calibri"/>
          <w:sz w:val="24"/>
          <w:szCs w:val="22"/>
        </w:rPr>
        <w:t xml:space="preserve">s </w:t>
      </w:r>
      <w:r w:rsidR="006D37F6">
        <w:rPr>
          <w:rFonts w:ascii="Calibri" w:hAnsi="Calibri"/>
          <w:sz w:val="24"/>
          <w:szCs w:val="22"/>
        </w:rPr>
        <w:t>20</w:t>
      </w:r>
      <w:r w:rsidR="00990A36" w:rsidRPr="00990A36">
        <w:rPr>
          <w:rFonts w:ascii="Calibri" w:hAnsi="Calibri"/>
          <w:sz w:val="24"/>
          <w:szCs w:val="22"/>
        </w:rPr>
        <w:t>:</w:t>
      </w:r>
      <w:r w:rsidR="003E1024">
        <w:rPr>
          <w:rFonts w:ascii="Calibri" w:hAnsi="Calibri"/>
          <w:sz w:val="24"/>
          <w:szCs w:val="22"/>
        </w:rPr>
        <w:t>27</w:t>
      </w:r>
      <w:r w:rsidR="00EA276F" w:rsidRPr="00990A36">
        <w:rPr>
          <w:rFonts w:ascii="Calibri" w:hAnsi="Calibri"/>
          <w:sz w:val="24"/>
          <w:szCs w:val="22"/>
        </w:rPr>
        <w:t>h</w:t>
      </w:r>
      <w:bookmarkEnd w:id="0"/>
      <w:r w:rsidR="006E3867" w:rsidRPr="00990A36">
        <w:rPr>
          <w:rFonts w:ascii="Calibri" w:hAnsi="Calibri"/>
          <w:sz w:val="24"/>
          <w:szCs w:val="22"/>
        </w:rPr>
        <w:t>.</w:t>
      </w:r>
      <w:r w:rsidRPr="00D554C2">
        <w:rPr>
          <w:rFonts w:ascii="Calibri" w:hAnsi="Calibri"/>
        </w:rPr>
        <w:br/>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4"/>
      </w:tblGrid>
      <w:tr w:rsidR="00683A9B" w:rsidRPr="0016538E" w14:paraId="456847C1" w14:textId="77777777" w:rsidTr="00B25CD9">
        <w:tc>
          <w:tcPr>
            <w:tcW w:w="8764" w:type="dxa"/>
            <w:shd w:val="clear" w:color="auto" w:fill="auto"/>
          </w:tcPr>
          <w:p w14:paraId="4E6CF7B9" w14:textId="77777777" w:rsidR="00683A9B" w:rsidRPr="0016538E" w:rsidRDefault="00683A9B" w:rsidP="00C917B4">
            <w:pPr>
              <w:tabs>
                <w:tab w:val="left" w:pos="1276"/>
              </w:tabs>
              <w:jc w:val="center"/>
              <w:rPr>
                <w:rFonts w:ascii="Calibri" w:hAnsi="Calibri"/>
                <w:b/>
                <w:caps/>
                <w:sz w:val="24"/>
                <w:shd w:val="clear" w:color="auto" w:fill="FFFFFF"/>
              </w:rPr>
            </w:pPr>
            <w:r w:rsidRPr="0016538E">
              <w:rPr>
                <w:rFonts w:ascii="Calibri" w:hAnsi="Calibri"/>
                <w:b/>
                <w:caps/>
                <w:sz w:val="24"/>
                <w:shd w:val="clear" w:color="auto" w:fill="FFFFFF"/>
              </w:rPr>
              <w:t xml:space="preserve">Folha de </w:t>
            </w:r>
            <w:r>
              <w:rPr>
                <w:rFonts w:ascii="Calibri" w:hAnsi="Calibri"/>
                <w:b/>
                <w:caps/>
                <w:sz w:val="24"/>
                <w:shd w:val="clear" w:color="auto" w:fill="FFFFFF"/>
              </w:rPr>
              <w:t>VOTAÇÃO</w:t>
            </w:r>
            <w:r w:rsidRPr="0016538E">
              <w:rPr>
                <w:rFonts w:ascii="Calibri" w:hAnsi="Calibri"/>
                <w:b/>
                <w:caps/>
                <w:sz w:val="24"/>
                <w:shd w:val="clear" w:color="auto" w:fill="FFFFFF"/>
              </w:rPr>
              <w:t xml:space="preserve"> </w:t>
            </w:r>
          </w:p>
        </w:tc>
      </w:tr>
    </w:tbl>
    <w:p w14:paraId="4C957EE5" w14:textId="77777777" w:rsidR="00683A9B" w:rsidRPr="0016538E" w:rsidRDefault="00683A9B" w:rsidP="00683A9B">
      <w:pPr>
        <w:tabs>
          <w:tab w:val="left" w:pos="1276"/>
        </w:tabs>
        <w:rPr>
          <w:rFonts w:ascii="Calibri" w:hAnsi="Calibri"/>
          <w:b/>
          <w:sz w:val="12"/>
          <w:shd w:val="clear" w:color="auto" w:fill="FFFFFF"/>
        </w:rPr>
      </w:pP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4293"/>
        <w:gridCol w:w="597"/>
        <w:gridCol w:w="656"/>
        <w:gridCol w:w="1140"/>
        <w:gridCol w:w="999"/>
      </w:tblGrid>
      <w:tr w:rsidR="00683A9B" w:rsidRPr="0016538E" w14:paraId="7C9C2F7F" w14:textId="77777777" w:rsidTr="00B25CD9">
        <w:trPr>
          <w:trHeight w:val="401"/>
        </w:trPr>
        <w:tc>
          <w:tcPr>
            <w:tcW w:w="5372" w:type="dxa"/>
            <w:gridSpan w:val="2"/>
            <w:vMerge w:val="restart"/>
            <w:vAlign w:val="center"/>
          </w:tcPr>
          <w:p w14:paraId="1E31F17B" w14:textId="77777777" w:rsidR="00683A9B" w:rsidRPr="00F16B9D" w:rsidRDefault="00683A9B" w:rsidP="00B25CD9">
            <w:pPr>
              <w:tabs>
                <w:tab w:val="left" w:pos="1276"/>
              </w:tabs>
              <w:jc w:val="center"/>
              <w:rPr>
                <w:rFonts w:ascii="Calibri" w:hAnsi="Calibri"/>
                <w:b/>
                <w:sz w:val="18"/>
                <w:shd w:val="clear" w:color="auto" w:fill="FFFFFF"/>
              </w:rPr>
            </w:pPr>
            <w:r w:rsidRPr="00F16B9D">
              <w:rPr>
                <w:rFonts w:ascii="Calibri" w:hAnsi="Calibri"/>
                <w:b/>
                <w:sz w:val="18"/>
                <w:shd w:val="clear" w:color="auto" w:fill="FFFFFF"/>
              </w:rPr>
              <w:t>CONSELHEIRO</w:t>
            </w:r>
          </w:p>
        </w:tc>
        <w:tc>
          <w:tcPr>
            <w:tcW w:w="3392" w:type="dxa"/>
            <w:gridSpan w:val="4"/>
          </w:tcPr>
          <w:p w14:paraId="7D09D0CC" w14:textId="77777777" w:rsidR="00683A9B" w:rsidRPr="009552CD" w:rsidRDefault="00683A9B" w:rsidP="00B25CD9">
            <w:pPr>
              <w:tabs>
                <w:tab w:val="left" w:pos="1276"/>
              </w:tabs>
              <w:jc w:val="center"/>
              <w:rPr>
                <w:rFonts w:ascii="Calibri" w:hAnsi="Calibri"/>
                <w:b/>
                <w:sz w:val="18"/>
                <w:shd w:val="clear" w:color="auto" w:fill="FFFFFF"/>
              </w:rPr>
            </w:pPr>
            <w:r w:rsidRPr="009552CD">
              <w:rPr>
                <w:rFonts w:ascii="Calibri" w:hAnsi="Calibri"/>
                <w:b/>
                <w:sz w:val="18"/>
                <w:shd w:val="clear" w:color="auto" w:fill="FFFFFF"/>
              </w:rPr>
              <w:t>VOTAÇÃO</w:t>
            </w:r>
          </w:p>
        </w:tc>
      </w:tr>
      <w:tr w:rsidR="00683A9B" w:rsidRPr="0016538E" w14:paraId="105E4B2C" w14:textId="77777777" w:rsidTr="00B25CD9">
        <w:trPr>
          <w:trHeight w:val="231"/>
        </w:trPr>
        <w:tc>
          <w:tcPr>
            <w:tcW w:w="5372" w:type="dxa"/>
            <w:gridSpan w:val="2"/>
            <w:vMerge/>
            <w:vAlign w:val="center"/>
          </w:tcPr>
          <w:p w14:paraId="0ED7120D" w14:textId="77777777" w:rsidR="00683A9B" w:rsidRPr="00F16B9D" w:rsidRDefault="00683A9B" w:rsidP="00B25CD9">
            <w:pPr>
              <w:tabs>
                <w:tab w:val="left" w:pos="1276"/>
              </w:tabs>
              <w:jc w:val="center"/>
              <w:rPr>
                <w:rFonts w:ascii="Calibri" w:hAnsi="Calibri"/>
                <w:b/>
                <w:sz w:val="18"/>
                <w:shd w:val="clear" w:color="auto" w:fill="FFFFFF"/>
              </w:rPr>
            </w:pPr>
          </w:p>
        </w:tc>
        <w:tc>
          <w:tcPr>
            <w:tcW w:w="597" w:type="dxa"/>
          </w:tcPr>
          <w:p w14:paraId="6BDC3A63" w14:textId="77777777" w:rsidR="00683A9B"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SIM</w:t>
            </w:r>
          </w:p>
        </w:tc>
        <w:tc>
          <w:tcPr>
            <w:tcW w:w="656" w:type="dxa"/>
          </w:tcPr>
          <w:p w14:paraId="7AB8D49C" w14:textId="77777777" w:rsidR="00683A9B" w:rsidRPr="00F16B9D"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NÃO</w:t>
            </w:r>
          </w:p>
        </w:tc>
        <w:tc>
          <w:tcPr>
            <w:tcW w:w="1140" w:type="dxa"/>
          </w:tcPr>
          <w:p w14:paraId="1FC14D33" w14:textId="77777777" w:rsidR="00683A9B" w:rsidRPr="00F16B9D"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ABSTENÇÃO</w:t>
            </w:r>
          </w:p>
        </w:tc>
        <w:tc>
          <w:tcPr>
            <w:tcW w:w="999" w:type="dxa"/>
          </w:tcPr>
          <w:p w14:paraId="55BB5FFD" w14:textId="77777777" w:rsidR="00683A9B"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AUSÊNCIA</w:t>
            </w:r>
          </w:p>
        </w:tc>
      </w:tr>
      <w:tr w:rsidR="006D37F6" w:rsidRPr="0016538E" w14:paraId="361E159F" w14:textId="77777777" w:rsidTr="00DA3F22">
        <w:tc>
          <w:tcPr>
            <w:tcW w:w="1079" w:type="dxa"/>
            <w:shd w:val="clear" w:color="auto" w:fill="E7E6E6"/>
          </w:tcPr>
          <w:p w14:paraId="0C769DCC" w14:textId="77777777" w:rsidR="006D37F6" w:rsidRPr="006D37F6" w:rsidRDefault="006D37F6" w:rsidP="006D37F6">
            <w:pPr>
              <w:tabs>
                <w:tab w:val="left" w:pos="1276"/>
              </w:tabs>
              <w:rPr>
                <w:rFonts w:ascii="Calibri" w:hAnsi="Calibri"/>
                <w:b/>
                <w:bCs/>
                <w:iCs/>
                <w:color w:val="000000"/>
                <w:sz w:val="24"/>
              </w:rPr>
            </w:pPr>
            <w:r w:rsidRPr="006D37F6">
              <w:rPr>
                <w:b/>
                <w:bCs/>
              </w:rPr>
              <w:t>titular</w:t>
            </w:r>
          </w:p>
        </w:tc>
        <w:tc>
          <w:tcPr>
            <w:tcW w:w="4293" w:type="dxa"/>
            <w:shd w:val="clear" w:color="auto" w:fill="E7E6E6"/>
          </w:tcPr>
          <w:p w14:paraId="3D90412C" w14:textId="77777777" w:rsidR="006D37F6" w:rsidRPr="006D37F6" w:rsidRDefault="006D37F6" w:rsidP="006D37F6">
            <w:pPr>
              <w:tabs>
                <w:tab w:val="left" w:pos="1276"/>
              </w:tabs>
              <w:rPr>
                <w:rFonts w:ascii="Calibri" w:hAnsi="Calibri"/>
                <w:b/>
                <w:bCs/>
                <w:i/>
                <w:iCs/>
                <w:color w:val="000000"/>
                <w:sz w:val="24"/>
              </w:rPr>
            </w:pPr>
            <w:r w:rsidRPr="006D37F6">
              <w:rPr>
                <w:b/>
                <w:bCs/>
              </w:rPr>
              <w:t>João Augusto Albuquerque Soares</w:t>
            </w:r>
          </w:p>
        </w:tc>
        <w:tc>
          <w:tcPr>
            <w:tcW w:w="597" w:type="dxa"/>
            <w:shd w:val="clear" w:color="auto" w:fill="E7E6E6"/>
          </w:tcPr>
          <w:p w14:paraId="62211950" w14:textId="77777777" w:rsidR="006D37F6" w:rsidRPr="006D37F6" w:rsidRDefault="006D37F6" w:rsidP="006D37F6">
            <w:pPr>
              <w:tabs>
                <w:tab w:val="left" w:pos="1276"/>
              </w:tabs>
              <w:jc w:val="center"/>
              <w:rPr>
                <w:rFonts w:ascii="Calibri" w:hAnsi="Calibri"/>
                <w:b/>
                <w:bCs/>
                <w:sz w:val="24"/>
                <w:shd w:val="clear" w:color="auto" w:fill="FFFFFF"/>
              </w:rPr>
            </w:pPr>
            <w:r w:rsidRPr="006D37F6">
              <w:rPr>
                <w:b/>
                <w:bCs/>
              </w:rPr>
              <w:t>-</w:t>
            </w:r>
          </w:p>
        </w:tc>
        <w:tc>
          <w:tcPr>
            <w:tcW w:w="656" w:type="dxa"/>
            <w:shd w:val="clear" w:color="auto" w:fill="E7E6E6"/>
          </w:tcPr>
          <w:p w14:paraId="2AD4F438"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1140" w:type="dxa"/>
            <w:shd w:val="clear" w:color="auto" w:fill="E7E6E6"/>
          </w:tcPr>
          <w:p w14:paraId="46A9E03C"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999" w:type="dxa"/>
            <w:shd w:val="clear" w:color="auto" w:fill="E7E6E6"/>
          </w:tcPr>
          <w:p w14:paraId="7E0C3A1B"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r>
      <w:tr w:rsidR="006D37F6" w:rsidRPr="0016538E" w14:paraId="3664A96B" w14:textId="77777777" w:rsidTr="00DA3F22">
        <w:tc>
          <w:tcPr>
            <w:tcW w:w="1079" w:type="dxa"/>
          </w:tcPr>
          <w:p w14:paraId="3B303952"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4413E059" w14:textId="77777777" w:rsidR="006D37F6" w:rsidRPr="00DB0E5E" w:rsidRDefault="006D37F6" w:rsidP="006D37F6">
            <w:pPr>
              <w:tabs>
                <w:tab w:val="left" w:pos="1276"/>
              </w:tabs>
              <w:rPr>
                <w:rFonts w:ascii="Calibri" w:hAnsi="Calibri"/>
                <w:i/>
                <w:iCs/>
                <w:color w:val="000000"/>
                <w:sz w:val="24"/>
              </w:rPr>
            </w:pPr>
            <w:r w:rsidRPr="00805086">
              <w:t>Jéssica Rabito Chaves</w:t>
            </w:r>
          </w:p>
        </w:tc>
        <w:tc>
          <w:tcPr>
            <w:tcW w:w="597" w:type="dxa"/>
          </w:tcPr>
          <w:p w14:paraId="49927CD7" w14:textId="77777777" w:rsidR="006D37F6" w:rsidRPr="00F44805" w:rsidRDefault="006D37F6" w:rsidP="006D37F6">
            <w:pPr>
              <w:tabs>
                <w:tab w:val="left" w:pos="1276"/>
              </w:tabs>
              <w:jc w:val="center"/>
              <w:rPr>
                <w:rFonts w:ascii="Calibri" w:hAnsi="Calibri"/>
                <w:b/>
                <w:sz w:val="24"/>
                <w:shd w:val="clear" w:color="auto" w:fill="FFFFFF"/>
              </w:rPr>
            </w:pPr>
          </w:p>
        </w:tc>
        <w:tc>
          <w:tcPr>
            <w:tcW w:w="656" w:type="dxa"/>
          </w:tcPr>
          <w:p w14:paraId="13CC1B06"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183583A2"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58079825"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08A5B9DC" w14:textId="77777777" w:rsidTr="00DA3F22">
        <w:tc>
          <w:tcPr>
            <w:tcW w:w="1079" w:type="dxa"/>
            <w:shd w:val="clear" w:color="auto" w:fill="E7E6E6"/>
          </w:tcPr>
          <w:p w14:paraId="4EC44FE0" w14:textId="77777777" w:rsidR="006D37F6" w:rsidRPr="006D37F6" w:rsidRDefault="006D37F6" w:rsidP="006D37F6">
            <w:pPr>
              <w:tabs>
                <w:tab w:val="left" w:pos="1276"/>
              </w:tabs>
              <w:rPr>
                <w:rFonts w:ascii="Calibri" w:hAnsi="Calibri"/>
                <w:b/>
                <w:bCs/>
                <w:iCs/>
                <w:color w:val="000000"/>
                <w:sz w:val="24"/>
              </w:rPr>
            </w:pPr>
            <w:r w:rsidRPr="006D37F6">
              <w:rPr>
                <w:b/>
                <w:bCs/>
              </w:rPr>
              <w:t>titular</w:t>
            </w:r>
          </w:p>
        </w:tc>
        <w:tc>
          <w:tcPr>
            <w:tcW w:w="4293" w:type="dxa"/>
            <w:shd w:val="clear" w:color="auto" w:fill="E7E6E6"/>
          </w:tcPr>
          <w:p w14:paraId="5C3934B1" w14:textId="77777777" w:rsidR="006D37F6" w:rsidRPr="006D37F6" w:rsidRDefault="006D37F6" w:rsidP="006D37F6">
            <w:pPr>
              <w:tabs>
                <w:tab w:val="left" w:pos="1276"/>
              </w:tabs>
              <w:rPr>
                <w:rFonts w:ascii="Calibri" w:hAnsi="Calibri"/>
                <w:b/>
                <w:bCs/>
                <w:i/>
                <w:iCs/>
                <w:color w:val="000000"/>
                <w:sz w:val="24"/>
              </w:rPr>
            </w:pPr>
            <w:r w:rsidRPr="006D37F6">
              <w:rPr>
                <w:b/>
                <w:bCs/>
              </w:rPr>
              <w:t>Jordano Braga Valota</w:t>
            </w:r>
          </w:p>
        </w:tc>
        <w:tc>
          <w:tcPr>
            <w:tcW w:w="597" w:type="dxa"/>
            <w:shd w:val="clear" w:color="auto" w:fill="E7E6E6"/>
          </w:tcPr>
          <w:p w14:paraId="19A74EDB" w14:textId="607E58C9" w:rsidR="006D37F6" w:rsidRPr="00F44805" w:rsidRDefault="003E1024" w:rsidP="006D37F6">
            <w:pPr>
              <w:tabs>
                <w:tab w:val="left" w:pos="1276"/>
              </w:tabs>
              <w:jc w:val="center"/>
              <w:rPr>
                <w:rFonts w:ascii="Calibri" w:hAnsi="Calibri"/>
                <w:b/>
                <w:sz w:val="24"/>
                <w:shd w:val="clear" w:color="auto" w:fill="FFFFFF"/>
              </w:rPr>
            </w:pPr>
            <w:r>
              <w:rPr>
                <w:rFonts w:ascii="Calibri" w:hAnsi="Calibri"/>
                <w:b/>
                <w:sz w:val="24"/>
                <w:shd w:val="clear" w:color="auto" w:fill="FFFFFF"/>
              </w:rPr>
              <w:t>X</w:t>
            </w:r>
          </w:p>
        </w:tc>
        <w:tc>
          <w:tcPr>
            <w:tcW w:w="656" w:type="dxa"/>
            <w:shd w:val="clear" w:color="auto" w:fill="E7E6E6"/>
          </w:tcPr>
          <w:p w14:paraId="4288F842"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1BA8C782"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34FA7D4D"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468C9520" w14:textId="77777777" w:rsidTr="00DA3F22">
        <w:tc>
          <w:tcPr>
            <w:tcW w:w="1079" w:type="dxa"/>
          </w:tcPr>
          <w:p w14:paraId="58D7D9F4"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6BD145D9" w14:textId="77777777" w:rsidR="006D37F6" w:rsidRPr="00DB0E5E" w:rsidRDefault="006D37F6" w:rsidP="006D37F6">
            <w:pPr>
              <w:tabs>
                <w:tab w:val="left" w:pos="1276"/>
              </w:tabs>
              <w:rPr>
                <w:rFonts w:ascii="Calibri" w:hAnsi="Calibri"/>
                <w:i/>
                <w:iCs/>
                <w:color w:val="000000"/>
                <w:sz w:val="24"/>
              </w:rPr>
            </w:pPr>
            <w:r w:rsidRPr="00805086">
              <w:t>Gustavo Kiotoshi Shiota</w:t>
            </w:r>
          </w:p>
        </w:tc>
        <w:tc>
          <w:tcPr>
            <w:tcW w:w="597" w:type="dxa"/>
          </w:tcPr>
          <w:p w14:paraId="5671785D" w14:textId="6A20FD38" w:rsidR="006D37F6" w:rsidRPr="00F44805" w:rsidRDefault="006D37F6" w:rsidP="006D37F6">
            <w:pPr>
              <w:tabs>
                <w:tab w:val="left" w:pos="1276"/>
              </w:tabs>
              <w:jc w:val="center"/>
              <w:rPr>
                <w:rFonts w:ascii="Calibri" w:hAnsi="Calibri"/>
                <w:b/>
                <w:sz w:val="24"/>
                <w:shd w:val="clear" w:color="auto" w:fill="FFFFFF"/>
              </w:rPr>
            </w:pPr>
          </w:p>
        </w:tc>
        <w:tc>
          <w:tcPr>
            <w:tcW w:w="656" w:type="dxa"/>
          </w:tcPr>
          <w:p w14:paraId="5A235C3A"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1996121C"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2D418B5F"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3B630CF7" w14:textId="77777777" w:rsidTr="00DA3F22">
        <w:tc>
          <w:tcPr>
            <w:tcW w:w="1079" w:type="dxa"/>
            <w:shd w:val="clear" w:color="auto" w:fill="E7E6E6"/>
          </w:tcPr>
          <w:p w14:paraId="1A41CFC2"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69CC04DD" w14:textId="77777777" w:rsidR="006D37F6" w:rsidRPr="006D37F6" w:rsidRDefault="006D37F6" w:rsidP="006D37F6">
            <w:pPr>
              <w:tabs>
                <w:tab w:val="left" w:pos="1276"/>
              </w:tabs>
              <w:rPr>
                <w:rFonts w:ascii="Calibri" w:hAnsi="Calibri"/>
                <w:b/>
                <w:bCs/>
                <w:i/>
                <w:iCs/>
                <w:color w:val="000000"/>
                <w:sz w:val="24"/>
              </w:rPr>
            </w:pPr>
            <w:r w:rsidRPr="006D37F6">
              <w:rPr>
                <w:b/>
                <w:bCs/>
              </w:rPr>
              <w:t>Lauzie Michelle Mohamed Xavier Salazar</w:t>
            </w:r>
          </w:p>
        </w:tc>
        <w:tc>
          <w:tcPr>
            <w:tcW w:w="597" w:type="dxa"/>
            <w:shd w:val="clear" w:color="auto" w:fill="E7E6E6"/>
          </w:tcPr>
          <w:p w14:paraId="52E385C0" w14:textId="37ACDA88" w:rsidR="006D37F6" w:rsidRPr="00F44805" w:rsidRDefault="006D37F6" w:rsidP="006D37F6">
            <w:pPr>
              <w:tabs>
                <w:tab w:val="left" w:pos="1276"/>
              </w:tabs>
              <w:jc w:val="center"/>
              <w:rPr>
                <w:rFonts w:ascii="Calibri" w:hAnsi="Calibri"/>
                <w:b/>
                <w:sz w:val="24"/>
                <w:shd w:val="clear" w:color="auto" w:fill="FFFFFF"/>
              </w:rPr>
            </w:pPr>
          </w:p>
        </w:tc>
        <w:tc>
          <w:tcPr>
            <w:tcW w:w="656" w:type="dxa"/>
            <w:shd w:val="clear" w:color="auto" w:fill="E7E6E6"/>
          </w:tcPr>
          <w:p w14:paraId="7D8EED10"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6F29889A"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276A7DA6"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064A8935" w14:textId="77777777" w:rsidTr="00767B6A">
        <w:tc>
          <w:tcPr>
            <w:tcW w:w="1079" w:type="dxa"/>
            <w:shd w:val="clear" w:color="auto" w:fill="FFFFFF"/>
          </w:tcPr>
          <w:p w14:paraId="61F53A64" w14:textId="77777777" w:rsidR="006D37F6" w:rsidRPr="006D37F6" w:rsidRDefault="006D37F6" w:rsidP="006D37F6">
            <w:pPr>
              <w:tabs>
                <w:tab w:val="left" w:pos="1276"/>
              </w:tabs>
              <w:rPr>
                <w:rFonts w:ascii="Calibri" w:hAnsi="Calibri"/>
                <w:iCs/>
                <w:color w:val="000000"/>
                <w:sz w:val="24"/>
              </w:rPr>
            </w:pPr>
            <w:r w:rsidRPr="006D37F6">
              <w:t>suplente</w:t>
            </w:r>
          </w:p>
        </w:tc>
        <w:tc>
          <w:tcPr>
            <w:tcW w:w="4293" w:type="dxa"/>
            <w:shd w:val="clear" w:color="auto" w:fill="FFFFFF"/>
          </w:tcPr>
          <w:p w14:paraId="17CE064B" w14:textId="77777777" w:rsidR="006D37F6" w:rsidRPr="006D37F6" w:rsidRDefault="006D37F6" w:rsidP="006D37F6">
            <w:pPr>
              <w:tabs>
                <w:tab w:val="left" w:pos="1276"/>
              </w:tabs>
              <w:rPr>
                <w:rFonts w:ascii="Calibri" w:hAnsi="Calibri"/>
                <w:iCs/>
                <w:color w:val="000000"/>
                <w:sz w:val="24"/>
              </w:rPr>
            </w:pPr>
            <w:r w:rsidRPr="006D37F6">
              <w:t>Igor Sanches Munareto</w:t>
            </w:r>
          </w:p>
        </w:tc>
        <w:tc>
          <w:tcPr>
            <w:tcW w:w="597" w:type="dxa"/>
            <w:shd w:val="clear" w:color="auto" w:fill="FFFFFF"/>
          </w:tcPr>
          <w:p w14:paraId="55D4174E" w14:textId="7D48715D" w:rsidR="006D37F6" w:rsidRPr="00F44805" w:rsidRDefault="005A6C2D" w:rsidP="006D37F6">
            <w:pPr>
              <w:tabs>
                <w:tab w:val="left" w:pos="1276"/>
              </w:tabs>
              <w:jc w:val="center"/>
              <w:rPr>
                <w:rFonts w:ascii="Calibri" w:hAnsi="Calibri"/>
                <w:b/>
                <w:sz w:val="24"/>
                <w:shd w:val="clear" w:color="auto" w:fill="FFFFFF"/>
              </w:rPr>
            </w:pPr>
            <w:r w:rsidRPr="00F44805">
              <w:rPr>
                <w:rFonts w:ascii="Calibri" w:hAnsi="Calibri"/>
                <w:b/>
                <w:sz w:val="24"/>
                <w:shd w:val="clear" w:color="auto" w:fill="FFFFFF"/>
              </w:rPr>
              <w:t>X</w:t>
            </w:r>
          </w:p>
        </w:tc>
        <w:tc>
          <w:tcPr>
            <w:tcW w:w="656" w:type="dxa"/>
            <w:shd w:val="clear" w:color="auto" w:fill="FFFFFF"/>
          </w:tcPr>
          <w:p w14:paraId="448EDDAF" w14:textId="77777777" w:rsidR="006D37F6" w:rsidRPr="006D37F6" w:rsidRDefault="006D37F6" w:rsidP="006D37F6">
            <w:pPr>
              <w:tabs>
                <w:tab w:val="left" w:pos="1276"/>
              </w:tabs>
              <w:jc w:val="center"/>
              <w:rPr>
                <w:rFonts w:ascii="Calibri" w:hAnsi="Calibri"/>
                <w:sz w:val="24"/>
                <w:shd w:val="clear" w:color="auto" w:fill="FFFFFF"/>
              </w:rPr>
            </w:pPr>
          </w:p>
        </w:tc>
        <w:tc>
          <w:tcPr>
            <w:tcW w:w="1140" w:type="dxa"/>
            <w:shd w:val="clear" w:color="auto" w:fill="FFFFFF"/>
          </w:tcPr>
          <w:p w14:paraId="37DB4DF4" w14:textId="77777777" w:rsidR="006D37F6" w:rsidRPr="006D37F6" w:rsidRDefault="006D37F6" w:rsidP="006D37F6">
            <w:pPr>
              <w:tabs>
                <w:tab w:val="left" w:pos="1276"/>
              </w:tabs>
              <w:jc w:val="center"/>
              <w:rPr>
                <w:rFonts w:ascii="Calibri" w:hAnsi="Calibri"/>
                <w:sz w:val="24"/>
                <w:shd w:val="clear" w:color="auto" w:fill="FFFFFF"/>
              </w:rPr>
            </w:pPr>
          </w:p>
        </w:tc>
        <w:tc>
          <w:tcPr>
            <w:tcW w:w="999" w:type="dxa"/>
            <w:shd w:val="clear" w:color="auto" w:fill="FFFFFF"/>
          </w:tcPr>
          <w:p w14:paraId="734A5923" w14:textId="77777777" w:rsidR="006D37F6" w:rsidRPr="006D37F6" w:rsidRDefault="006D37F6" w:rsidP="006D37F6">
            <w:pPr>
              <w:tabs>
                <w:tab w:val="left" w:pos="1276"/>
              </w:tabs>
              <w:jc w:val="center"/>
              <w:rPr>
                <w:rFonts w:ascii="Calibri" w:hAnsi="Calibri"/>
                <w:sz w:val="24"/>
                <w:shd w:val="clear" w:color="auto" w:fill="FFFFFF"/>
              </w:rPr>
            </w:pPr>
          </w:p>
        </w:tc>
      </w:tr>
      <w:tr w:rsidR="006D37F6" w:rsidRPr="0016538E" w14:paraId="19B3EB6C" w14:textId="77777777" w:rsidTr="00DA3F22">
        <w:tc>
          <w:tcPr>
            <w:tcW w:w="1079" w:type="dxa"/>
            <w:shd w:val="clear" w:color="auto" w:fill="E7E6E6"/>
          </w:tcPr>
          <w:p w14:paraId="747E6289"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2F970906" w14:textId="77777777" w:rsidR="006D37F6" w:rsidRPr="006D37F6" w:rsidRDefault="006D37F6" w:rsidP="006D37F6">
            <w:pPr>
              <w:tabs>
                <w:tab w:val="left" w:pos="1276"/>
              </w:tabs>
              <w:rPr>
                <w:rFonts w:ascii="Calibri" w:hAnsi="Calibri"/>
                <w:b/>
                <w:bCs/>
                <w:i/>
                <w:iCs/>
                <w:color w:val="000000"/>
                <w:sz w:val="24"/>
              </w:rPr>
            </w:pPr>
            <w:r w:rsidRPr="006D37F6">
              <w:rPr>
                <w:b/>
                <w:bCs/>
              </w:rPr>
              <w:t>Paulo Cesar do Amaral</w:t>
            </w:r>
          </w:p>
        </w:tc>
        <w:tc>
          <w:tcPr>
            <w:tcW w:w="597" w:type="dxa"/>
            <w:shd w:val="clear" w:color="auto" w:fill="E7E6E6"/>
          </w:tcPr>
          <w:p w14:paraId="5041EA58" w14:textId="77777777" w:rsidR="006D37F6" w:rsidRPr="00F44805" w:rsidRDefault="006D37F6" w:rsidP="006D37F6">
            <w:pPr>
              <w:tabs>
                <w:tab w:val="left" w:pos="1276"/>
              </w:tabs>
              <w:jc w:val="center"/>
              <w:rPr>
                <w:rFonts w:ascii="Calibri" w:hAnsi="Calibri"/>
                <w:b/>
                <w:sz w:val="24"/>
                <w:shd w:val="clear" w:color="auto" w:fill="FFFFFF"/>
              </w:rPr>
            </w:pPr>
            <w:r w:rsidRPr="00F44805">
              <w:rPr>
                <w:b/>
              </w:rPr>
              <w:t>X</w:t>
            </w:r>
          </w:p>
        </w:tc>
        <w:tc>
          <w:tcPr>
            <w:tcW w:w="656" w:type="dxa"/>
            <w:shd w:val="clear" w:color="auto" w:fill="E7E6E6"/>
          </w:tcPr>
          <w:p w14:paraId="0BC81088"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1140" w:type="dxa"/>
            <w:shd w:val="clear" w:color="auto" w:fill="E7E6E6"/>
          </w:tcPr>
          <w:p w14:paraId="152EEDBA"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999" w:type="dxa"/>
            <w:shd w:val="clear" w:color="auto" w:fill="E7E6E6"/>
          </w:tcPr>
          <w:p w14:paraId="4462B483"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r>
      <w:tr w:rsidR="006D37F6" w:rsidRPr="0016538E" w14:paraId="36708720" w14:textId="77777777" w:rsidTr="00DA3F22">
        <w:tc>
          <w:tcPr>
            <w:tcW w:w="1079" w:type="dxa"/>
          </w:tcPr>
          <w:p w14:paraId="265B3BF1"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15175EC0" w14:textId="77777777" w:rsidR="006D37F6" w:rsidRPr="00DB0E5E" w:rsidRDefault="006D37F6" w:rsidP="006D37F6">
            <w:pPr>
              <w:tabs>
                <w:tab w:val="left" w:pos="1276"/>
              </w:tabs>
              <w:rPr>
                <w:rFonts w:ascii="Calibri" w:hAnsi="Calibri"/>
                <w:i/>
                <w:iCs/>
                <w:color w:val="000000"/>
                <w:sz w:val="24"/>
              </w:rPr>
            </w:pPr>
            <w:r w:rsidRPr="00805086">
              <w:t>Mayara Souza da Cunha</w:t>
            </w:r>
          </w:p>
        </w:tc>
        <w:tc>
          <w:tcPr>
            <w:tcW w:w="597" w:type="dxa"/>
          </w:tcPr>
          <w:p w14:paraId="3C9AA931" w14:textId="77777777" w:rsidR="006D37F6" w:rsidRPr="00F44805" w:rsidRDefault="006D37F6" w:rsidP="006D37F6">
            <w:pPr>
              <w:tabs>
                <w:tab w:val="left" w:pos="1276"/>
              </w:tabs>
              <w:jc w:val="center"/>
              <w:rPr>
                <w:rFonts w:ascii="Calibri" w:hAnsi="Calibri"/>
                <w:b/>
                <w:sz w:val="24"/>
                <w:shd w:val="clear" w:color="auto" w:fill="FFFFFF"/>
              </w:rPr>
            </w:pPr>
          </w:p>
        </w:tc>
        <w:tc>
          <w:tcPr>
            <w:tcW w:w="656" w:type="dxa"/>
          </w:tcPr>
          <w:p w14:paraId="1459948B"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4BA466DF"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7D0B52B3"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232203EF" w14:textId="77777777" w:rsidTr="00DA3F22">
        <w:tc>
          <w:tcPr>
            <w:tcW w:w="1079" w:type="dxa"/>
            <w:shd w:val="clear" w:color="auto" w:fill="E7E6E6"/>
          </w:tcPr>
          <w:p w14:paraId="15FCB842"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1B358974" w14:textId="77777777" w:rsidR="006D37F6" w:rsidRPr="006D37F6" w:rsidRDefault="006D37F6" w:rsidP="006D37F6">
            <w:pPr>
              <w:tabs>
                <w:tab w:val="left" w:pos="1276"/>
              </w:tabs>
              <w:rPr>
                <w:rFonts w:ascii="Calibri" w:hAnsi="Calibri"/>
                <w:b/>
                <w:bCs/>
                <w:i/>
                <w:iCs/>
                <w:color w:val="000000"/>
                <w:sz w:val="24"/>
              </w:rPr>
            </w:pPr>
            <w:r w:rsidRPr="006D37F6">
              <w:rPr>
                <w:b/>
                <w:bCs/>
              </w:rPr>
              <w:t>Denize Demirdjian Sampaio Jorge</w:t>
            </w:r>
          </w:p>
        </w:tc>
        <w:tc>
          <w:tcPr>
            <w:tcW w:w="597" w:type="dxa"/>
            <w:shd w:val="clear" w:color="auto" w:fill="E7E6E6"/>
          </w:tcPr>
          <w:p w14:paraId="6FE6F9EF" w14:textId="0E9F4442" w:rsidR="006D37F6" w:rsidRPr="00F44805" w:rsidRDefault="003E1024" w:rsidP="006D37F6">
            <w:pPr>
              <w:tabs>
                <w:tab w:val="left" w:pos="1276"/>
              </w:tabs>
              <w:jc w:val="center"/>
              <w:rPr>
                <w:rFonts w:ascii="Calibri" w:hAnsi="Calibri"/>
                <w:b/>
                <w:sz w:val="24"/>
                <w:shd w:val="clear" w:color="auto" w:fill="FFFFFF"/>
              </w:rPr>
            </w:pPr>
            <w:r>
              <w:rPr>
                <w:rFonts w:ascii="Calibri" w:hAnsi="Calibri"/>
                <w:b/>
                <w:sz w:val="24"/>
                <w:shd w:val="clear" w:color="auto" w:fill="FFFFFF"/>
              </w:rPr>
              <w:t>X</w:t>
            </w:r>
          </w:p>
        </w:tc>
        <w:tc>
          <w:tcPr>
            <w:tcW w:w="656" w:type="dxa"/>
            <w:shd w:val="clear" w:color="auto" w:fill="E7E6E6"/>
          </w:tcPr>
          <w:p w14:paraId="0B0F3B04"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6257BF39"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5B4FE571"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5B39436B" w14:textId="77777777" w:rsidTr="00767B6A">
        <w:tc>
          <w:tcPr>
            <w:tcW w:w="1079" w:type="dxa"/>
            <w:shd w:val="clear" w:color="auto" w:fill="FFFFFF"/>
          </w:tcPr>
          <w:p w14:paraId="6AFDA02B"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FFFFFF"/>
          </w:tcPr>
          <w:p w14:paraId="1EF6823E" w14:textId="77777777" w:rsidR="006D37F6" w:rsidRPr="00642796" w:rsidRDefault="006D37F6" w:rsidP="006D37F6">
            <w:pPr>
              <w:tabs>
                <w:tab w:val="left" w:pos="1276"/>
              </w:tabs>
              <w:rPr>
                <w:rFonts w:ascii="Calibri" w:hAnsi="Calibri"/>
                <w:i/>
                <w:iCs/>
                <w:color w:val="000000"/>
                <w:sz w:val="24"/>
                <w:lang w:val="en-US"/>
              </w:rPr>
            </w:pPr>
            <w:r w:rsidRPr="00805086">
              <w:t>Camila Amaro de Souza</w:t>
            </w:r>
          </w:p>
        </w:tc>
        <w:tc>
          <w:tcPr>
            <w:tcW w:w="597" w:type="dxa"/>
            <w:shd w:val="clear" w:color="auto" w:fill="FFFFFF"/>
          </w:tcPr>
          <w:p w14:paraId="71EF384C" w14:textId="0F0A5592" w:rsidR="006D37F6" w:rsidRPr="00F44805" w:rsidRDefault="006D37F6" w:rsidP="006D37F6">
            <w:pPr>
              <w:tabs>
                <w:tab w:val="left" w:pos="1276"/>
              </w:tabs>
              <w:jc w:val="center"/>
              <w:rPr>
                <w:rFonts w:ascii="Calibri" w:hAnsi="Calibri"/>
                <w:b/>
                <w:sz w:val="24"/>
                <w:shd w:val="clear" w:color="auto" w:fill="FFFFFF"/>
              </w:rPr>
            </w:pPr>
          </w:p>
        </w:tc>
        <w:tc>
          <w:tcPr>
            <w:tcW w:w="656" w:type="dxa"/>
            <w:shd w:val="clear" w:color="auto" w:fill="FFFFFF"/>
          </w:tcPr>
          <w:p w14:paraId="014FA929"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shd w:val="clear" w:color="auto" w:fill="FFFFFF"/>
          </w:tcPr>
          <w:p w14:paraId="68192C96"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shd w:val="clear" w:color="auto" w:fill="FFFFFF"/>
          </w:tcPr>
          <w:p w14:paraId="28D05428"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4C4222CE" w14:textId="77777777" w:rsidTr="005A6C2D">
        <w:tc>
          <w:tcPr>
            <w:tcW w:w="1079" w:type="dxa"/>
            <w:shd w:val="clear" w:color="auto" w:fill="D9D9D9" w:themeFill="background1" w:themeFillShade="D9"/>
          </w:tcPr>
          <w:p w14:paraId="3EDC4540" w14:textId="77777777" w:rsidR="006D37F6" w:rsidRPr="005A6C2D" w:rsidRDefault="006D37F6" w:rsidP="006D37F6">
            <w:pPr>
              <w:tabs>
                <w:tab w:val="left" w:pos="1276"/>
              </w:tabs>
              <w:rPr>
                <w:b/>
                <w:bCs/>
              </w:rPr>
            </w:pPr>
            <w:r w:rsidRPr="006D37F6">
              <w:rPr>
                <w:b/>
                <w:bCs/>
              </w:rPr>
              <w:t>titular</w:t>
            </w:r>
          </w:p>
        </w:tc>
        <w:tc>
          <w:tcPr>
            <w:tcW w:w="4293" w:type="dxa"/>
            <w:shd w:val="clear" w:color="auto" w:fill="D9D9D9" w:themeFill="background1" w:themeFillShade="D9"/>
          </w:tcPr>
          <w:p w14:paraId="235978E0" w14:textId="2FEBE5E8" w:rsidR="006D37F6" w:rsidRPr="005A6C2D" w:rsidRDefault="006D37F6" w:rsidP="006D37F6">
            <w:pPr>
              <w:tabs>
                <w:tab w:val="left" w:pos="1276"/>
              </w:tabs>
              <w:rPr>
                <w:b/>
                <w:bCs/>
              </w:rPr>
            </w:pPr>
            <w:r w:rsidRPr="006D37F6">
              <w:rPr>
                <w:b/>
                <w:bCs/>
              </w:rPr>
              <w:t>Charis Guernieri</w:t>
            </w:r>
            <w:r w:rsidR="005A6C2D">
              <w:rPr>
                <w:b/>
                <w:bCs/>
              </w:rPr>
              <w:t xml:space="preserve"> </w:t>
            </w:r>
          </w:p>
        </w:tc>
        <w:tc>
          <w:tcPr>
            <w:tcW w:w="597" w:type="dxa"/>
            <w:shd w:val="clear" w:color="auto" w:fill="D9D9D9" w:themeFill="background1" w:themeFillShade="D9"/>
          </w:tcPr>
          <w:p w14:paraId="3A7EEDEF" w14:textId="77777777" w:rsidR="006D37F6" w:rsidRPr="00F44805" w:rsidRDefault="006D37F6" w:rsidP="006D37F6">
            <w:pPr>
              <w:tabs>
                <w:tab w:val="left" w:pos="1276"/>
              </w:tabs>
              <w:jc w:val="center"/>
              <w:rPr>
                <w:rFonts w:ascii="Calibri" w:hAnsi="Calibri"/>
                <w:b/>
                <w:sz w:val="24"/>
                <w:shd w:val="clear" w:color="auto" w:fill="FFFFFF"/>
              </w:rPr>
            </w:pPr>
            <w:r w:rsidRPr="00F44805">
              <w:rPr>
                <w:b/>
              </w:rPr>
              <w:t>X</w:t>
            </w:r>
          </w:p>
        </w:tc>
        <w:tc>
          <w:tcPr>
            <w:tcW w:w="656" w:type="dxa"/>
            <w:shd w:val="clear" w:color="auto" w:fill="D9D9D9" w:themeFill="background1" w:themeFillShade="D9"/>
          </w:tcPr>
          <w:p w14:paraId="327ACB62"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D9D9D9" w:themeFill="background1" w:themeFillShade="D9"/>
          </w:tcPr>
          <w:p w14:paraId="2BD9351C"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D9D9D9" w:themeFill="background1" w:themeFillShade="D9"/>
          </w:tcPr>
          <w:p w14:paraId="46D74A17"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7F972315" w14:textId="77777777" w:rsidTr="00767B6A">
        <w:tc>
          <w:tcPr>
            <w:tcW w:w="1079" w:type="dxa"/>
            <w:shd w:val="clear" w:color="auto" w:fill="FFFFFF"/>
          </w:tcPr>
          <w:p w14:paraId="203E197F"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FFFFFF"/>
          </w:tcPr>
          <w:p w14:paraId="0964DCC1" w14:textId="77777777" w:rsidR="006D37F6" w:rsidRPr="00DB0E5E" w:rsidRDefault="006D37F6" w:rsidP="006D37F6">
            <w:pPr>
              <w:tabs>
                <w:tab w:val="left" w:pos="1276"/>
              </w:tabs>
              <w:rPr>
                <w:rFonts w:ascii="Calibri" w:hAnsi="Calibri"/>
                <w:i/>
                <w:iCs/>
                <w:color w:val="000000"/>
                <w:sz w:val="24"/>
              </w:rPr>
            </w:pPr>
            <w:r w:rsidRPr="00805086">
              <w:t>Wilson da Costa Siqueira</w:t>
            </w:r>
          </w:p>
        </w:tc>
        <w:tc>
          <w:tcPr>
            <w:tcW w:w="597" w:type="dxa"/>
            <w:shd w:val="clear" w:color="auto" w:fill="FFFFFF"/>
          </w:tcPr>
          <w:p w14:paraId="7D7593C1" w14:textId="77777777" w:rsidR="006D37F6" w:rsidRPr="00F44805" w:rsidRDefault="006D37F6" w:rsidP="006D37F6">
            <w:pPr>
              <w:tabs>
                <w:tab w:val="left" w:pos="1276"/>
              </w:tabs>
              <w:jc w:val="center"/>
              <w:rPr>
                <w:rFonts w:ascii="Calibri" w:hAnsi="Calibri"/>
                <w:b/>
                <w:sz w:val="24"/>
                <w:shd w:val="clear" w:color="auto" w:fill="FFFFFF"/>
              </w:rPr>
            </w:pPr>
          </w:p>
        </w:tc>
        <w:tc>
          <w:tcPr>
            <w:tcW w:w="656" w:type="dxa"/>
            <w:shd w:val="clear" w:color="auto" w:fill="FFFFFF"/>
          </w:tcPr>
          <w:p w14:paraId="22B2436F"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shd w:val="clear" w:color="auto" w:fill="FFFFFF"/>
          </w:tcPr>
          <w:p w14:paraId="2BD1B797"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shd w:val="clear" w:color="auto" w:fill="FFFFFF"/>
          </w:tcPr>
          <w:p w14:paraId="277CF386"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694B713B" w14:textId="77777777" w:rsidTr="00767B6A">
        <w:tc>
          <w:tcPr>
            <w:tcW w:w="1079" w:type="dxa"/>
            <w:shd w:val="clear" w:color="auto" w:fill="D9D9D9"/>
          </w:tcPr>
          <w:p w14:paraId="6429E0CD"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D9D9D9"/>
          </w:tcPr>
          <w:p w14:paraId="35A20233" w14:textId="77777777" w:rsidR="006D37F6" w:rsidRPr="006D37F6" w:rsidRDefault="006D37F6" w:rsidP="006D37F6">
            <w:pPr>
              <w:tabs>
                <w:tab w:val="left" w:pos="1276"/>
              </w:tabs>
              <w:rPr>
                <w:rFonts w:ascii="Calibri" w:hAnsi="Calibri"/>
                <w:b/>
                <w:bCs/>
                <w:i/>
                <w:iCs/>
                <w:color w:val="000000"/>
                <w:sz w:val="24"/>
              </w:rPr>
            </w:pPr>
            <w:r w:rsidRPr="006D37F6">
              <w:rPr>
                <w:b/>
                <w:bCs/>
              </w:rPr>
              <w:t>Kelly Cristina Hokama</w:t>
            </w:r>
          </w:p>
        </w:tc>
        <w:tc>
          <w:tcPr>
            <w:tcW w:w="597" w:type="dxa"/>
            <w:shd w:val="clear" w:color="auto" w:fill="D9D9D9"/>
          </w:tcPr>
          <w:p w14:paraId="233B1D52" w14:textId="1A81815B" w:rsidR="006D37F6" w:rsidRPr="00F44805" w:rsidRDefault="006D37F6" w:rsidP="006D37F6">
            <w:pPr>
              <w:tabs>
                <w:tab w:val="left" w:pos="1276"/>
              </w:tabs>
              <w:jc w:val="center"/>
              <w:rPr>
                <w:rFonts w:ascii="Calibri" w:hAnsi="Calibri"/>
                <w:b/>
                <w:sz w:val="24"/>
                <w:shd w:val="clear" w:color="auto" w:fill="FFFFFF"/>
              </w:rPr>
            </w:pPr>
          </w:p>
        </w:tc>
        <w:tc>
          <w:tcPr>
            <w:tcW w:w="656" w:type="dxa"/>
            <w:shd w:val="clear" w:color="auto" w:fill="D9D9D9"/>
          </w:tcPr>
          <w:p w14:paraId="2DE08E82"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D9D9D9"/>
          </w:tcPr>
          <w:p w14:paraId="1AC7E227"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D9D9D9"/>
          </w:tcPr>
          <w:p w14:paraId="013BAC3E" w14:textId="754C4630" w:rsidR="006D37F6" w:rsidRPr="006D37F6" w:rsidRDefault="003E1024" w:rsidP="006D37F6">
            <w:pPr>
              <w:tabs>
                <w:tab w:val="left" w:pos="1276"/>
              </w:tabs>
              <w:jc w:val="center"/>
              <w:rPr>
                <w:rFonts w:ascii="Calibri" w:hAnsi="Calibri"/>
                <w:b/>
                <w:bCs/>
                <w:sz w:val="24"/>
                <w:shd w:val="clear" w:color="auto" w:fill="FFFFFF"/>
              </w:rPr>
            </w:pPr>
            <w:r>
              <w:rPr>
                <w:rFonts w:ascii="Calibri" w:hAnsi="Calibri"/>
                <w:b/>
                <w:bCs/>
                <w:sz w:val="24"/>
                <w:shd w:val="clear" w:color="auto" w:fill="FFFFFF"/>
              </w:rPr>
              <w:t>X</w:t>
            </w:r>
          </w:p>
        </w:tc>
      </w:tr>
      <w:tr w:rsidR="006D37F6" w:rsidRPr="0016538E" w14:paraId="3EBB2417" w14:textId="77777777" w:rsidTr="00DA3F22">
        <w:tc>
          <w:tcPr>
            <w:tcW w:w="1079" w:type="dxa"/>
            <w:shd w:val="clear" w:color="auto" w:fill="E7E6E6"/>
          </w:tcPr>
          <w:p w14:paraId="0E43D2CF"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5AFAFD21" w14:textId="77777777" w:rsidR="006D37F6" w:rsidRPr="006D37F6" w:rsidRDefault="006D37F6" w:rsidP="006D37F6">
            <w:pPr>
              <w:tabs>
                <w:tab w:val="left" w:pos="1276"/>
              </w:tabs>
              <w:rPr>
                <w:rFonts w:ascii="Calibri" w:hAnsi="Calibri"/>
                <w:b/>
                <w:bCs/>
                <w:i/>
                <w:iCs/>
                <w:color w:val="000000"/>
                <w:sz w:val="24"/>
              </w:rPr>
            </w:pPr>
            <w:r w:rsidRPr="006D37F6">
              <w:rPr>
                <w:b/>
                <w:bCs/>
              </w:rPr>
              <w:t>Sandra Queiroz Latta</w:t>
            </w:r>
          </w:p>
        </w:tc>
        <w:tc>
          <w:tcPr>
            <w:tcW w:w="597" w:type="dxa"/>
            <w:shd w:val="clear" w:color="auto" w:fill="E7E6E6"/>
          </w:tcPr>
          <w:p w14:paraId="69CDC216" w14:textId="0A2DA03E" w:rsidR="006D37F6" w:rsidRPr="00F44805" w:rsidRDefault="003E1024" w:rsidP="006D37F6">
            <w:pPr>
              <w:tabs>
                <w:tab w:val="left" w:pos="1276"/>
              </w:tabs>
              <w:jc w:val="center"/>
              <w:rPr>
                <w:rFonts w:ascii="Calibri" w:hAnsi="Calibri"/>
                <w:b/>
                <w:sz w:val="24"/>
                <w:shd w:val="clear" w:color="auto" w:fill="FFFFFF"/>
              </w:rPr>
            </w:pPr>
            <w:r>
              <w:rPr>
                <w:rFonts w:ascii="Calibri" w:hAnsi="Calibri"/>
                <w:b/>
                <w:sz w:val="24"/>
                <w:shd w:val="clear" w:color="auto" w:fill="FFFFFF"/>
              </w:rPr>
              <w:t>X</w:t>
            </w:r>
          </w:p>
        </w:tc>
        <w:tc>
          <w:tcPr>
            <w:tcW w:w="656" w:type="dxa"/>
            <w:shd w:val="clear" w:color="auto" w:fill="E7E6E6"/>
          </w:tcPr>
          <w:p w14:paraId="159BC3CD"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13B341FA"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5EF6D7A1"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1BF0CB05" w14:textId="77777777" w:rsidTr="00DA3F22">
        <w:tc>
          <w:tcPr>
            <w:tcW w:w="1079" w:type="dxa"/>
          </w:tcPr>
          <w:p w14:paraId="2C644FB6"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1F52CC4A" w14:textId="77777777" w:rsidR="006D37F6" w:rsidRPr="00DB0E5E" w:rsidRDefault="006D37F6" w:rsidP="006D37F6">
            <w:pPr>
              <w:tabs>
                <w:tab w:val="left" w:pos="1276"/>
              </w:tabs>
              <w:rPr>
                <w:rFonts w:ascii="Calibri" w:hAnsi="Calibri"/>
                <w:i/>
                <w:iCs/>
                <w:color w:val="000000"/>
                <w:sz w:val="24"/>
              </w:rPr>
            </w:pPr>
            <w:r w:rsidRPr="00805086">
              <w:t>Edjalma Fossati Chaves</w:t>
            </w:r>
          </w:p>
        </w:tc>
        <w:tc>
          <w:tcPr>
            <w:tcW w:w="597" w:type="dxa"/>
          </w:tcPr>
          <w:p w14:paraId="4673FE30" w14:textId="1369274B" w:rsidR="006D37F6" w:rsidRPr="00F44805" w:rsidRDefault="006D37F6" w:rsidP="006D37F6">
            <w:pPr>
              <w:tabs>
                <w:tab w:val="left" w:pos="1276"/>
              </w:tabs>
              <w:jc w:val="center"/>
              <w:rPr>
                <w:rFonts w:ascii="Calibri" w:hAnsi="Calibri"/>
                <w:b/>
                <w:sz w:val="24"/>
                <w:shd w:val="clear" w:color="auto" w:fill="FFFFFF"/>
              </w:rPr>
            </w:pPr>
          </w:p>
        </w:tc>
        <w:tc>
          <w:tcPr>
            <w:tcW w:w="656" w:type="dxa"/>
          </w:tcPr>
          <w:p w14:paraId="6AEB3FF7"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5E01E056"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09083BF5"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517D9B56" w14:textId="77777777" w:rsidTr="00767B6A">
        <w:tc>
          <w:tcPr>
            <w:tcW w:w="1079" w:type="dxa"/>
            <w:tcBorders>
              <w:bottom w:val="single" w:sz="4" w:space="0" w:color="auto"/>
            </w:tcBorders>
            <w:shd w:val="clear" w:color="auto" w:fill="FFFFFF"/>
          </w:tcPr>
          <w:p w14:paraId="7FA94E50"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tcBorders>
              <w:bottom w:val="single" w:sz="4" w:space="0" w:color="auto"/>
            </w:tcBorders>
            <w:shd w:val="clear" w:color="auto" w:fill="FFFFFF"/>
          </w:tcPr>
          <w:p w14:paraId="1D2E488D" w14:textId="77777777" w:rsidR="006D37F6" w:rsidRPr="00DB0E5E" w:rsidRDefault="006D37F6" w:rsidP="006D37F6">
            <w:pPr>
              <w:tabs>
                <w:tab w:val="left" w:pos="1276"/>
              </w:tabs>
              <w:rPr>
                <w:rFonts w:ascii="Calibri" w:hAnsi="Calibri"/>
                <w:i/>
                <w:iCs/>
                <w:color w:val="000000"/>
                <w:sz w:val="24"/>
              </w:rPr>
            </w:pPr>
            <w:r w:rsidRPr="00805086">
              <w:t>Claudia Christina Torraca de Freitas</w:t>
            </w:r>
          </w:p>
        </w:tc>
        <w:tc>
          <w:tcPr>
            <w:tcW w:w="597" w:type="dxa"/>
            <w:tcBorders>
              <w:bottom w:val="single" w:sz="4" w:space="0" w:color="auto"/>
            </w:tcBorders>
            <w:shd w:val="clear" w:color="auto" w:fill="FFFFFF"/>
          </w:tcPr>
          <w:p w14:paraId="13A21BDF" w14:textId="441527A3" w:rsidR="006D37F6" w:rsidRPr="00F44805" w:rsidRDefault="006D37F6" w:rsidP="006D37F6">
            <w:pPr>
              <w:tabs>
                <w:tab w:val="left" w:pos="1276"/>
              </w:tabs>
              <w:jc w:val="center"/>
              <w:rPr>
                <w:rFonts w:ascii="Calibri" w:hAnsi="Calibri"/>
                <w:b/>
                <w:sz w:val="24"/>
                <w:shd w:val="clear" w:color="auto" w:fill="FFFFFF"/>
              </w:rPr>
            </w:pPr>
          </w:p>
        </w:tc>
        <w:tc>
          <w:tcPr>
            <w:tcW w:w="656" w:type="dxa"/>
            <w:tcBorders>
              <w:bottom w:val="single" w:sz="4" w:space="0" w:color="auto"/>
            </w:tcBorders>
            <w:shd w:val="clear" w:color="auto" w:fill="FFFFFF"/>
          </w:tcPr>
          <w:p w14:paraId="4D13FAE6"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Borders>
              <w:bottom w:val="single" w:sz="4" w:space="0" w:color="auto"/>
            </w:tcBorders>
            <w:shd w:val="clear" w:color="auto" w:fill="FFFFFF"/>
          </w:tcPr>
          <w:p w14:paraId="128D2EF0"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Borders>
              <w:bottom w:val="single" w:sz="4" w:space="0" w:color="auto"/>
            </w:tcBorders>
            <w:shd w:val="clear" w:color="auto" w:fill="FFFFFF"/>
          </w:tcPr>
          <w:p w14:paraId="4D4E5772" w14:textId="7A9E6550" w:rsidR="006D37F6" w:rsidRPr="00DB0E5E" w:rsidRDefault="003E1024" w:rsidP="006D37F6">
            <w:pPr>
              <w:tabs>
                <w:tab w:val="left" w:pos="1276"/>
              </w:tabs>
              <w:jc w:val="center"/>
              <w:rPr>
                <w:rFonts w:ascii="Calibri" w:hAnsi="Calibri"/>
                <w:b/>
                <w:sz w:val="24"/>
                <w:shd w:val="clear" w:color="auto" w:fill="FFFFFF"/>
              </w:rPr>
            </w:pPr>
            <w:r>
              <w:rPr>
                <w:rFonts w:ascii="Calibri" w:hAnsi="Calibri"/>
                <w:b/>
                <w:sz w:val="24"/>
                <w:shd w:val="clear" w:color="auto" w:fill="FFFFFF"/>
              </w:rPr>
              <w:t>X</w:t>
            </w:r>
          </w:p>
        </w:tc>
      </w:tr>
      <w:tr w:rsidR="006D37F6" w:rsidRPr="0016538E" w14:paraId="18A30040" w14:textId="77777777" w:rsidTr="00767B6A">
        <w:tc>
          <w:tcPr>
            <w:tcW w:w="1079" w:type="dxa"/>
            <w:tcBorders>
              <w:top w:val="single" w:sz="4" w:space="0" w:color="auto"/>
              <w:left w:val="single" w:sz="4" w:space="0" w:color="auto"/>
              <w:bottom w:val="single" w:sz="4" w:space="0" w:color="auto"/>
              <w:right w:val="single" w:sz="4" w:space="0" w:color="auto"/>
            </w:tcBorders>
            <w:shd w:val="clear" w:color="auto" w:fill="D9D9D9"/>
          </w:tcPr>
          <w:p w14:paraId="5ABD13CC"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tcBorders>
              <w:top w:val="single" w:sz="4" w:space="0" w:color="auto"/>
              <w:left w:val="single" w:sz="4" w:space="0" w:color="auto"/>
              <w:bottom w:val="single" w:sz="4" w:space="0" w:color="auto"/>
              <w:right w:val="single" w:sz="4" w:space="0" w:color="auto"/>
            </w:tcBorders>
            <w:shd w:val="clear" w:color="auto" w:fill="D9D9D9"/>
          </w:tcPr>
          <w:p w14:paraId="22AD65FB" w14:textId="77777777" w:rsidR="006D37F6" w:rsidRPr="006D37F6" w:rsidRDefault="006D37F6" w:rsidP="006D37F6">
            <w:pPr>
              <w:tabs>
                <w:tab w:val="left" w:pos="1276"/>
              </w:tabs>
              <w:rPr>
                <w:rFonts w:ascii="Calibri" w:hAnsi="Calibri"/>
                <w:b/>
                <w:bCs/>
                <w:i/>
                <w:iCs/>
                <w:color w:val="000000"/>
                <w:sz w:val="24"/>
              </w:rPr>
            </w:pPr>
            <w:r w:rsidRPr="006D37F6">
              <w:rPr>
                <w:b/>
                <w:bCs/>
              </w:rPr>
              <w:t>Luciane Diel de Freitas Pereira</w:t>
            </w:r>
          </w:p>
        </w:tc>
        <w:tc>
          <w:tcPr>
            <w:tcW w:w="597" w:type="dxa"/>
            <w:tcBorders>
              <w:top w:val="single" w:sz="4" w:space="0" w:color="auto"/>
              <w:left w:val="single" w:sz="4" w:space="0" w:color="auto"/>
              <w:bottom w:val="single" w:sz="4" w:space="0" w:color="auto"/>
              <w:right w:val="single" w:sz="4" w:space="0" w:color="auto"/>
            </w:tcBorders>
            <w:shd w:val="clear" w:color="auto" w:fill="D9D9D9"/>
          </w:tcPr>
          <w:p w14:paraId="712E2519" w14:textId="77777777" w:rsidR="006D37F6" w:rsidRPr="00F44805" w:rsidRDefault="006D37F6" w:rsidP="006D37F6">
            <w:pPr>
              <w:tabs>
                <w:tab w:val="left" w:pos="1276"/>
              </w:tabs>
              <w:jc w:val="center"/>
              <w:rPr>
                <w:rFonts w:ascii="Calibri" w:hAnsi="Calibri"/>
                <w:b/>
                <w:sz w:val="24"/>
                <w:shd w:val="clear" w:color="auto" w:fill="FFFFFF"/>
              </w:rPr>
            </w:pPr>
            <w:r w:rsidRPr="00F44805">
              <w:rPr>
                <w:b/>
              </w:rPr>
              <w:t>X</w:t>
            </w:r>
          </w:p>
        </w:tc>
        <w:tc>
          <w:tcPr>
            <w:tcW w:w="656" w:type="dxa"/>
            <w:tcBorders>
              <w:top w:val="single" w:sz="4" w:space="0" w:color="auto"/>
              <w:left w:val="single" w:sz="4" w:space="0" w:color="auto"/>
              <w:bottom w:val="single" w:sz="4" w:space="0" w:color="auto"/>
              <w:right w:val="single" w:sz="4" w:space="0" w:color="auto"/>
            </w:tcBorders>
            <w:shd w:val="clear" w:color="auto" w:fill="D9D9D9"/>
          </w:tcPr>
          <w:p w14:paraId="125224E6"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tcBorders>
              <w:top w:val="single" w:sz="4" w:space="0" w:color="auto"/>
              <w:left w:val="single" w:sz="4" w:space="0" w:color="auto"/>
              <w:bottom w:val="single" w:sz="4" w:space="0" w:color="auto"/>
              <w:right w:val="single" w:sz="4" w:space="0" w:color="auto"/>
            </w:tcBorders>
            <w:shd w:val="clear" w:color="auto" w:fill="D9D9D9"/>
          </w:tcPr>
          <w:p w14:paraId="745E45EC"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tcBorders>
              <w:top w:val="single" w:sz="4" w:space="0" w:color="auto"/>
              <w:left w:val="single" w:sz="4" w:space="0" w:color="auto"/>
              <w:bottom w:val="single" w:sz="4" w:space="0" w:color="auto"/>
              <w:right w:val="single" w:sz="4" w:space="0" w:color="auto"/>
            </w:tcBorders>
            <w:shd w:val="clear" w:color="auto" w:fill="D9D9D9"/>
          </w:tcPr>
          <w:p w14:paraId="5FAD5BAE"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3204B12B" w14:textId="77777777" w:rsidTr="00DA3F22">
        <w:tc>
          <w:tcPr>
            <w:tcW w:w="1079" w:type="dxa"/>
            <w:tcBorders>
              <w:top w:val="single" w:sz="4" w:space="0" w:color="auto"/>
              <w:left w:val="single" w:sz="4" w:space="0" w:color="auto"/>
              <w:bottom w:val="single" w:sz="4" w:space="0" w:color="auto"/>
              <w:right w:val="single" w:sz="4" w:space="0" w:color="auto"/>
            </w:tcBorders>
          </w:tcPr>
          <w:p w14:paraId="404D4927" w14:textId="77777777" w:rsidR="006D37F6" w:rsidRPr="00805086" w:rsidRDefault="006D37F6" w:rsidP="006D37F6">
            <w:pPr>
              <w:tabs>
                <w:tab w:val="left" w:pos="1276"/>
              </w:tabs>
            </w:pPr>
            <w:r>
              <w:t>suplente</w:t>
            </w:r>
          </w:p>
        </w:tc>
        <w:tc>
          <w:tcPr>
            <w:tcW w:w="4293" w:type="dxa"/>
            <w:tcBorders>
              <w:top w:val="single" w:sz="4" w:space="0" w:color="auto"/>
              <w:left w:val="single" w:sz="4" w:space="0" w:color="auto"/>
              <w:bottom w:val="single" w:sz="4" w:space="0" w:color="auto"/>
              <w:right w:val="single" w:sz="4" w:space="0" w:color="auto"/>
            </w:tcBorders>
            <w:shd w:val="clear" w:color="auto" w:fill="auto"/>
          </w:tcPr>
          <w:p w14:paraId="6FFC35F5" w14:textId="77777777" w:rsidR="006D37F6" w:rsidRPr="00805086" w:rsidRDefault="006D37F6" w:rsidP="006D37F6">
            <w:pPr>
              <w:tabs>
                <w:tab w:val="left" w:pos="1276"/>
              </w:tabs>
            </w:pPr>
            <w:r w:rsidRPr="006D37F6">
              <w:t>Rogerio Yuri Farias Kintschev</w:t>
            </w:r>
          </w:p>
        </w:tc>
        <w:tc>
          <w:tcPr>
            <w:tcW w:w="597" w:type="dxa"/>
            <w:tcBorders>
              <w:top w:val="single" w:sz="4" w:space="0" w:color="auto"/>
              <w:left w:val="single" w:sz="4" w:space="0" w:color="auto"/>
              <w:bottom w:val="single" w:sz="4" w:space="0" w:color="auto"/>
              <w:right w:val="single" w:sz="4" w:space="0" w:color="auto"/>
            </w:tcBorders>
          </w:tcPr>
          <w:p w14:paraId="39AEDB36" w14:textId="77777777" w:rsidR="006D37F6" w:rsidRPr="00F44805" w:rsidRDefault="006D37F6" w:rsidP="006D37F6">
            <w:pPr>
              <w:tabs>
                <w:tab w:val="left" w:pos="1276"/>
              </w:tabs>
              <w:jc w:val="center"/>
              <w:rPr>
                <w:b/>
              </w:rPr>
            </w:pPr>
          </w:p>
        </w:tc>
        <w:tc>
          <w:tcPr>
            <w:tcW w:w="656" w:type="dxa"/>
            <w:tcBorders>
              <w:top w:val="single" w:sz="4" w:space="0" w:color="auto"/>
              <w:left w:val="single" w:sz="4" w:space="0" w:color="auto"/>
              <w:bottom w:val="single" w:sz="4" w:space="0" w:color="auto"/>
              <w:right w:val="single" w:sz="4" w:space="0" w:color="auto"/>
            </w:tcBorders>
          </w:tcPr>
          <w:p w14:paraId="041C6CFB"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Borders>
              <w:top w:val="single" w:sz="4" w:space="0" w:color="auto"/>
              <w:left w:val="single" w:sz="4" w:space="0" w:color="auto"/>
              <w:bottom w:val="single" w:sz="4" w:space="0" w:color="auto"/>
              <w:right w:val="single" w:sz="4" w:space="0" w:color="auto"/>
            </w:tcBorders>
          </w:tcPr>
          <w:p w14:paraId="518D7BCD"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Borders>
              <w:top w:val="single" w:sz="4" w:space="0" w:color="auto"/>
              <w:left w:val="single" w:sz="4" w:space="0" w:color="auto"/>
              <w:bottom w:val="single" w:sz="4" w:space="0" w:color="auto"/>
              <w:right w:val="single" w:sz="4" w:space="0" w:color="auto"/>
            </w:tcBorders>
          </w:tcPr>
          <w:p w14:paraId="3BD33E2A" w14:textId="77777777" w:rsidR="006D37F6" w:rsidRPr="00DB0E5E" w:rsidRDefault="006D37F6" w:rsidP="006D37F6">
            <w:pPr>
              <w:tabs>
                <w:tab w:val="left" w:pos="1276"/>
              </w:tabs>
              <w:jc w:val="center"/>
              <w:rPr>
                <w:rFonts w:ascii="Calibri" w:hAnsi="Calibri"/>
                <w:b/>
                <w:sz w:val="24"/>
                <w:shd w:val="clear" w:color="auto" w:fill="FFFFFF"/>
              </w:rPr>
            </w:pPr>
          </w:p>
        </w:tc>
      </w:tr>
    </w:tbl>
    <w:p w14:paraId="790D8546" w14:textId="77777777" w:rsidR="00683A9B" w:rsidRDefault="00683A9B" w:rsidP="00683A9B">
      <w:pPr>
        <w:tabs>
          <w:tab w:val="left" w:pos="1276"/>
        </w:tabs>
        <w:rPr>
          <w:rFonts w:ascii="Calibri" w:hAnsi="Calibri"/>
          <w:b/>
          <w:sz w:val="12"/>
          <w:shd w:val="clear" w:color="auto" w:fill="FFFFFF"/>
        </w:rPr>
      </w:pPr>
    </w:p>
    <w:p w14:paraId="16BED9A6" w14:textId="77777777" w:rsidR="00683A9B" w:rsidRDefault="00683A9B" w:rsidP="00683A9B">
      <w:pPr>
        <w:tabs>
          <w:tab w:val="left" w:pos="1276"/>
        </w:tabs>
        <w:rPr>
          <w:rFonts w:ascii="Calibri" w:hAnsi="Calibri"/>
          <w:b/>
          <w:sz w:val="24"/>
          <w:shd w:val="clear" w:color="auto" w:fill="FFFFFF"/>
        </w:rPr>
      </w:pPr>
      <w:r w:rsidRPr="00140FCD">
        <w:rPr>
          <w:rFonts w:ascii="Calibri" w:hAnsi="Calibri"/>
          <w:b/>
          <w:sz w:val="24"/>
          <w:shd w:val="clear" w:color="auto" w:fill="FFFFFF"/>
        </w:rPr>
        <w:t>Histórico da votação:</w:t>
      </w:r>
    </w:p>
    <w:tbl>
      <w:tblPr>
        <w:tblpPr w:leftFromText="141" w:rightFromText="141" w:vertAnchor="text" w:tblpY="1"/>
        <w:tblOverlap w:val="never"/>
        <w:tblW w:w="8708" w:type="dxa"/>
        <w:tblLayout w:type="fixed"/>
        <w:tblLook w:val="04A0" w:firstRow="1" w:lastRow="0" w:firstColumn="1" w:lastColumn="0" w:noHBand="0" w:noVBand="1"/>
      </w:tblPr>
      <w:tblGrid>
        <w:gridCol w:w="38"/>
        <w:gridCol w:w="1275"/>
        <w:gridCol w:w="1251"/>
        <w:gridCol w:w="1300"/>
        <w:gridCol w:w="324"/>
        <w:gridCol w:w="976"/>
        <w:gridCol w:w="1339"/>
        <w:gridCol w:w="427"/>
        <w:gridCol w:w="330"/>
        <w:gridCol w:w="1406"/>
        <w:gridCol w:w="42"/>
      </w:tblGrid>
      <w:tr w:rsidR="00683A9B" w:rsidRPr="00140FCD" w14:paraId="3FD652F8" w14:textId="77777777" w:rsidTr="00C90E45">
        <w:trPr>
          <w:gridBefore w:val="1"/>
          <w:wBefore w:w="39" w:type="dxa"/>
          <w:trHeight w:val="313"/>
        </w:trPr>
        <w:tc>
          <w:tcPr>
            <w:tcW w:w="1275" w:type="dxa"/>
            <w:tcBorders>
              <w:bottom w:val="single" w:sz="4" w:space="0" w:color="auto"/>
            </w:tcBorders>
            <w:shd w:val="clear" w:color="auto" w:fill="auto"/>
          </w:tcPr>
          <w:p w14:paraId="32B07BAA" w14:textId="77777777" w:rsidR="00683A9B" w:rsidRPr="00140FCD" w:rsidRDefault="00683A9B" w:rsidP="00C90E45">
            <w:pPr>
              <w:tabs>
                <w:tab w:val="left" w:pos="1276"/>
              </w:tabs>
              <w:rPr>
                <w:rFonts w:ascii="Calibri" w:hAnsi="Calibri"/>
                <w:sz w:val="24"/>
                <w:shd w:val="clear" w:color="auto" w:fill="FFFFFF"/>
              </w:rPr>
            </w:pPr>
            <w:r>
              <w:rPr>
                <w:rFonts w:ascii="Calibri" w:hAnsi="Calibri"/>
                <w:sz w:val="24"/>
                <w:shd w:val="clear" w:color="auto" w:fill="FFFFFF"/>
              </w:rPr>
              <w:t>Sessão:</w:t>
            </w:r>
          </w:p>
        </w:tc>
        <w:tc>
          <w:tcPr>
            <w:tcW w:w="5192" w:type="dxa"/>
            <w:gridSpan w:val="5"/>
            <w:tcBorders>
              <w:bottom w:val="single" w:sz="4" w:space="0" w:color="auto"/>
            </w:tcBorders>
            <w:shd w:val="clear" w:color="auto" w:fill="auto"/>
          </w:tcPr>
          <w:p w14:paraId="3784F1BD" w14:textId="3A201E74" w:rsidR="00683A9B" w:rsidRPr="00140FCD" w:rsidRDefault="001623DA" w:rsidP="00C90E45">
            <w:pPr>
              <w:tabs>
                <w:tab w:val="left" w:pos="1276"/>
              </w:tabs>
              <w:rPr>
                <w:rFonts w:ascii="Calibri" w:hAnsi="Calibri"/>
                <w:b/>
                <w:sz w:val="24"/>
                <w:shd w:val="clear" w:color="auto" w:fill="FFFFFF"/>
              </w:rPr>
            </w:pPr>
            <w:r>
              <w:rPr>
                <w:rFonts w:ascii="Calibri" w:hAnsi="Calibri"/>
                <w:sz w:val="24"/>
                <w:shd w:val="clear" w:color="auto" w:fill="FFFFFF"/>
              </w:rPr>
              <w:t>1</w:t>
            </w:r>
            <w:r w:rsidR="00B058EC">
              <w:rPr>
                <w:rFonts w:ascii="Calibri" w:hAnsi="Calibri"/>
                <w:sz w:val="24"/>
                <w:shd w:val="clear" w:color="auto" w:fill="FFFFFF"/>
              </w:rPr>
              <w:t>4</w:t>
            </w:r>
            <w:r w:rsidR="003E1024">
              <w:rPr>
                <w:rFonts w:ascii="Calibri" w:hAnsi="Calibri"/>
                <w:sz w:val="24"/>
                <w:shd w:val="clear" w:color="auto" w:fill="FFFFFF"/>
              </w:rPr>
              <w:t>6</w:t>
            </w:r>
            <w:r w:rsidR="00683A9B">
              <w:rPr>
                <w:rFonts w:ascii="Calibri" w:hAnsi="Calibri"/>
                <w:sz w:val="24"/>
                <w:shd w:val="clear" w:color="auto" w:fill="FFFFFF"/>
              </w:rPr>
              <w:t>ª</w:t>
            </w:r>
            <w:r w:rsidR="00683A9B" w:rsidRPr="00140FCD">
              <w:rPr>
                <w:rFonts w:ascii="Calibri" w:hAnsi="Calibri"/>
                <w:sz w:val="24"/>
                <w:shd w:val="clear" w:color="auto" w:fill="FFFFFF"/>
              </w:rPr>
              <w:t xml:space="preserve"> Plenária Ordinária    </w:t>
            </w:r>
          </w:p>
        </w:tc>
        <w:tc>
          <w:tcPr>
            <w:tcW w:w="757" w:type="dxa"/>
            <w:gridSpan w:val="2"/>
            <w:tcBorders>
              <w:bottom w:val="single" w:sz="4" w:space="0" w:color="auto"/>
            </w:tcBorders>
            <w:shd w:val="clear" w:color="auto" w:fill="auto"/>
          </w:tcPr>
          <w:p w14:paraId="023AB65B" w14:textId="77777777" w:rsidR="00683A9B" w:rsidRPr="00140FCD" w:rsidRDefault="00E929A9" w:rsidP="00C90E45">
            <w:pPr>
              <w:tabs>
                <w:tab w:val="left" w:pos="1276"/>
              </w:tabs>
              <w:jc w:val="right"/>
              <w:rPr>
                <w:rFonts w:ascii="Calibri" w:hAnsi="Calibri"/>
                <w:b/>
                <w:sz w:val="24"/>
                <w:shd w:val="clear" w:color="auto" w:fill="FFFFFF"/>
              </w:rPr>
            </w:pPr>
            <w:r w:rsidRPr="00140FCD">
              <w:rPr>
                <w:rFonts w:ascii="Calibri" w:hAnsi="Calibri"/>
                <w:sz w:val="24"/>
                <w:shd w:val="clear" w:color="auto" w:fill="FFFFFF"/>
              </w:rPr>
              <w:t>Data</w:t>
            </w:r>
            <w:r w:rsidR="00683A9B" w:rsidRPr="00140FCD">
              <w:rPr>
                <w:rFonts w:ascii="Calibri" w:hAnsi="Calibri"/>
                <w:sz w:val="24"/>
                <w:shd w:val="clear" w:color="auto" w:fill="FFFFFF"/>
              </w:rPr>
              <w:t>:</w:t>
            </w:r>
          </w:p>
        </w:tc>
        <w:tc>
          <w:tcPr>
            <w:tcW w:w="1444" w:type="dxa"/>
            <w:gridSpan w:val="2"/>
            <w:tcBorders>
              <w:bottom w:val="single" w:sz="4" w:space="0" w:color="auto"/>
            </w:tcBorders>
            <w:shd w:val="clear" w:color="auto" w:fill="auto"/>
          </w:tcPr>
          <w:p w14:paraId="21727A9B" w14:textId="6A6605CC" w:rsidR="00683A9B" w:rsidRPr="00140FCD" w:rsidRDefault="003E1024" w:rsidP="00C90E45">
            <w:pPr>
              <w:tabs>
                <w:tab w:val="left" w:pos="1276"/>
              </w:tabs>
              <w:rPr>
                <w:rFonts w:ascii="Calibri" w:hAnsi="Calibri"/>
                <w:b/>
                <w:sz w:val="24"/>
                <w:shd w:val="clear" w:color="auto" w:fill="FFFFFF"/>
              </w:rPr>
            </w:pPr>
            <w:r>
              <w:rPr>
                <w:rFonts w:ascii="Calibri" w:hAnsi="Calibri"/>
                <w:sz w:val="24"/>
                <w:shd w:val="clear" w:color="auto" w:fill="FFFFFF"/>
              </w:rPr>
              <w:t>08</w:t>
            </w:r>
            <w:r w:rsidR="00683A9B" w:rsidRPr="00140FCD">
              <w:rPr>
                <w:rFonts w:ascii="Calibri" w:hAnsi="Calibri"/>
                <w:sz w:val="24"/>
                <w:shd w:val="clear" w:color="auto" w:fill="FFFFFF"/>
              </w:rPr>
              <w:t>/</w:t>
            </w:r>
            <w:r w:rsidR="006D37F6">
              <w:rPr>
                <w:rFonts w:ascii="Calibri" w:hAnsi="Calibri"/>
                <w:sz w:val="24"/>
                <w:shd w:val="clear" w:color="auto" w:fill="FFFFFF"/>
              </w:rPr>
              <w:t>0</w:t>
            </w:r>
            <w:r>
              <w:rPr>
                <w:rFonts w:ascii="Calibri" w:hAnsi="Calibri"/>
                <w:sz w:val="24"/>
                <w:shd w:val="clear" w:color="auto" w:fill="FFFFFF"/>
              </w:rPr>
              <w:t>3</w:t>
            </w:r>
            <w:r w:rsidR="00683A9B" w:rsidRPr="00140FCD">
              <w:rPr>
                <w:rFonts w:ascii="Calibri" w:hAnsi="Calibri"/>
                <w:sz w:val="24"/>
                <w:shd w:val="clear" w:color="auto" w:fill="FFFFFF"/>
              </w:rPr>
              <w:t>/20</w:t>
            </w:r>
            <w:r w:rsidR="00B65502">
              <w:rPr>
                <w:rFonts w:ascii="Calibri" w:hAnsi="Calibri"/>
                <w:sz w:val="24"/>
                <w:shd w:val="clear" w:color="auto" w:fill="FFFFFF"/>
              </w:rPr>
              <w:t>2</w:t>
            </w:r>
            <w:r w:rsidR="006D37F6">
              <w:rPr>
                <w:rFonts w:ascii="Calibri" w:hAnsi="Calibri"/>
                <w:sz w:val="24"/>
                <w:shd w:val="clear" w:color="auto" w:fill="FFFFFF"/>
              </w:rPr>
              <w:t>4</w:t>
            </w:r>
          </w:p>
        </w:tc>
      </w:tr>
      <w:tr w:rsidR="00683A9B" w14:paraId="3CE3CD95" w14:textId="77777777" w:rsidTr="00C90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9" w:type="dxa"/>
          <w:trHeight w:val="1317"/>
        </w:trPr>
        <w:tc>
          <w:tcPr>
            <w:tcW w:w="8669" w:type="dxa"/>
            <w:gridSpan w:val="10"/>
          </w:tcPr>
          <w:p w14:paraId="1C39C997" w14:textId="77777777" w:rsidR="00683A9B" w:rsidRDefault="00683A9B" w:rsidP="00C90E45">
            <w:pPr>
              <w:tabs>
                <w:tab w:val="left" w:pos="1276"/>
              </w:tabs>
              <w:ind w:left="1418"/>
            </w:pPr>
          </w:p>
          <w:p w14:paraId="6FF762FF" w14:textId="77777777" w:rsidR="00683A9B" w:rsidRPr="00140FCD" w:rsidRDefault="00683A9B" w:rsidP="00C90E45">
            <w:pPr>
              <w:tabs>
                <w:tab w:val="left" w:pos="1276"/>
              </w:tabs>
              <w:rPr>
                <w:sz w:val="24"/>
              </w:rPr>
            </w:pPr>
            <w:r w:rsidRPr="00140FCD">
              <w:rPr>
                <w:rFonts w:ascii="Calibri" w:hAnsi="Calibri"/>
                <w:b/>
                <w:sz w:val="24"/>
                <w:shd w:val="clear" w:color="auto" w:fill="FFFFFF"/>
              </w:rPr>
              <w:t xml:space="preserve">Matéria em votação: </w:t>
            </w:r>
          </w:p>
          <w:p w14:paraId="009DB2DF" w14:textId="210B39BD" w:rsidR="00683A9B" w:rsidRPr="00BC5E44" w:rsidRDefault="003E1024" w:rsidP="00C90E45">
            <w:pPr>
              <w:tabs>
                <w:tab w:val="left" w:pos="1276"/>
              </w:tabs>
              <w:rPr>
                <w:sz w:val="22"/>
                <w:szCs w:val="22"/>
              </w:rPr>
            </w:pPr>
            <w:r w:rsidRPr="00BC5E44">
              <w:rPr>
                <w:sz w:val="22"/>
                <w:szCs w:val="22"/>
              </w:rPr>
              <w:t xml:space="preserve">APROVA A ALTERAÇÃO </w:t>
            </w:r>
            <w:r w:rsidR="00225B26" w:rsidRPr="00BC5E44">
              <w:rPr>
                <w:sz w:val="22"/>
                <w:szCs w:val="22"/>
              </w:rPr>
              <w:t xml:space="preserve">E ADEQUAÇÃO </w:t>
            </w:r>
            <w:r w:rsidRPr="00BC5E44">
              <w:rPr>
                <w:sz w:val="22"/>
                <w:szCs w:val="22"/>
              </w:rPr>
              <w:t>DO REGIMENTO INTERNO</w:t>
            </w:r>
            <w:r w:rsidR="00BC5E44" w:rsidRPr="00BC5E44">
              <w:rPr>
                <w:sz w:val="22"/>
                <w:szCs w:val="22"/>
              </w:rPr>
              <w:t xml:space="preserve"> DO</w:t>
            </w:r>
            <w:r w:rsidRPr="00BC5E44">
              <w:rPr>
                <w:sz w:val="22"/>
                <w:szCs w:val="22"/>
              </w:rPr>
              <w:t xml:space="preserve"> CAU/MS</w:t>
            </w:r>
            <w:r w:rsidR="00225B26" w:rsidRPr="00BC5E44">
              <w:rPr>
                <w:sz w:val="22"/>
                <w:szCs w:val="22"/>
              </w:rPr>
              <w:t>, DE ACORDO COM A RESOLUÇÃO</w:t>
            </w:r>
            <w:r w:rsidR="00BC5E44" w:rsidRPr="00BC5E44">
              <w:rPr>
                <w:bCs/>
                <w:sz w:val="22"/>
                <w:szCs w:val="22"/>
              </w:rPr>
              <w:t xml:space="preserve"> CAU/BR n. 225 de 21 de outubro de 202</w:t>
            </w:r>
            <w:r w:rsidR="00626B2A">
              <w:rPr>
                <w:bCs/>
                <w:sz w:val="22"/>
                <w:szCs w:val="22"/>
              </w:rPr>
              <w:t>2.</w:t>
            </w:r>
            <w:r w:rsidR="00BC5E44" w:rsidRPr="00BC5E44">
              <w:rPr>
                <w:bCs/>
                <w:sz w:val="22"/>
                <w:szCs w:val="22"/>
              </w:rPr>
              <w:t xml:space="preserve"> </w:t>
            </w:r>
            <w:r w:rsidR="00225B26" w:rsidRPr="00BC5E44">
              <w:rPr>
                <w:sz w:val="22"/>
                <w:szCs w:val="22"/>
              </w:rPr>
              <w:t xml:space="preserve"> </w:t>
            </w:r>
          </w:p>
        </w:tc>
      </w:tr>
      <w:tr w:rsidR="00683A9B" w:rsidRPr="00140FCD" w14:paraId="1D8BEE6A" w14:textId="77777777" w:rsidTr="00C90E45">
        <w:trPr>
          <w:gridAfter w:val="1"/>
          <w:wAfter w:w="42" w:type="dxa"/>
          <w:trHeight w:val="298"/>
        </w:trPr>
        <w:tc>
          <w:tcPr>
            <w:tcW w:w="2566" w:type="dxa"/>
            <w:gridSpan w:val="3"/>
            <w:tcBorders>
              <w:top w:val="single" w:sz="4" w:space="0" w:color="auto"/>
            </w:tcBorders>
            <w:shd w:val="clear" w:color="auto" w:fill="auto"/>
          </w:tcPr>
          <w:p w14:paraId="0A52AC4B" w14:textId="77777777" w:rsidR="00683A9B" w:rsidRPr="00140FCD" w:rsidRDefault="00683A9B" w:rsidP="00C90E45">
            <w:pPr>
              <w:tabs>
                <w:tab w:val="left" w:pos="1276"/>
              </w:tabs>
              <w:rPr>
                <w:rFonts w:ascii="Calibri" w:hAnsi="Calibri"/>
                <w:b/>
                <w:sz w:val="24"/>
                <w:shd w:val="clear" w:color="auto" w:fill="FFFFFF"/>
              </w:rPr>
            </w:pPr>
            <w:r w:rsidRPr="00140FCD">
              <w:rPr>
                <w:rFonts w:ascii="Calibri" w:hAnsi="Calibri"/>
                <w:b/>
                <w:sz w:val="24"/>
                <w:shd w:val="clear" w:color="auto" w:fill="FFFFFF"/>
              </w:rPr>
              <w:t xml:space="preserve">Resultado da votação:  </w:t>
            </w:r>
          </w:p>
        </w:tc>
        <w:tc>
          <w:tcPr>
            <w:tcW w:w="1300" w:type="dxa"/>
            <w:tcBorders>
              <w:top w:val="single" w:sz="4" w:space="0" w:color="auto"/>
            </w:tcBorders>
            <w:shd w:val="clear" w:color="auto" w:fill="auto"/>
          </w:tcPr>
          <w:p w14:paraId="20A86C0D" w14:textId="77777777" w:rsidR="00683A9B" w:rsidRPr="00140FCD" w:rsidRDefault="00E929A9" w:rsidP="00C90E45">
            <w:pPr>
              <w:tabs>
                <w:tab w:val="left" w:pos="1276"/>
              </w:tabs>
              <w:rPr>
                <w:rFonts w:ascii="Calibri" w:hAnsi="Calibri"/>
                <w:b/>
                <w:shd w:val="clear" w:color="auto" w:fill="FFFFFF"/>
              </w:rPr>
            </w:pPr>
            <w:r w:rsidRPr="00140FCD">
              <w:rPr>
                <w:rFonts w:ascii="Calibri" w:hAnsi="Calibri"/>
                <w:b/>
                <w:shd w:val="clear" w:color="auto" w:fill="FFFFFF"/>
              </w:rPr>
              <w:t>Sim</w:t>
            </w:r>
            <w:r w:rsidR="00683A9B" w:rsidRPr="00140FCD">
              <w:rPr>
                <w:rFonts w:ascii="Calibri" w:hAnsi="Calibri"/>
                <w:b/>
                <w:shd w:val="clear" w:color="auto" w:fill="FFFFFF"/>
              </w:rPr>
              <w:t xml:space="preserve"> </w:t>
            </w:r>
            <w:r w:rsidR="00683A9B" w:rsidRPr="00140FCD">
              <w:rPr>
                <w:rFonts w:ascii="Calibri" w:hAnsi="Calibri"/>
                <w:shd w:val="clear" w:color="auto" w:fill="FFFFFF"/>
              </w:rPr>
              <w:t>(</w:t>
            </w:r>
            <w:r w:rsidR="006D37F6">
              <w:rPr>
                <w:rFonts w:ascii="Calibri" w:hAnsi="Calibri"/>
                <w:shd w:val="clear" w:color="auto" w:fill="FFFFFF"/>
              </w:rPr>
              <w:t>9</w:t>
            </w:r>
            <w:r w:rsidR="00683A9B" w:rsidRPr="00140FCD">
              <w:rPr>
                <w:rFonts w:ascii="Calibri" w:hAnsi="Calibri"/>
                <w:shd w:val="clear" w:color="auto" w:fill="FFFFFF"/>
              </w:rPr>
              <w:t xml:space="preserve">)    </w:t>
            </w:r>
          </w:p>
        </w:tc>
        <w:tc>
          <w:tcPr>
            <w:tcW w:w="1300" w:type="dxa"/>
            <w:gridSpan w:val="2"/>
            <w:tcBorders>
              <w:top w:val="single" w:sz="4" w:space="0" w:color="auto"/>
            </w:tcBorders>
            <w:shd w:val="clear" w:color="auto" w:fill="auto"/>
          </w:tcPr>
          <w:p w14:paraId="7845E80A" w14:textId="77777777" w:rsidR="00683A9B" w:rsidRPr="00140FCD" w:rsidRDefault="00E929A9" w:rsidP="00C90E45">
            <w:pPr>
              <w:tabs>
                <w:tab w:val="left" w:pos="1276"/>
              </w:tabs>
              <w:rPr>
                <w:rFonts w:ascii="Calibri" w:hAnsi="Calibri"/>
                <w:b/>
                <w:shd w:val="clear" w:color="auto" w:fill="FFFFFF"/>
              </w:rPr>
            </w:pPr>
            <w:r w:rsidRPr="00140FCD">
              <w:rPr>
                <w:rFonts w:ascii="Calibri" w:hAnsi="Calibri"/>
                <w:b/>
                <w:shd w:val="clear" w:color="auto" w:fill="FFFFFF"/>
              </w:rPr>
              <w:t>Não</w:t>
            </w:r>
            <w:r w:rsidR="00683A9B" w:rsidRPr="00140FCD">
              <w:rPr>
                <w:rFonts w:ascii="Calibri" w:hAnsi="Calibri"/>
                <w:b/>
                <w:shd w:val="clear" w:color="auto" w:fill="FFFFFF"/>
              </w:rPr>
              <w:t xml:space="preserve"> </w:t>
            </w:r>
            <w:r w:rsidR="00683A9B" w:rsidRPr="00140FCD">
              <w:rPr>
                <w:rFonts w:ascii="Calibri" w:hAnsi="Calibri"/>
                <w:shd w:val="clear" w:color="auto" w:fill="FFFFFF"/>
              </w:rPr>
              <w:t>(0)</w:t>
            </w:r>
            <w:r w:rsidR="00683A9B" w:rsidRPr="00140FCD">
              <w:rPr>
                <w:rFonts w:ascii="Calibri" w:hAnsi="Calibri"/>
                <w:b/>
                <w:shd w:val="clear" w:color="auto" w:fill="FFFFFF"/>
              </w:rPr>
              <w:t xml:space="preserve">     </w:t>
            </w:r>
          </w:p>
        </w:tc>
        <w:tc>
          <w:tcPr>
            <w:tcW w:w="1767" w:type="dxa"/>
            <w:gridSpan w:val="2"/>
            <w:tcBorders>
              <w:top w:val="single" w:sz="4" w:space="0" w:color="auto"/>
            </w:tcBorders>
            <w:shd w:val="clear" w:color="auto" w:fill="auto"/>
          </w:tcPr>
          <w:p w14:paraId="2CE3C61D" w14:textId="77777777" w:rsidR="00683A9B" w:rsidRPr="00140FCD" w:rsidRDefault="00683A9B" w:rsidP="00C90E45">
            <w:pPr>
              <w:tabs>
                <w:tab w:val="left" w:pos="1276"/>
              </w:tabs>
              <w:rPr>
                <w:rFonts w:ascii="Calibri" w:hAnsi="Calibri"/>
                <w:b/>
                <w:shd w:val="clear" w:color="auto" w:fill="FFFFFF"/>
              </w:rPr>
            </w:pPr>
            <w:r w:rsidRPr="00140FCD">
              <w:rPr>
                <w:rFonts w:ascii="Calibri" w:hAnsi="Calibri"/>
                <w:b/>
                <w:shd w:val="clear" w:color="auto" w:fill="FFFFFF"/>
              </w:rPr>
              <w:t xml:space="preserve">Abstenções </w:t>
            </w:r>
            <w:r>
              <w:rPr>
                <w:rFonts w:ascii="Calibri" w:hAnsi="Calibri"/>
                <w:shd w:val="clear" w:color="auto" w:fill="FFFFFF"/>
              </w:rPr>
              <w:t>(0</w:t>
            </w:r>
            <w:r w:rsidRPr="00140FCD">
              <w:rPr>
                <w:rFonts w:ascii="Calibri" w:hAnsi="Calibri"/>
                <w:shd w:val="clear" w:color="auto" w:fill="FFFFFF"/>
              </w:rPr>
              <w:t xml:space="preserve">)    </w:t>
            </w:r>
          </w:p>
        </w:tc>
        <w:tc>
          <w:tcPr>
            <w:tcW w:w="1733" w:type="dxa"/>
            <w:gridSpan w:val="2"/>
            <w:tcBorders>
              <w:top w:val="single" w:sz="4" w:space="0" w:color="auto"/>
            </w:tcBorders>
            <w:shd w:val="clear" w:color="auto" w:fill="auto"/>
          </w:tcPr>
          <w:p w14:paraId="39341164" w14:textId="77777777" w:rsidR="00683A9B" w:rsidRPr="00140FCD" w:rsidRDefault="00683A9B" w:rsidP="00C90E45">
            <w:pPr>
              <w:tabs>
                <w:tab w:val="left" w:pos="1276"/>
              </w:tabs>
              <w:rPr>
                <w:rFonts w:ascii="Calibri" w:hAnsi="Calibri"/>
                <w:shd w:val="clear" w:color="auto" w:fill="FFFFFF"/>
              </w:rPr>
            </w:pPr>
            <w:r w:rsidRPr="00140FCD">
              <w:rPr>
                <w:rFonts w:ascii="Calibri" w:hAnsi="Calibri"/>
                <w:b/>
                <w:shd w:val="clear" w:color="auto" w:fill="FFFFFF"/>
              </w:rPr>
              <w:t xml:space="preserve">Ausências </w:t>
            </w:r>
            <w:r w:rsidR="00D554C2">
              <w:rPr>
                <w:rFonts w:ascii="Calibri" w:hAnsi="Calibri"/>
                <w:shd w:val="clear" w:color="auto" w:fill="FFFFFF"/>
              </w:rPr>
              <w:t>(</w:t>
            </w:r>
            <w:r w:rsidR="006D37F6">
              <w:rPr>
                <w:rFonts w:ascii="Calibri" w:hAnsi="Calibri"/>
                <w:shd w:val="clear" w:color="auto" w:fill="FFFFFF"/>
              </w:rPr>
              <w:t>0</w:t>
            </w:r>
            <w:r w:rsidRPr="00140FCD">
              <w:rPr>
                <w:rFonts w:ascii="Calibri" w:hAnsi="Calibri"/>
                <w:shd w:val="clear" w:color="auto" w:fill="FFFFFF"/>
              </w:rPr>
              <w:t>)</w:t>
            </w:r>
          </w:p>
        </w:tc>
      </w:tr>
      <w:tr w:rsidR="00683A9B" w:rsidRPr="0016538E" w14:paraId="48FE34EC" w14:textId="77777777" w:rsidTr="00C90E45">
        <w:trPr>
          <w:gridAfter w:val="1"/>
          <w:wAfter w:w="39" w:type="dxa"/>
          <w:trHeight w:val="313"/>
        </w:trPr>
        <w:tc>
          <w:tcPr>
            <w:tcW w:w="8669" w:type="dxa"/>
            <w:gridSpan w:val="10"/>
            <w:shd w:val="clear" w:color="auto" w:fill="auto"/>
          </w:tcPr>
          <w:p w14:paraId="1C461E1E" w14:textId="77777777" w:rsidR="00683A9B" w:rsidRPr="0016538E" w:rsidRDefault="00683A9B" w:rsidP="00C90E45">
            <w:pPr>
              <w:rPr>
                <w:rFonts w:ascii="Calibri" w:hAnsi="Calibri"/>
                <w:b/>
                <w:sz w:val="22"/>
                <w:shd w:val="clear" w:color="auto" w:fill="FFFFFF"/>
              </w:rPr>
            </w:pPr>
            <w:r w:rsidRPr="00140FCD">
              <w:rPr>
                <w:rFonts w:ascii="Calibri" w:hAnsi="Calibri"/>
                <w:b/>
                <w:sz w:val="24"/>
                <w:shd w:val="clear" w:color="auto" w:fill="FFFFFF"/>
              </w:rPr>
              <w:t>Ocorrências:</w:t>
            </w:r>
          </w:p>
        </w:tc>
      </w:tr>
      <w:tr w:rsidR="00683A9B" w:rsidRPr="0016538E" w14:paraId="0CF55CBD" w14:textId="77777777" w:rsidTr="00C90E45">
        <w:trPr>
          <w:gridAfter w:val="1"/>
          <w:wAfter w:w="39" w:type="dxa"/>
          <w:trHeight w:val="862"/>
        </w:trPr>
        <w:tc>
          <w:tcPr>
            <w:tcW w:w="8669" w:type="dxa"/>
            <w:gridSpan w:val="10"/>
            <w:shd w:val="clear" w:color="auto" w:fill="auto"/>
          </w:tcPr>
          <w:p w14:paraId="5B411B46" w14:textId="77777777" w:rsidR="00683A9B" w:rsidRPr="0016538E" w:rsidRDefault="00683A9B" w:rsidP="00C90E45">
            <w:pPr>
              <w:tabs>
                <w:tab w:val="left" w:pos="1276"/>
              </w:tabs>
              <w:rPr>
                <w:b/>
                <w:sz w:val="24"/>
                <w:shd w:val="clear" w:color="auto" w:fill="FFFFFF"/>
              </w:rPr>
            </w:pPr>
          </w:p>
          <w:p w14:paraId="6BC02897" w14:textId="77777777" w:rsidR="00C90E45" w:rsidRPr="0016538E" w:rsidRDefault="00C90E45" w:rsidP="00C90E45">
            <w:pPr>
              <w:tabs>
                <w:tab w:val="left" w:pos="1276"/>
              </w:tabs>
              <w:rPr>
                <w:b/>
                <w:sz w:val="24"/>
                <w:shd w:val="clear" w:color="auto" w:fill="FFFFFF"/>
              </w:rPr>
            </w:pPr>
            <w:r>
              <w:rPr>
                <w:b/>
                <w:sz w:val="24"/>
                <w:shd w:val="clear" w:color="auto" w:fill="FFFFFF"/>
              </w:rPr>
              <w:tab/>
            </w:r>
          </w:p>
          <w:p w14:paraId="45E212BB" w14:textId="77777777" w:rsidR="00683A9B" w:rsidRPr="0016538E" w:rsidRDefault="00683A9B" w:rsidP="00C90E45">
            <w:pPr>
              <w:tabs>
                <w:tab w:val="left" w:pos="1276"/>
              </w:tabs>
              <w:rPr>
                <w:b/>
                <w:sz w:val="24"/>
                <w:shd w:val="clear" w:color="auto" w:fill="FFFFFF"/>
              </w:rPr>
            </w:pPr>
          </w:p>
        </w:tc>
      </w:tr>
      <w:tr w:rsidR="00683A9B" w:rsidRPr="0016538E" w14:paraId="0B4ECF98" w14:textId="77777777" w:rsidTr="00C90E45">
        <w:trPr>
          <w:gridAfter w:val="1"/>
          <w:wAfter w:w="39" w:type="dxa"/>
          <w:trHeight w:val="658"/>
        </w:trPr>
        <w:tc>
          <w:tcPr>
            <w:tcW w:w="4190" w:type="dxa"/>
            <w:gridSpan w:val="5"/>
            <w:shd w:val="clear" w:color="auto" w:fill="auto"/>
          </w:tcPr>
          <w:p w14:paraId="3BF3791B" w14:textId="77777777" w:rsidR="00683A9B" w:rsidRPr="00F16B9D" w:rsidRDefault="00E8234B" w:rsidP="00C90E45">
            <w:pPr>
              <w:tabs>
                <w:tab w:val="left" w:pos="1276"/>
              </w:tabs>
              <w:autoSpaceDE w:val="0"/>
              <w:autoSpaceDN w:val="0"/>
              <w:adjustRightInd w:val="0"/>
              <w:jc w:val="center"/>
              <w:rPr>
                <w:rFonts w:ascii="Arial" w:eastAsia="Calibri" w:hAnsi="Arial" w:cs="Arial"/>
                <w:color w:val="000000"/>
                <w:sz w:val="22"/>
                <w:szCs w:val="22"/>
                <w:u w:val="single"/>
                <w:lang w:eastAsia="pt-BR"/>
              </w:rPr>
            </w:pPr>
            <w:permStart w:id="1665278056" w:edGrp="everyone"/>
            <w:r w:rsidRPr="00E8234B">
              <w:rPr>
                <w:rFonts w:ascii="Calibri" w:eastAsia="Calibri" w:hAnsi="Calibri" w:cs="Calibri"/>
                <w:b/>
                <w:bCs/>
                <w:i/>
                <w:iCs/>
                <w:color w:val="000000"/>
                <w:sz w:val="24"/>
                <w:szCs w:val="24"/>
                <w:u w:val="single"/>
                <w:lang w:eastAsia="pt-BR"/>
              </w:rPr>
              <w:t>KEILA</w:t>
            </w:r>
            <w:r>
              <w:rPr>
                <w:rFonts w:ascii="Calibri" w:eastAsia="Calibri" w:hAnsi="Calibri" w:cs="Calibri"/>
                <w:b/>
                <w:bCs/>
                <w:i/>
                <w:iCs/>
                <w:color w:val="000000"/>
                <w:sz w:val="22"/>
                <w:szCs w:val="22"/>
                <w:u w:val="single"/>
                <w:lang w:eastAsia="pt-BR"/>
              </w:rPr>
              <w:t xml:space="preserve"> </w:t>
            </w:r>
            <w:r w:rsidRPr="00E8234B">
              <w:rPr>
                <w:rFonts w:ascii="Calibri" w:eastAsia="Calibri" w:hAnsi="Calibri" w:cs="Calibri"/>
                <w:b/>
                <w:bCs/>
                <w:i/>
                <w:iCs/>
                <w:color w:val="000000"/>
                <w:sz w:val="24"/>
                <w:szCs w:val="24"/>
                <w:u w:val="single"/>
                <w:lang w:eastAsia="pt-BR"/>
              </w:rPr>
              <w:t>FERNANDES</w:t>
            </w:r>
          </w:p>
          <w:p w14:paraId="0679CE5D" w14:textId="77777777" w:rsidR="00683A9B" w:rsidRPr="0016538E" w:rsidRDefault="00E8234B" w:rsidP="00C90E45">
            <w:pPr>
              <w:tabs>
                <w:tab w:val="left" w:pos="1276"/>
              </w:tabs>
              <w:autoSpaceDE w:val="0"/>
              <w:autoSpaceDN w:val="0"/>
              <w:adjustRightInd w:val="0"/>
              <w:jc w:val="center"/>
              <w:rPr>
                <w:rFonts w:ascii="Calibri" w:eastAsia="Calibri" w:hAnsi="Calibri" w:cs="Calibri"/>
                <w:color w:val="000000"/>
                <w:szCs w:val="16"/>
                <w:lang w:eastAsia="pt-BR"/>
              </w:rPr>
            </w:pPr>
            <w:r>
              <w:rPr>
                <w:rFonts w:ascii="Calibri" w:eastAsia="Calibri" w:hAnsi="Calibri" w:cs="Calibri"/>
                <w:color w:val="000000"/>
                <w:sz w:val="14"/>
                <w:szCs w:val="16"/>
                <w:lang w:eastAsia="pt-BR"/>
              </w:rPr>
              <w:t xml:space="preserve">GERENTE ADMINISTRATIVA DO </w:t>
            </w:r>
            <w:permEnd w:id="1665278056"/>
            <w:r w:rsidR="00683A9B" w:rsidRPr="0016538E">
              <w:rPr>
                <w:rFonts w:ascii="Calibri" w:eastAsia="Calibri" w:hAnsi="Calibri" w:cs="Calibri"/>
                <w:color w:val="000000"/>
                <w:sz w:val="14"/>
                <w:szCs w:val="16"/>
                <w:lang w:eastAsia="pt-BR"/>
              </w:rPr>
              <w:t>CONSELHO DE ARQUITETURA E URBANISMO DE MATO GROSSO DO SUL, BRASIL</w:t>
            </w:r>
            <w:r w:rsidR="006E3867">
              <w:rPr>
                <w:rFonts w:ascii="Calibri" w:eastAsia="Calibri" w:hAnsi="Calibri" w:cs="Calibri"/>
                <w:color w:val="000000"/>
                <w:sz w:val="14"/>
                <w:szCs w:val="16"/>
                <w:lang w:eastAsia="pt-BR"/>
              </w:rPr>
              <w:t>.</w:t>
            </w:r>
          </w:p>
        </w:tc>
        <w:tc>
          <w:tcPr>
            <w:tcW w:w="4479" w:type="dxa"/>
            <w:gridSpan w:val="5"/>
            <w:shd w:val="clear" w:color="auto" w:fill="auto"/>
          </w:tcPr>
          <w:p w14:paraId="09EE7931" w14:textId="77777777" w:rsidR="00683A9B" w:rsidRPr="00C07A69" w:rsidRDefault="00683A9B" w:rsidP="00C90E45">
            <w:pPr>
              <w:tabs>
                <w:tab w:val="left" w:pos="1276"/>
              </w:tabs>
              <w:jc w:val="center"/>
              <w:rPr>
                <w:rFonts w:ascii="Calibri" w:eastAsia="Calibri" w:hAnsi="Calibri" w:cs="Calibri"/>
                <w:b/>
                <w:bCs/>
                <w:i/>
                <w:iCs/>
                <w:color w:val="000000"/>
                <w:szCs w:val="22"/>
                <w:u w:val="single"/>
                <w:lang w:eastAsia="pt-BR"/>
              </w:rPr>
            </w:pPr>
            <w:permStart w:id="1783966458" w:edGrp="everyone"/>
            <w:r w:rsidRPr="00C07A69">
              <w:rPr>
                <w:rFonts w:ascii="Calibri" w:eastAsia="Calibri" w:hAnsi="Calibri" w:cs="Calibri"/>
                <w:b/>
                <w:bCs/>
                <w:i/>
                <w:iCs/>
                <w:color w:val="000000"/>
                <w:szCs w:val="22"/>
                <w:u w:val="single"/>
                <w:lang w:eastAsia="pt-BR"/>
              </w:rPr>
              <w:t>Arquiteto e Urbanista JOÃO AUGUSTO A. SOARES</w:t>
            </w:r>
          </w:p>
          <w:p w14:paraId="1CABF125" w14:textId="77777777" w:rsidR="00683A9B" w:rsidRPr="0016538E" w:rsidRDefault="00683A9B" w:rsidP="00C90E45">
            <w:pPr>
              <w:tabs>
                <w:tab w:val="left" w:pos="1276"/>
              </w:tabs>
              <w:jc w:val="center"/>
              <w:rPr>
                <w:szCs w:val="16"/>
              </w:rPr>
            </w:pPr>
            <w:r w:rsidRPr="0016538E">
              <w:rPr>
                <w:rFonts w:ascii="Calibri" w:eastAsia="Calibri" w:hAnsi="Calibri" w:cs="Calibri"/>
                <w:color w:val="000000"/>
                <w:sz w:val="14"/>
                <w:szCs w:val="16"/>
                <w:lang w:eastAsia="pt-BR"/>
              </w:rPr>
              <w:t>PRESIDENTE</w:t>
            </w:r>
            <w:r>
              <w:rPr>
                <w:rFonts w:ascii="Calibri" w:eastAsia="Calibri" w:hAnsi="Calibri" w:cs="Calibri"/>
                <w:color w:val="000000"/>
                <w:sz w:val="14"/>
                <w:szCs w:val="16"/>
                <w:lang w:eastAsia="pt-BR"/>
              </w:rPr>
              <w:t xml:space="preserve"> </w:t>
            </w:r>
            <w:permEnd w:id="1783966458"/>
            <w:r w:rsidRPr="0016538E">
              <w:rPr>
                <w:rFonts w:ascii="Calibri" w:eastAsia="Calibri" w:hAnsi="Calibri" w:cs="Calibri"/>
                <w:color w:val="000000"/>
                <w:sz w:val="14"/>
                <w:szCs w:val="16"/>
                <w:lang w:eastAsia="pt-BR"/>
              </w:rPr>
              <w:t>DO CONSELHO DE ARQUITETURA E URBANISMO</w:t>
            </w:r>
            <w:r>
              <w:rPr>
                <w:rFonts w:ascii="Calibri" w:eastAsia="Calibri" w:hAnsi="Calibri" w:cs="Calibri"/>
                <w:color w:val="000000"/>
                <w:sz w:val="14"/>
                <w:szCs w:val="16"/>
                <w:lang w:eastAsia="pt-BR"/>
              </w:rPr>
              <w:t xml:space="preserve"> </w:t>
            </w:r>
            <w:r w:rsidRPr="0016538E">
              <w:rPr>
                <w:rFonts w:ascii="Calibri" w:eastAsia="Calibri" w:hAnsi="Calibri" w:cs="Calibri"/>
                <w:color w:val="000000"/>
                <w:sz w:val="14"/>
                <w:szCs w:val="16"/>
                <w:lang w:eastAsia="pt-BR"/>
              </w:rPr>
              <w:t>DE MATO GROSSO DO SUL, BRASIL.</w:t>
            </w:r>
          </w:p>
        </w:tc>
      </w:tr>
    </w:tbl>
    <w:p w14:paraId="697EA1B4" w14:textId="77777777" w:rsidR="00764CB2" w:rsidRDefault="00764CB2" w:rsidP="00683A9B">
      <w:pPr>
        <w:tabs>
          <w:tab w:val="left" w:pos="0"/>
        </w:tabs>
        <w:ind w:right="424"/>
        <w:rPr>
          <w:rFonts w:ascii="Calibri" w:hAnsi="Calibri"/>
          <w:sz w:val="24"/>
        </w:rPr>
      </w:pPr>
    </w:p>
    <w:p w14:paraId="41E49542" w14:textId="77777777" w:rsidR="007B0B3F" w:rsidRDefault="007B0B3F" w:rsidP="00683A9B">
      <w:pPr>
        <w:tabs>
          <w:tab w:val="left" w:pos="0"/>
        </w:tabs>
        <w:ind w:right="424"/>
        <w:rPr>
          <w:rFonts w:ascii="Calibri" w:hAnsi="Calibri"/>
          <w:sz w:val="24"/>
        </w:rPr>
      </w:pPr>
    </w:p>
    <w:p w14:paraId="7AEE557E" w14:textId="77777777" w:rsidR="007B0B3F" w:rsidRDefault="007B0B3F" w:rsidP="00683A9B">
      <w:pPr>
        <w:tabs>
          <w:tab w:val="left" w:pos="0"/>
        </w:tabs>
        <w:ind w:right="424"/>
        <w:rPr>
          <w:rFonts w:ascii="Calibri" w:hAnsi="Calibri"/>
          <w:sz w:val="24"/>
        </w:rPr>
      </w:pPr>
    </w:p>
    <w:p w14:paraId="1556CAD9" w14:textId="77777777" w:rsidR="007B0B3F" w:rsidRDefault="007B0B3F" w:rsidP="00683A9B">
      <w:pPr>
        <w:tabs>
          <w:tab w:val="left" w:pos="0"/>
        </w:tabs>
        <w:ind w:right="424"/>
        <w:rPr>
          <w:rFonts w:ascii="Calibri" w:hAnsi="Calibri"/>
          <w:sz w:val="24"/>
        </w:rPr>
      </w:pPr>
    </w:p>
    <w:p w14:paraId="3B5EB766" w14:textId="77777777" w:rsidR="007B0B3F" w:rsidRDefault="007B0B3F" w:rsidP="00683A9B">
      <w:pPr>
        <w:tabs>
          <w:tab w:val="left" w:pos="0"/>
        </w:tabs>
        <w:ind w:right="424"/>
        <w:rPr>
          <w:rFonts w:ascii="Calibri" w:hAnsi="Calibri"/>
          <w:sz w:val="24"/>
        </w:rPr>
      </w:pPr>
    </w:p>
    <w:p w14:paraId="32262BCF" w14:textId="77777777" w:rsidR="007B0B3F" w:rsidRDefault="007B0B3F" w:rsidP="00683A9B">
      <w:pPr>
        <w:tabs>
          <w:tab w:val="left" w:pos="0"/>
        </w:tabs>
        <w:ind w:right="424"/>
        <w:rPr>
          <w:rFonts w:ascii="Calibri" w:hAnsi="Calibri"/>
          <w:sz w:val="24"/>
        </w:rPr>
      </w:pPr>
    </w:p>
    <w:p w14:paraId="1D0ED6FE" w14:textId="77777777" w:rsidR="007B0B3F" w:rsidRDefault="007B0B3F" w:rsidP="00683A9B">
      <w:pPr>
        <w:tabs>
          <w:tab w:val="left" w:pos="0"/>
        </w:tabs>
        <w:ind w:right="424"/>
        <w:rPr>
          <w:rFonts w:ascii="Calibri" w:hAnsi="Calibri"/>
          <w:sz w:val="24"/>
        </w:rPr>
      </w:pPr>
    </w:p>
    <w:p w14:paraId="75F69FFC" w14:textId="77777777" w:rsidR="007B0B3F" w:rsidRDefault="007B0B3F" w:rsidP="00683A9B">
      <w:pPr>
        <w:tabs>
          <w:tab w:val="left" w:pos="0"/>
        </w:tabs>
        <w:ind w:right="424"/>
        <w:rPr>
          <w:rFonts w:ascii="Calibri" w:hAnsi="Calibri"/>
          <w:sz w:val="24"/>
        </w:rPr>
      </w:pPr>
    </w:p>
    <w:p w14:paraId="58A94476" w14:textId="77777777" w:rsidR="007B0B3F" w:rsidRDefault="007B0B3F" w:rsidP="00683A9B">
      <w:pPr>
        <w:tabs>
          <w:tab w:val="left" w:pos="0"/>
        </w:tabs>
        <w:ind w:right="424"/>
        <w:rPr>
          <w:rFonts w:ascii="Calibri" w:hAnsi="Calibri"/>
          <w:sz w:val="24"/>
        </w:rPr>
      </w:pPr>
    </w:p>
    <w:p w14:paraId="4F52C8DD" w14:textId="77777777" w:rsidR="007B0B3F" w:rsidRDefault="007B0B3F" w:rsidP="00683A9B">
      <w:pPr>
        <w:tabs>
          <w:tab w:val="left" w:pos="0"/>
        </w:tabs>
        <w:ind w:right="424"/>
        <w:rPr>
          <w:rFonts w:ascii="Calibri" w:hAnsi="Calibri"/>
          <w:sz w:val="24"/>
        </w:rPr>
      </w:pPr>
    </w:p>
    <w:p w14:paraId="6AB7833E" w14:textId="77777777" w:rsidR="007B0B3F" w:rsidRDefault="007B0B3F" w:rsidP="00683A9B">
      <w:pPr>
        <w:tabs>
          <w:tab w:val="left" w:pos="0"/>
        </w:tabs>
        <w:ind w:right="424"/>
        <w:rPr>
          <w:rFonts w:ascii="Calibri" w:hAnsi="Calibri"/>
          <w:sz w:val="24"/>
        </w:rPr>
      </w:pPr>
    </w:p>
    <w:p w14:paraId="43A2F2E6" w14:textId="77777777" w:rsidR="007B0B3F" w:rsidRDefault="007B0B3F" w:rsidP="00683A9B">
      <w:pPr>
        <w:tabs>
          <w:tab w:val="left" w:pos="0"/>
        </w:tabs>
        <w:ind w:right="424"/>
        <w:rPr>
          <w:rFonts w:ascii="Calibri" w:hAnsi="Calibri"/>
          <w:sz w:val="24"/>
        </w:rPr>
      </w:pPr>
    </w:p>
    <w:p w14:paraId="7617ACEE" w14:textId="77777777" w:rsidR="007B0B3F" w:rsidRDefault="007B0B3F" w:rsidP="00683A9B">
      <w:pPr>
        <w:tabs>
          <w:tab w:val="left" w:pos="0"/>
        </w:tabs>
        <w:ind w:right="424"/>
        <w:rPr>
          <w:rFonts w:ascii="Calibri" w:hAnsi="Calibri"/>
          <w:sz w:val="24"/>
        </w:rPr>
      </w:pPr>
    </w:p>
    <w:p w14:paraId="3B461DA5" w14:textId="77777777" w:rsidR="007B0B3F" w:rsidRDefault="007B0B3F" w:rsidP="00683A9B">
      <w:pPr>
        <w:tabs>
          <w:tab w:val="left" w:pos="0"/>
        </w:tabs>
        <w:ind w:right="424"/>
        <w:rPr>
          <w:rFonts w:ascii="Calibri" w:hAnsi="Calibri"/>
          <w:sz w:val="24"/>
        </w:rPr>
      </w:pPr>
    </w:p>
    <w:p w14:paraId="79D73052" w14:textId="77777777" w:rsidR="007B0B3F" w:rsidRDefault="007B0B3F" w:rsidP="00683A9B">
      <w:pPr>
        <w:tabs>
          <w:tab w:val="left" w:pos="0"/>
        </w:tabs>
        <w:ind w:right="424"/>
        <w:rPr>
          <w:rFonts w:ascii="Calibri" w:hAnsi="Calibri"/>
          <w:sz w:val="24"/>
        </w:rPr>
      </w:pPr>
    </w:p>
    <w:p w14:paraId="0A3312C1" w14:textId="192CBFDF" w:rsidR="007B0B3F" w:rsidRDefault="002719EC" w:rsidP="002719EC">
      <w:pPr>
        <w:tabs>
          <w:tab w:val="left" w:pos="0"/>
          <w:tab w:val="left" w:pos="3963"/>
        </w:tabs>
        <w:ind w:right="424"/>
        <w:rPr>
          <w:rFonts w:ascii="Calibri" w:hAnsi="Calibri"/>
          <w:sz w:val="24"/>
        </w:rPr>
      </w:pPr>
      <w:r>
        <w:rPr>
          <w:rFonts w:ascii="Calibri" w:hAnsi="Calibri"/>
          <w:sz w:val="24"/>
        </w:rPr>
        <w:tab/>
      </w:r>
    </w:p>
    <w:p w14:paraId="22E679A9" w14:textId="77777777" w:rsidR="002719EC" w:rsidRDefault="002719EC" w:rsidP="002719EC">
      <w:pPr>
        <w:tabs>
          <w:tab w:val="left" w:pos="0"/>
          <w:tab w:val="left" w:pos="3963"/>
        </w:tabs>
        <w:ind w:right="424"/>
        <w:rPr>
          <w:rFonts w:ascii="Calibri" w:hAnsi="Calibri"/>
          <w:sz w:val="24"/>
        </w:rPr>
      </w:pPr>
    </w:p>
    <w:p w14:paraId="4BBAF1F7" w14:textId="77777777" w:rsidR="007B0B3F" w:rsidRDefault="007B0B3F" w:rsidP="00683A9B">
      <w:pPr>
        <w:tabs>
          <w:tab w:val="left" w:pos="0"/>
        </w:tabs>
        <w:ind w:right="424"/>
        <w:rPr>
          <w:rFonts w:ascii="Calibri" w:hAnsi="Calibri"/>
          <w:sz w:val="24"/>
        </w:rPr>
      </w:pPr>
    </w:p>
    <w:p w14:paraId="376E0E69" w14:textId="77777777" w:rsidR="00960641" w:rsidRDefault="00960641" w:rsidP="00683A9B">
      <w:pPr>
        <w:tabs>
          <w:tab w:val="left" w:pos="0"/>
        </w:tabs>
        <w:ind w:right="424"/>
        <w:rPr>
          <w:rFonts w:ascii="Calibri" w:hAnsi="Calibri"/>
          <w:sz w:val="24"/>
        </w:rPr>
      </w:pPr>
    </w:p>
    <w:p w14:paraId="534A5F30" w14:textId="6B841CE4" w:rsidR="007B0B3F" w:rsidRPr="00902EAF" w:rsidRDefault="007B0B3F" w:rsidP="007B0B3F">
      <w:pPr>
        <w:tabs>
          <w:tab w:val="left" w:pos="1276"/>
        </w:tabs>
        <w:jc w:val="center"/>
        <w:rPr>
          <w:b/>
          <w:sz w:val="24"/>
          <w:szCs w:val="24"/>
          <w:u w:val="single"/>
        </w:rPr>
      </w:pPr>
      <w:r w:rsidRPr="00902EAF">
        <w:rPr>
          <w:b/>
          <w:sz w:val="24"/>
          <w:szCs w:val="24"/>
          <w:u w:val="single"/>
        </w:rPr>
        <w:t xml:space="preserve">ANEXO À DELIBERAÇÃO PLENÁRIA Nº </w:t>
      </w:r>
      <w:r w:rsidR="00620532" w:rsidRPr="00902EAF">
        <w:rPr>
          <w:b/>
          <w:sz w:val="24"/>
          <w:szCs w:val="24"/>
          <w:u w:val="single"/>
        </w:rPr>
        <w:t>012 DPOMS – 146.</w:t>
      </w:r>
      <w:r w:rsidR="00902EAF" w:rsidRPr="00902EAF">
        <w:rPr>
          <w:b/>
          <w:sz w:val="24"/>
          <w:szCs w:val="24"/>
          <w:u w:val="single"/>
        </w:rPr>
        <w:t>05.2024</w:t>
      </w:r>
    </w:p>
    <w:p w14:paraId="6732911F" w14:textId="77777777" w:rsidR="007B0B3F" w:rsidRDefault="007B0B3F" w:rsidP="007B0B3F">
      <w:pPr>
        <w:tabs>
          <w:tab w:val="left" w:pos="1276"/>
        </w:tabs>
        <w:jc w:val="center"/>
        <w:rPr>
          <w:sz w:val="24"/>
          <w:szCs w:val="24"/>
        </w:rPr>
      </w:pPr>
    </w:p>
    <w:p w14:paraId="6F2A62B0" w14:textId="77777777" w:rsidR="007B0B3F" w:rsidRPr="002670E1" w:rsidRDefault="007B0B3F" w:rsidP="00CC5F40">
      <w:pPr>
        <w:tabs>
          <w:tab w:val="left" w:pos="1276"/>
        </w:tabs>
        <w:spacing w:after="120"/>
        <w:jc w:val="center"/>
        <w:rPr>
          <w:b/>
          <w:sz w:val="22"/>
          <w:szCs w:val="22"/>
        </w:rPr>
      </w:pPr>
      <w:bookmarkStart w:id="1" w:name="_Toc480474776"/>
      <w:bookmarkStart w:id="2" w:name="_Toc482613407"/>
      <w:r w:rsidRPr="002670E1">
        <w:rPr>
          <w:b/>
          <w:sz w:val="22"/>
          <w:szCs w:val="22"/>
        </w:rPr>
        <w:t>REGIMENTO INTERNO DO CAU/MS</w:t>
      </w:r>
    </w:p>
    <w:p w14:paraId="0215BF42" w14:textId="7CE1E54E" w:rsidR="007B0B3F" w:rsidRPr="002670E1" w:rsidRDefault="007B0B3F" w:rsidP="00CC5F40">
      <w:pPr>
        <w:tabs>
          <w:tab w:val="left" w:pos="7620"/>
        </w:tabs>
        <w:spacing w:after="120"/>
        <w:jc w:val="center"/>
        <w:rPr>
          <w:rFonts w:eastAsia="Calibri"/>
          <w:b/>
          <w:sz w:val="22"/>
          <w:szCs w:val="22"/>
        </w:rPr>
      </w:pPr>
      <w:r w:rsidRPr="002670E1">
        <w:rPr>
          <w:rFonts w:eastAsia="Calibri"/>
          <w:b/>
          <w:sz w:val="22"/>
          <w:szCs w:val="22"/>
        </w:rPr>
        <w:t>CAPÍTULO I</w:t>
      </w:r>
      <w:bookmarkStart w:id="3" w:name="_Toc480474777"/>
      <w:bookmarkStart w:id="4" w:name="_Toc482613408"/>
      <w:bookmarkEnd w:id="1"/>
      <w:bookmarkEnd w:id="2"/>
    </w:p>
    <w:p w14:paraId="175702EC" w14:textId="77777777" w:rsidR="007B0B3F" w:rsidRPr="002670E1" w:rsidRDefault="007B0B3F" w:rsidP="00CC5F40">
      <w:pPr>
        <w:spacing w:after="120"/>
        <w:jc w:val="center"/>
        <w:rPr>
          <w:rFonts w:eastAsia="Calibri"/>
          <w:b/>
          <w:sz w:val="22"/>
          <w:szCs w:val="22"/>
        </w:rPr>
      </w:pPr>
      <w:r w:rsidRPr="002670E1">
        <w:rPr>
          <w:rFonts w:eastAsia="Calibri"/>
          <w:b/>
          <w:sz w:val="22"/>
          <w:szCs w:val="22"/>
        </w:rPr>
        <w:t xml:space="preserve">DO CONSELHO DE ARQUITETURA E URBANISMO DE MATO GROSSO DO </w:t>
      </w:r>
      <w:bookmarkEnd w:id="3"/>
      <w:bookmarkEnd w:id="4"/>
      <w:r w:rsidRPr="002670E1">
        <w:rPr>
          <w:rFonts w:eastAsia="Calibri"/>
          <w:b/>
          <w:sz w:val="22"/>
          <w:szCs w:val="22"/>
        </w:rPr>
        <w:t>SUL</w:t>
      </w:r>
    </w:p>
    <w:p w14:paraId="0017D735" w14:textId="77777777" w:rsidR="007B0B3F" w:rsidRPr="002670E1" w:rsidRDefault="007B0B3F" w:rsidP="00CC5F40">
      <w:pPr>
        <w:spacing w:after="120"/>
        <w:jc w:val="center"/>
        <w:rPr>
          <w:rFonts w:eastAsia="Calibri"/>
          <w:b/>
          <w:sz w:val="22"/>
          <w:szCs w:val="22"/>
        </w:rPr>
      </w:pPr>
      <w:bookmarkStart w:id="5" w:name="_Toc470188889"/>
      <w:bookmarkStart w:id="6" w:name="_Toc480474778"/>
      <w:bookmarkStart w:id="7" w:name="_Toc482613409"/>
      <w:r w:rsidRPr="002670E1">
        <w:rPr>
          <w:rFonts w:eastAsia="Calibri"/>
          <w:b/>
          <w:sz w:val="22"/>
          <w:szCs w:val="22"/>
        </w:rPr>
        <w:t>SEÇÃO</w:t>
      </w:r>
      <w:bookmarkStart w:id="8" w:name="_Toc470188891"/>
      <w:bookmarkStart w:id="9" w:name="_Toc480474779"/>
      <w:bookmarkStart w:id="10" w:name="_Toc482613410"/>
      <w:bookmarkStart w:id="11" w:name="_Toc485389291"/>
      <w:bookmarkEnd w:id="5"/>
      <w:bookmarkEnd w:id="6"/>
      <w:bookmarkEnd w:id="7"/>
      <w:r w:rsidRPr="002670E1">
        <w:rPr>
          <w:rFonts w:eastAsia="Calibri"/>
          <w:b/>
          <w:sz w:val="22"/>
          <w:szCs w:val="22"/>
        </w:rPr>
        <w:t xml:space="preserve"> I</w:t>
      </w:r>
      <w:bookmarkEnd w:id="8"/>
    </w:p>
    <w:p w14:paraId="2DA7AA9A" w14:textId="77777777" w:rsidR="007B0B3F" w:rsidRPr="002670E1" w:rsidRDefault="007B0B3F" w:rsidP="007B0B3F">
      <w:pPr>
        <w:spacing w:after="240"/>
        <w:jc w:val="center"/>
        <w:rPr>
          <w:rFonts w:eastAsia="Calibri"/>
          <w:b/>
          <w:sz w:val="22"/>
          <w:szCs w:val="22"/>
        </w:rPr>
      </w:pPr>
      <w:bookmarkStart w:id="12" w:name="_Toc470188892"/>
      <w:r w:rsidRPr="002670E1">
        <w:rPr>
          <w:rFonts w:eastAsia="Calibri"/>
          <w:b/>
          <w:sz w:val="22"/>
          <w:szCs w:val="22"/>
        </w:rPr>
        <w:t>Da Natureza e da Finalidade do CAU/</w:t>
      </w:r>
      <w:bookmarkEnd w:id="9"/>
      <w:bookmarkEnd w:id="10"/>
      <w:bookmarkEnd w:id="11"/>
      <w:bookmarkEnd w:id="12"/>
      <w:r w:rsidRPr="002670E1">
        <w:rPr>
          <w:rFonts w:eastAsia="Calibri"/>
          <w:b/>
          <w:sz w:val="22"/>
          <w:szCs w:val="22"/>
        </w:rPr>
        <w:t>MS</w:t>
      </w:r>
    </w:p>
    <w:p w14:paraId="14489F1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 O Conselho de Arquitetura e Urbanismo de Mato Grosso do Sul (CAU/MS), pessoa jurídica de direito público sob a forma de autarquia federal, com sede e foro na Cidade de Campo Grande, no Estado de Mato Grosso do Sul, tendo por finalidade orientar, disciplinar e fiscalizar o exercício da profissão de Arquitetura e Urbanismo, zelar pela fiel observância dos princípios de ética e disciplina dos arquitetos e urbanistas, bem como pugnar pelo aperfeiçoamento do exercício da Arquitetura e Urbanismo, no âmbito de sua jurisdição. </w:t>
      </w:r>
    </w:p>
    <w:p w14:paraId="410B8E2B" w14:textId="77777777" w:rsidR="007B0B3F" w:rsidRPr="002670E1" w:rsidRDefault="007B0B3F" w:rsidP="009A55F9">
      <w:pPr>
        <w:spacing w:after="120"/>
        <w:jc w:val="both"/>
        <w:rPr>
          <w:rFonts w:eastAsia="Calibri"/>
          <w:sz w:val="22"/>
          <w:szCs w:val="22"/>
        </w:rPr>
      </w:pPr>
      <w:r w:rsidRPr="002670E1">
        <w:rPr>
          <w:rFonts w:eastAsia="Calibri"/>
          <w:sz w:val="22"/>
          <w:szCs w:val="22"/>
        </w:rPr>
        <w:t>Art. 2° No desempenho de seu papel institucional, no âmbito de sua jurisdição, o CAU/MS exercerá ações:</w:t>
      </w:r>
    </w:p>
    <w:p w14:paraId="7359E188" w14:textId="77777777" w:rsidR="007B0B3F" w:rsidRPr="002670E1" w:rsidRDefault="007B0B3F" w:rsidP="009A55F9">
      <w:pPr>
        <w:spacing w:after="120"/>
        <w:jc w:val="both"/>
        <w:rPr>
          <w:rFonts w:eastAsia="Calibri"/>
          <w:sz w:val="22"/>
          <w:szCs w:val="22"/>
        </w:rPr>
      </w:pPr>
      <w:r w:rsidRPr="002670E1">
        <w:rPr>
          <w:rFonts w:eastAsia="Calibri"/>
          <w:sz w:val="22"/>
          <w:szCs w:val="22"/>
        </w:rPr>
        <w:t>I - orientadoras;</w:t>
      </w:r>
    </w:p>
    <w:p w14:paraId="5A2E1D69"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II - disciplinadoras; </w:t>
      </w:r>
    </w:p>
    <w:p w14:paraId="362B1A7D" w14:textId="77777777" w:rsidR="007B0B3F" w:rsidRPr="002670E1" w:rsidRDefault="007B0B3F" w:rsidP="009A55F9">
      <w:pPr>
        <w:spacing w:after="120"/>
        <w:jc w:val="both"/>
        <w:rPr>
          <w:rFonts w:eastAsia="Calibri"/>
          <w:sz w:val="22"/>
          <w:szCs w:val="22"/>
        </w:rPr>
      </w:pPr>
      <w:r w:rsidRPr="002670E1">
        <w:rPr>
          <w:rFonts w:eastAsia="Calibri"/>
          <w:sz w:val="22"/>
          <w:szCs w:val="22"/>
        </w:rPr>
        <w:t>III - fiscalizadoras;</w:t>
      </w:r>
    </w:p>
    <w:p w14:paraId="2EA402FB" w14:textId="77777777" w:rsidR="007B0B3F" w:rsidRPr="002670E1" w:rsidRDefault="007B0B3F" w:rsidP="009A55F9">
      <w:pPr>
        <w:spacing w:after="120"/>
        <w:jc w:val="both"/>
        <w:rPr>
          <w:rFonts w:eastAsia="Calibri"/>
          <w:sz w:val="22"/>
          <w:szCs w:val="22"/>
        </w:rPr>
      </w:pPr>
      <w:r w:rsidRPr="002670E1">
        <w:rPr>
          <w:rFonts w:eastAsia="Calibri"/>
          <w:sz w:val="22"/>
          <w:szCs w:val="22"/>
        </w:rPr>
        <w:t>IV - regulamentadoras;</w:t>
      </w:r>
    </w:p>
    <w:p w14:paraId="65131B4B"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 - judicantes, decidindo as demandas instauradas no CAU/MS; </w:t>
      </w:r>
    </w:p>
    <w:p w14:paraId="290AEA5C"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VI - promotoras de condições para o exercício, a fiscalização e o aperfeiçoamento das atividades profissionais, podendo ser exercidas isoladamente ou em parceria com outros CAU/UF ou com o CAU/BR, com as Instituições de Ensino Superior de Arquitetura e Urbanismo (IES), nele cadastradas, com as entidades representativas de profissionais, com órgãos públicos, com organizações não governamentais, e com a sociedade civil organizada; </w:t>
      </w:r>
    </w:p>
    <w:p w14:paraId="22CD844B"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VII - informativas, sobre questões de interesse público; </w:t>
      </w:r>
    </w:p>
    <w:p w14:paraId="415905EA"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VIII - de atendimento ao profissional arquiteto e urbanista e à sociedade; </w:t>
      </w:r>
    </w:p>
    <w:p w14:paraId="0F44C597" w14:textId="77777777" w:rsidR="007B0B3F" w:rsidRPr="002670E1" w:rsidRDefault="007B0B3F" w:rsidP="009A55F9">
      <w:pPr>
        <w:spacing w:after="120"/>
        <w:jc w:val="both"/>
        <w:rPr>
          <w:rFonts w:eastAsia="Calibri"/>
          <w:sz w:val="22"/>
          <w:szCs w:val="22"/>
        </w:rPr>
      </w:pPr>
      <w:r w:rsidRPr="002670E1">
        <w:rPr>
          <w:rFonts w:eastAsia="Calibri"/>
          <w:sz w:val="22"/>
          <w:szCs w:val="22"/>
        </w:rPr>
        <w:t>IX - promotoras da discussão de temas relacionados à Arquitetura e Urbanismo quanto às políticas urbana, ambiental</w:t>
      </w:r>
      <w:r>
        <w:rPr>
          <w:rFonts w:eastAsia="Calibri"/>
          <w:sz w:val="22"/>
          <w:szCs w:val="22"/>
        </w:rPr>
        <w:t>,</w:t>
      </w:r>
      <w:r w:rsidRPr="002670E1">
        <w:rPr>
          <w:rFonts w:eastAsia="Calibri"/>
          <w:sz w:val="22"/>
          <w:szCs w:val="22"/>
        </w:rPr>
        <w:t xml:space="preserve"> e profissional;</w:t>
      </w:r>
      <w:r w:rsidRPr="00CC1C9B">
        <w:rPr>
          <w:rFonts w:eastAsia="Calibri"/>
          <w:strike/>
          <w:sz w:val="22"/>
        </w:rPr>
        <w:t xml:space="preserve"> </w:t>
      </w:r>
    </w:p>
    <w:p w14:paraId="5C5CF4B1"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 - administrativas, visando: </w:t>
      </w:r>
    </w:p>
    <w:p w14:paraId="75240509"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a) gerir seus recursos e patrimônio; </w:t>
      </w:r>
    </w:p>
    <w:p w14:paraId="01E22934"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b) coordenar, supervisionar e controlar suas atividades; </w:t>
      </w:r>
    </w:p>
    <w:p w14:paraId="5C5357FA" w14:textId="77777777" w:rsidR="007B0B3F" w:rsidRDefault="007B0B3F" w:rsidP="009A55F9">
      <w:pPr>
        <w:spacing w:after="120"/>
        <w:jc w:val="both"/>
        <w:rPr>
          <w:rFonts w:eastAsia="Calibri"/>
          <w:sz w:val="22"/>
          <w:szCs w:val="22"/>
        </w:rPr>
      </w:pPr>
      <w:r w:rsidRPr="002670E1">
        <w:rPr>
          <w:rFonts w:eastAsia="Calibri"/>
          <w:sz w:val="22"/>
          <w:szCs w:val="22"/>
        </w:rPr>
        <w:t xml:space="preserve">c) cumprir e fazer cumprir o disposto na Lei n° </w:t>
      </w:r>
      <w:r w:rsidRPr="002670E1">
        <w:rPr>
          <w:sz w:val="22"/>
          <w:szCs w:val="22"/>
        </w:rPr>
        <w:t>12.378</w:t>
      </w:r>
      <w:r w:rsidRPr="002670E1">
        <w:rPr>
          <w:rFonts w:eastAsia="Calibri"/>
          <w:sz w:val="22"/>
          <w:szCs w:val="22"/>
        </w:rPr>
        <w:t>, de 31 de dezembro de 2010, no Regimento Geral do CAU, no Planejamento Estratégico do CAU e nos demais atos do CAU/MS e do CAU/BR no âmbito de sua competência.</w:t>
      </w:r>
      <w:bookmarkStart w:id="13" w:name="_Toc470188893"/>
      <w:bookmarkStart w:id="14" w:name="_Toc480474780"/>
      <w:bookmarkStart w:id="15" w:name="_Toc482613411"/>
    </w:p>
    <w:p w14:paraId="4A409132" w14:textId="77777777" w:rsidR="009A55F9" w:rsidRPr="002670E1" w:rsidRDefault="009A55F9" w:rsidP="009A55F9">
      <w:pPr>
        <w:spacing w:after="120"/>
        <w:jc w:val="both"/>
        <w:rPr>
          <w:rFonts w:eastAsia="Calibri"/>
          <w:sz w:val="22"/>
          <w:szCs w:val="22"/>
        </w:rPr>
      </w:pPr>
    </w:p>
    <w:p w14:paraId="62FD2F4D" w14:textId="5E5EF59F" w:rsidR="007B0B3F" w:rsidRPr="002670E1" w:rsidRDefault="007B0B3F" w:rsidP="009A55F9">
      <w:pPr>
        <w:spacing w:after="120"/>
        <w:jc w:val="center"/>
        <w:rPr>
          <w:rFonts w:eastAsia="Calibri"/>
          <w:b/>
          <w:sz w:val="22"/>
          <w:szCs w:val="22"/>
        </w:rPr>
      </w:pPr>
      <w:r w:rsidRPr="002670E1">
        <w:rPr>
          <w:rFonts w:eastAsia="Calibri"/>
          <w:b/>
          <w:sz w:val="22"/>
          <w:szCs w:val="22"/>
        </w:rPr>
        <w:t>SEÇÃO</w:t>
      </w:r>
      <w:bookmarkStart w:id="16" w:name="_Toc485389292"/>
      <w:r w:rsidRPr="002670E1">
        <w:rPr>
          <w:rFonts w:eastAsia="Calibri"/>
          <w:b/>
          <w:sz w:val="22"/>
          <w:szCs w:val="22"/>
        </w:rPr>
        <w:t xml:space="preserve"> II</w:t>
      </w:r>
      <w:bookmarkStart w:id="17" w:name="_Toc470188894"/>
      <w:bookmarkEnd w:id="13"/>
    </w:p>
    <w:p w14:paraId="260C75EA" w14:textId="77777777" w:rsidR="007B0B3F" w:rsidRPr="002670E1" w:rsidRDefault="007B0B3F" w:rsidP="007B0B3F">
      <w:pPr>
        <w:spacing w:after="240"/>
        <w:jc w:val="center"/>
        <w:rPr>
          <w:rFonts w:eastAsia="Calibri"/>
          <w:b/>
          <w:sz w:val="22"/>
          <w:szCs w:val="22"/>
        </w:rPr>
      </w:pPr>
      <w:r w:rsidRPr="002670E1">
        <w:rPr>
          <w:rFonts w:eastAsia="Calibri"/>
          <w:b/>
          <w:sz w:val="22"/>
          <w:szCs w:val="22"/>
        </w:rPr>
        <w:t>Das Competências do CAU/</w:t>
      </w:r>
      <w:bookmarkEnd w:id="14"/>
      <w:bookmarkEnd w:id="15"/>
      <w:bookmarkEnd w:id="16"/>
      <w:bookmarkEnd w:id="17"/>
      <w:r w:rsidRPr="002670E1">
        <w:rPr>
          <w:rFonts w:eastAsia="Calibri"/>
          <w:b/>
          <w:sz w:val="22"/>
          <w:szCs w:val="22"/>
        </w:rPr>
        <w:t>MS</w:t>
      </w:r>
    </w:p>
    <w:p w14:paraId="47145CC9"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Art. 3° Em conformidade com a Lei n° 12.378, de 31 de dezembro de 2010, com o Regimento Geral do CAU e com o seu próprio Regimento Interno, compete ao CAU/MS, no âmbito de sua jurisdição: </w:t>
      </w:r>
    </w:p>
    <w:p w14:paraId="73386F7F"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I - zelar pela dignidade, independência, prerrogativas e valorização cultural e técnico-científica do exercício da Arquitetura e Urbanismo; </w:t>
      </w:r>
    </w:p>
    <w:p w14:paraId="571A4B3A"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II - posicionar-se quanto a matérias de caráter legislativo, normativo ou contencioso em tramitação nos órgãos dos poderes Executivo, Legislativo e Judiciário; </w:t>
      </w:r>
    </w:p>
    <w:p w14:paraId="26C4E616" w14:textId="77777777" w:rsidR="007B0B3F" w:rsidRPr="002670E1" w:rsidRDefault="007B0B3F" w:rsidP="009A55F9">
      <w:pPr>
        <w:spacing w:after="120"/>
        <w:jc w:val="both"/>
        <w:rPr>
          <w:rFonts w:eastAsia="Calibri"/>
          <w:sz w:val="22"/>
          <w:szCs w:val="22"/>
        </w:rPr>
      </w:pPr>
      <w:r w:rsidRPr="002670E1">
        <w:rPr>
          <w:rFonts w:eastAsia="Calibri"/>
          <w:sz w:val="22"/>
          <w:szCs w:val="22"/>
        </w:rPr>
        <w:lastRenderedPageBreak/>
        <w:t xml:space="preserve">III - cumprir e fazer cumprir o disposto na Lei n° 12.378, de 2010, no Regimento Geral do CAU, nos demais atos normativos do CAU/BR e nos próprios atos, no âmbito de sua competência; </w:t>
      </w:r>
    </w:p>
    <w:p w14:paraId="6ABB90B0"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IV - sugerir ao CAU/BR medidas destinadas a aprimorar a aplicação da Lei n° 12.378, de 2010, do Regimento Geral do CAU e dos demais atos normativos do CAU/BR, e a promover o cumprimento de suas finalidades; </w:t>
      </w:r>
    </w:p>
    <w:p w14:paraId="38AAA0B5"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 - promover o atendimento ao profissional arquiteto e urbanista e à sociedade; </w:t>
      </w:r>
    </w:p>
    <w:p w14:paraId="04E40165"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VI - sugerir ao CAU/BR medidas destinadas a aprimorar o Código de Ética e Disciplina do Conselho de Arquitetura e Urbanismo do Brasil; </w:t>
      </w:r>
    </w:p>
    <w:p w14:paraId="3A1637AA"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VII - sugerir ao CAU/BR medidas destinadas a aprimorar atos normativos eleitorais; </w:t>
      </w:r>
    </w:p>
    <w:p w14:paraId="0162428A"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VIII - elaborar, alterar e revogar provimentos e demais atos necessários à organização e ao funcionamento do CAU/MS; </w:t>
      </w:r>
    </w:p>
    <w:p w14:paraId="319F4A14"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IX - adotar medidas para assegurar o funcionamento regular do CAU/MS; </w:t>
      </w:r>
    </w:p>
    <w:p w14:paraId="46E99F9B"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 - elaborar e alterar o Regimento Interno do CAU/MS, encaminhando-o ao CAU/BR para homologação; </w:t>
      </w:r>
    </w:p>
    <w:p w14:paraId="0B9CE773"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XI - deliberar sobre as matérias administrativas e financeiras de interesse do CAU/MS; </w:t>
      </w:r>
    </w:p>
    <w:p w14:paraId="1D67D263"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XII - criar órgãos colegiados com finalidades e funções específicas; </w:t>
      </w:r>
    </w:p>
    <w:p w14:paraId="32FEEEDE"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XIII - contratar empresa de auditoria independente, além da auditoria contratada pelo CAU/BR, para auditar o CAU/MS, nos termos do Regimento Geral do CAU, sem prejuízo das atribuições da auditoria interna; </w:t>
      </w:r>
    </w:p>
    <w:p w14:paraId="791E7863"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XIV - autorizar a oneração ou a alienação de bens imóveis e móveis de sua propriedade, sendo </w:t>
      </w:r>
      <w:r w:rsidRPr="002670E1">
        <w:rPr>
          <w:sz w:val="22"/>
          <w:szCs w:val="22"/>
        </w:rPr>
        <w:t>estes</w:t>
      </w:r>
      <w:r w:rsidRPr="002670E1">
        <w:rPr>
          <w:rFonts w:eastAsia="Calibri"/>
          <w:sz w:val="22"/>
          <w:szCs w:val="22"/>
        </w:rPr>
        <w:t xml:space="preserve"> últimos definidos em atos do CAU/MS; </w:t>
      </w:r>
    </w:p>
    <w:p w14:paraId="20FD6195"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XV - elaborar e cumprir modelo de gestão, de acordo com os atos normativos do CAU/BR; </w:t>
      </w:r>
    </w:p>
    <w:p w14:paraId="33954F18"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XVI - cumprir e fazer cumprir o Planejamento Estratégico do CAU; </w:t>
      </w:r>
    </w:p>
    <w:p w14:paraId="02082DE1"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XVII - elaborar, cumprir e fazer cumprir os planos de ação e orçamento do CAU/MS, e suas reformulações, em observância ao Planejamento Estratégico do CAU e as diretrizes estabelecidas para a elaboração dos planejamentos táticos e operacionais, pelo CAU/BR, encaminhando-os ao CAU/BR para homologação; </w:t>
      </w:r>
    </w:p>
    <w:p w14:paraId="0ED4C245"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XVIII - elaborar relatórios de gestão da estratégia com metas, prioridades e resultados, na forma do Planejamento Estratégico do CAU, e os planos de ação e orçamento do CAU/MS, encaminhando-os ao CAU/BR para homologação; </w:t>
      </w:r>
    </w:p>
    <w:p w14:paraId="132D8705"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XIX - elaborar e cumprir os planos de trabalho do CAU/MS, e suas reformulações, encaminhando-os ao CAU/BR para homologação; </w:t>
      </w:r>
    </w:p>
    <w:p w14:paraId="54A18CE7" w14:textId="77777777" w:rsidR="007B0B3F" w:rsidRPr="002670E1" w:rsidRDefault="007B0B3F" w:rsidP="009A55F9">
      <w:pPr>
        <w:spacing w:after="120"/>
        <w:jc w:val="both"/>
        <w:rPr>
          <w:rFonts w:eastAsia="Calibri"/>
          <w:sz w:val="22"/>
          <w:szCs w:val="22"/>
        </w:rPr>
      </w:pPr>
      <w:r w:rsidRPr="002670E1">
        <w:rPr>
          <w:rFonts w:eastAsia="Calibri"/>
          <w:sz w:val="22"/>
          <w:szCs w:val="22"/>
        </w:rPr>
        <w:t>XX - elaborar as prestações de contas do CAU/MS, encaminhando-as ao CAU/BR para homologação;</w:t>
      </w:r>
    </w:p>
    <w:p w14:paraId="54A75BB3"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XXI - firmar convênios com entidades públicas e privadas, observado o disposto na legislação própria; </w:t>
      </w:r>
    </w:p>
    <w:p w14:paraId="3375BD71"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XXII - firmar parcerias em regime de mútua cooperação com organizações da sociedade civil, observado o disposto na legislação própria; </w:t>
      </w:r>
    </w:p>
    <w:p w14:paraId="46F1629B"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XXIII - firmar memorandos de entendimento; </w:t>
      </w:r>
    </w:p>
    <w:p w14:paraId="3560A3E2"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XXIV - encaminhar ao CAU/BR informações pertinentes ao Cadastro Nacional dos Cursos de Arquitetura e Urbanismo; </w:t>
      </w:r>
    </w:p>
    <w:p w14:paraId="577BEB31"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XXV - representar os arquitetos e urbanistas em colegiados de órgãos públicos estaduais e municipais que tratem de questões de exercício profissional referentes à Arquitetura e Urbanismo, assim como em órgãos não governamentais da área de sua jurisdição; </w:t>
      </w:r>
    </w:p>
    <w:p w14:paraId="47FAABB0"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XXVI - divulgar tabela indicativa de honorários de serviços de Arquitetura e Urbanismo, adotada pelo CAU/BR; </w:t>
      </w:r>
    </w:p>
    <w:p w14:paraId="7699668F"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XXVII - julgar os processos de infração ético-disciplinares e de fiscalização do exercício profissional, na forma de atos normativos do CAU/BR; </w:t>
      </w:r>
    </w:p>
    <w:p w14:paraId="7600842A"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XXVIII - realizar as inscrições de pessoas físicas e jurídicas habilitadas para exercerem atividades de Arquitetura e Urbanismo, mantendo o cadastro único do SICCAU atualizado; </w:t>
      </w:r>
    </w:p>
    <w:p w14:paraId="0CDB4828" w14:textId="77777777" w:rsidR="007B0B3F" w:rsidRPr="002670E1" w:rsidRDefault="007B0B3F" w:rsidP="009A55F9">
      <w:pPr>
        <w:spacing w:after="120"/>
        <w:jc w:val="both"/>
        <w:rPr>
          <w:rFonts w:eastAsia="Calibri"/>
          <w:sz w:val="22"/>
          <w:szCs w:val="22"/>
        </w:rPr>
      </w:pPr>
      <w:r w:rsidRPr="002670E1">
        <w:rPr>
          <w:rFonts w:eastAsia="Calibri"/>
          <w:sz w:val="22"/>
          <w:szCs w:val="22"/>
        </w:rPr>
        <w:lastRenderedPageBreak/>
        <w:t xml:space="preserve">XXIX - encaminhar ao CAU/BR os pedidos de inscrição de pessoas jurídicas ou profissionais estrangeiros de Arquitetura e Urbanismo sem domicílio no País, na forma dos atos normativos do CAU/BR; </w:t>
      </w:r>
    </w:p>
    <w:p w14:paraId="536BD49C"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 - expedir e recolher carteiras de identificação de profissionais; </w:t>
      </w:r>
    </w:p>
    <w:p w14:paraId="6AC859B5"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XXXI - manter relatórios públicos de atividades e divulgar todas as informações de forma a atender à legislação vigente, bem como ao princípio da publicidade, garantindo o sigilo nos casos determinados em lei; </w:t>
      </w:r>
    </w:p>
    <w:p w14:paraId="23266A52"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XXXII - garantir o direito fundamental de acesso a informações, observando os princípios da administração pública; </w:t>
      </w:r>
    </w:p>
    <w:p w14:paraId="13C97F1E"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XXXIII - promover a capacitação e o aperfeiçoamento de seus empregados públicos para o exercício de suas funções administrativas; </w:t>
      </w:r>
    </w:p>
    <w:p w14:paraId="341E65A2"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XXXIV - criar representações e escritórios descentralizados no território de sua jurisdição, na forma do Regimento Geral do CAU e demais atos normativos do CAU/BR; </w:t>
      </w:r>
    </w:p>
    <w:p w14:paraId="0D2DD97D"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XXXV - orientar e fiscalizar o exercício das atividades profissionais de Arquitetura e Urbanismo; </w:t>
      </w:r>
    </w:p>
    <w:p w14:paraId="32FD3786"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XXXVI - realizar e manter atualizados os registros de direitos autorais, na forma de atos normativos do CAU/BR; </w:t>
      </w:r>
    </w:p>
    <w:p w14:paraId="3747E27A"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XXXVII - realizar e manter atualizados os registros de acervos técnicos, na forma de atos normativos do CAU/BR; </w:t>
      </w:r>
    </w:p>
    <w:p w14:paraId="5BC83125"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XXXVIII - realizar, cobrar e manter atualizados os registros de responsabilidade técnica;  </w:t>
      </w:r>
    </w:p>
    <w:p w14:paraId="2A123594" w14:textId="77777777" w:rsidR="007B0B3F" w:rsidRPr="002670E1" w:rsidRDefault="007B0B3F" w:rsidP="007B0B3F">
      <w:pPr>
        <w:spacing w:after="240"/>
        <w:jc w:val="both"/>
        <w:rPr>
          <w:rFonts w:eastAsia="Calibri"/>
          <w:sz w:val="22"/>
          <w:szCs w:val="22"/>
        </w:rPr>
      </w:pPr>
      <w:r w:rsidRPr="002670E1">
        <w:rPr>
          <w:rFonts w:eastAsia="Calibri"/>
          <w:sz w:val="22"/>
          <w:szCs w:val="22"/>
        </w:rPr>
        <w:t>XXXIX - cobrar as anuidades, taxas e multas.</w:t>
      </w:r>
    </w:p>
    <w:p w14:paraId="2D0F6299" w14:textId="77777777" w:rsidR="007B0B3F" w:rsidRDefault="007B0B3F" w:rsidP="009A55F9">
      <w:pPr>
        <w:spacing w:after="120"/>
        <w:jc w:val="center"/>
        <w:rPr>
          <w:rFonts w:eastAsia="Calibri"/>
          <w:b/>
          <w:sz w:val="22"/>
          <w:szCs w:val="22"/>
        </w:rPr>
      </w:pPr>
      <w:bookmarkStart w:id="18" w:name="_Toc470188895"/>
      <w:bookmarkStart w:id="19" w:name="_Toc480474781"/>
      <w:bookmarkStart w:id="20" w:name="_Toc482613412"/>
      <w:bookmarkStart w:id="21" w:name="_Toc485389293"/>
      <w:r w:rsidRPr="002670E1">
        <w:rPr>
          <w:rFonts w:eastAsia="Calibri"/>
          <w:b/>
          <w:sz w:val="22"/>
          <w:szCs w:val="22"/>
        </w:rPr>
        <w:t>SEÇÃO III</w:t>
      </w:r>
      <w:bookmarkStart w:id="22" w:name="_Toc470188896"/>
      <w:bookmarkEnd w:id="18"/>
    </w:p>
    <w:p w14:paraId="42463FEE" w14:textId="77777777" w:rsidR="007B0B3F" w:rsidRPr="002670E1" w:rsidRDefault="007B0B3F" w:rsidP="009A55F9">
      <w:pPr>
        <w:spacing w:after="120"/>
        <w:jc w:val="center"/>
        <w:rPr>
          <w:rFonts w:eastAsia="Calibri"/>
          <w:b/>
          <w:sz w:val="22"/>
          <w:szCs w:val="22"/>
        </w:rPr>
      </w:pPr>
      <w:r>
        <w:rPr>
          <w:rFonts w:eastAsia="Calibri"/>
          <w:b/>
          <w:sz w:val="22"/>
          <w:szCs w:val="22"/>
        </w:rPr>
        <w:t>CAPÍTULO I</w:t>
      </w:r>
    </w:p>
    <w:p w14:paraId="1C0F57B8" w14:textId="77777777" w:rsidR="007B0B3F" w:rsidRPr="002670E1" w:rsidRDefault="007B0B3F" w:rsidP="007B0B3F">
      <w:pPr>
        <w:spacing w:after="240"/>
        <w:jc w:val="center"/>
        <w:rPr>
          <w:rFonts w:eastAsia="Calibri"/>
          <w:b/>
          <w:sz w:val="22"/>
          <w:szCs w:val="22"/>
        </w:rPr>
      </w:pPr>
      <w:r w:rsidRPr="002670E1">
        <w:rPr>
          <w:rFonts w:eastAsia="Calibri"/>
          <w:b/>
          <w:sz w:val="22"/>
          <w:szCs w:val="22"/>
        </w:rPr>
        <w:t>Da Organização do CAU/</w:t>
      </w:r>
      <w:bookmarkEnd w:id="19"/>
      <w:bookmarkEnd w:id="20"/>
      <w:bookmarkEnd w:id="21"/>
      <w:bookmarkEnd w:id="22"/>
      <w:r w:rsidRPr="002670E1">
        <w:rPr>
          <w:rFonts w:eastAsia="Calibri"/>
          <w:b/>
          <w:sz w:val="22"/>
          <w:szCs w:val="22"/>
        </w:rPr>
        <w:t>MS</w:t>
      </w:r>
    </w:p>
    <w:p w14:paraId="13A4E18C" w14:textId="77777777" w:rsidR="007B0B3F" w:rsidRPr="002670E1" w:rsidRDefault="007B0B3F" w:rsidP="007B0B3F">
      <w:pPr>
        <w:spacing w:after="240"/>
        <w:jc w:val="both"/>
        <w:rPr>
          <w:rFonts w:eastAsia="Calibri"/>
          <w:sz w:val="22"/>
          <w:szCs w:val="22"/>
        </w:rPr>
      </w:pPr>
      <w:r w:rsidRPr="002670E1">
        <w:rPr>
          <w:rFonts w:eastAsia="Calibri"/>
          <w:sz w:val="22"/>
          <w:szCs w:val="22"/>
        </w:rPr>
        <w:t>Art. 4° O CAU/MS terá sua estrutura e funcionamento definidos neste Regimento Interno.</w:t>
      </w:r>
    </w:p>
    <w:p w14:paraId="376D7813" w14:textId="77777777" w:rsidR="007B0B3F" w:rsidRPr="002670E1" w:rsidRDefault="007B0B3F" w:rsidP="009A55F9">
      <w:pPr>
        <w:spacing w:after="120"/>
        <w:jc w:val="both"/>
        <w:rPr>
          <w:rFonts w:eastAsia="Calibri"/>
          <w:sz w:val="22"/>
          <w:szCs w:val="22"/>
        </w:rPr>
      </w:pPr>
      <w:r w:rsidRPr="002670E1">
        <w:rPr>
          <w:rFonts w:eastAsia="Calibri"/>
          <w:sz w:val="22"/>
          <w:szCs w:val="22"/>
        </w:rPr>
        <w:t>Art. 5° Para o desempenho de sua finalidade, o CAU/MS será organizado da seguinte forma:</w:t>
      </w:r>
    </w:p>
    <w:p w14:paraId="7DA43DED" w14:textId="77777777" w:rsidR="007B0B3F" w:rsidRPr="002670E1" w:rsidRDefault="007B0B3F" w:rsidP="009A55F9">
      <w:pPr>
        <w:spacing w:after="120"/>
        <w:jc w:val="both"/>
        <w:rPr>
          <w:rFonts w:eastAsia="Calibri"/>
          <w:sz w:val="22"/>
          <w:szCs w:val="22"/>
        </w:rPr>
      </w:pPr>
      <w:r w:rsidRPr="002670E1">
        <w:rPr>
          <w:rFonts w:eastAsia="Calibri"/>
          <w:sz w:val="22"/>
          <w:szCs w:val="22"/>
        </w:rPr>
        <w:t>I - Órgãos Deliberativos:</w:t>
      </w:r>
    </w:p>
    <w:p w14:paraId="20E8A2D0"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a) Plenário; </w:t>
      </w:r>
    </w:p>
    <w:p w14:paraId="17BAC6D4"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b) Presidência; </w:t>
      </w:r>
    </w:p>
    <w:p w14:paraId="736A6E82"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c) Conselho Diretor; </w:t>
      </w:r>
    </w:p>
    <w:p w14:paraId="551E539B" w14:textId="77777777" w:rsidR="007B0B3F" w:rsidRPr="002670E1" w:rsidRDefault="007B0B3F" w:rsidP="009A55F9">
      <w:pPr>
        <w:spacing w:after="120"/>
        <w:jc w:val="both"/>
        <w:rPr>
          <w:rFonts w:eastAsia="Calibri"/>
          <w:sz w:val="22"/>
          <w:szCs w:val="22"/>
        </w:rPr>
      </w:pPr>
      <w:r w:rsidRPr="002670E1">
        <w:rPr>
          <w:rFonts w:eastAsia="Calibri"/>
          <w:sz w:val="22"/>
          <w:szCs w:val="22"/>
        </w:rPr>
        <w:t>d) Comissões Permanentes:</w:t>
      </w:r>
    </w:p>
    <w:p w14:paraId="077A4E2F" w14:textId="77777777" w:rsidR="007B0B3F" w:rsidRPr="002670E1" w:rsidRDefault="007B0B3F" w:rsidP="009A55F9">
      <w:pPr>
        <w:spacing w:after="120"/>
        <w:ind w:left="567"/>
        <w:jc w:val="both"/>
        <w:rPr>
          <w:rFonts w:eastAsia="Calibri"/>
          <w:sz w:val="22"/>
          <w:szCs w:val="22"/>
        </w:rPr>
      </w:pPr>
      <w:r w:rsidRPr="002670E1">
        <w:rPr>
          <w:rFonts w:eastAsia="Calibri"/>
          <w:sz w:val="22"/>
          <w:szCs w:val="22"/>
        </w:rPr>
        <w:t xml:space="preserve">1) Comissões Ordinárias;  </w:t>
      </w:r>
    </w:p>
    <w:p w14:paraId="7A1611A0" w14:textId="77777777" w:rsidR="007B0B3F" w:rsidRPr="002670E1" w:rsidRDefault="007B0B3F" w:rsidP="009A55F9">
      <w:pPr>
        <w:spacing w:after="120"/>
        <w:ind w:left="567"/>
        <w:jc w:val="both"/>
        <w:rPr>
          <w:rFonts w:eastAsia="Calibri"/>
          <w:sz w:val="22"/>
          <w:szCs w:val="22"/>
        </w:rPr>
      </w:pPr>
      <w:r w:rsidRPr="002670E1">
        <w:rPr>
          <w:rFonts w:eastAsia="Calibri"/>
          <w:sz w:val="22"/>
          <w:szCs w:val="22"/>
        </w:rPr>
        <w:t xml:space="preserve">2) Comissões Especiais, quando instituídas; </w:t>
      </w:r>
    </w:p>
    <w:p w14:paraId="3BAF1BF0"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e) Comissão Eleitoral do CAU/MS (temporária); </w:t>
      </w:r>
    </w:p>
    <w:p w14:paraId="47CFA6EB"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II - Órgãos Consultivos: </w:t>
      </w:r>
    </w:p>
    <w:p w14:paraId="04437252" w14:textId="77777777" w:rsidR="007B0B3F" w:rsidRPr="002670E1" w:rsidRDefault="007B0B3F" w:rsidP="009A55F9">
      <w:pPr>
        <w:spacing w:after="120"/>
        <w:jc w:val="both"/>
        <w:rPr>
          <w:rFonts w:eastAsia="Calibri"/>
          <w:sz w:val="22"/>
          <w:szCs w:val="22"/>
        </w:rPr>
      </w:pPr>
      <w:r w:rsidRPr="002670E1">
        <w:rPr>
          <w:rFonts w:eastAsia="Calibri"/>
          <w:sz w:val="22"/>
          <w:szCs w:val="22"/>
        </w:rPr>
        <w:t>a) Colegiado das Entidades Estaduais de Arquitetos e Urbanistas do CAU/MS</w:t>
      </w:r>
      <w:r w:rsidRPr="00CC1C9B">
        <w:rPr>
          <w:rFonts w:eastAsia="Calibri"/>
          <w:color w:val="00B050"/>
          <w:sz w:val="22"/>
        </w:rPr>
        <w:t xml:space="preserve">, </w:t>
      </w:r>
      <w:r w:rsidRPr="002670E1">
        <w:rPr>
          <w:rFonts w:eastAsia="Calibri"/>
          <w:sz w:val="22"/>
          <w:szCs w:val="22"/>
        </w:rPr>
        <w:t xml:space="preserve">quando instituído; </w:t>
      </w:r>
    </w:p>
    <w:p w14:paraId="2A856B50" w14:textId="77777777" w:rsidR="007B0B3F" w:rsidRPr="002670E1" w:rsidRDefault="007B0B3F" w:rsidP="009A55F9">
      <w:pPr>
        <w:spacing w:after="120"/>
        <w:jc w:val="both"/>
        <w:rPr>
          <w:rFonts w:eastAsia="Calibri"/>
          <w:sz w:val="22"/>
          <w:szCs w:val="22"/>
        </w:rPr>
      </w:pPr>
      <w:r w:rsidRPr="002670E1">
        <w:rPr>
          <w:rFonts w:eastAsia="Calibri"/>
          <w:sz w:val="22"/>
          <w:szCs w:val="22"/>
        </w:rPr>
        <w:t xml:space="preserve">b) Comissões Temporárias; </w:t>
      </w:r>
    </w:p>
    <w:p w14:paraId="5B72A664" w14:textId="77777777" w:rsidR="007B0B3F" w:rsidRDefault="007B0B3F" w:rsidP="009A55F9">
      <w:pPr>
        <w:spacing w:after="120"/>
        <w:jc w:val="both"/>
        <w:rPr>
          <w:rFonts w:eastAsia="Calibri"/>
          <w:sz w:val="22"/>
          <w:szCs w:val="22"/>
        </w:rPr>
      </w:pPr>
      <w:r>
        <w:rPr>
          <w:rFonts w:eastAsia="Calibri"/>
          <w:sz w:val="22"/>
          <w:szCs w:val="22"/>
        </w:rPr>
        <w:t>c) Grupos de Trabalho;</w:t>
      </w:r>
    </w:p>
    <w:p w14:paraId="58662B5C" w14:textId="07DDE5A1" w:rsidR="007B0B3F" w:rsidRPr="003C4EB5" w:rsidRDefault="007B0B3F" w:rsidP="009A55F9">
      <w:pPr>
        <w:spacing w:after="120"/>
        <w:jc w:val="both"/>
        <w:rPr>
          <w:rFonts w:eastAsia="Calibri"/>
          <w:color w:val="0070C0"/>
          <w:sz w:val="22"/>
          <w:szCs w:val="22"/>
        </w:rPr>
      </w:pPr>
      <w:r w:rsidRPr="003C4EB5">
        <w:rPr>
          <w:rFonts w:eastAsia="Calibri"/>
          <w:color w:val="0070C0"/>
          <w:sz w:val="22"/>
          <w:szCs w:val="22"/>
        </w:rPr>
        <w:t xml:space="preserve">d) Câmaras Temáticas, e </w:t>
      </w:r>
      <w:r w:rsidR="009A55F9">
        <w:rPr>
          <w:rFonts w:eastAsia="Calibri"/>
          <w:color w:val="0070C0"/>
          <w:sz w:val="22"/>
          <w:szCs w:val="22"/>
        </w:rPr>
        <w:t>(inclusão)</w:t>
      </w:r>
    </w:p>
    <w:p w14:paraId="629A4AE0" w14:textId="7480BCD0" w:rsidR="007B0B3F" w:rsidRPr="003C4EB5" w:rsidRDefault="007B0B3F" w:rsidP="007B0B3F">
      <w:pPr>
        <w:spacing w:after="240"/>
        <w:jc w:val="both"/>
        <w:rPr>
          <w:rFonts w:eastAsia="Calibri"/>
          <w:color w:val="0070C0"/>
          <w:sz w:val="22"/>
          <w:szCs w:val="22"/>
        </w:rPr>
      </w:pPr>
      <w:r w:rsidRPr="003C4EB5">
        <w:rPr>
          <w:rFonts w:eastAsia="Calibri"/>
          <w:color w:val="0070C0"/>
          <w:sz w:val="22"/>
          <w:szCs w:val="22"/>
        </w:rPr>
        <w:t xml:space="preserve">e) Subcomissões. </w:t>
      </w:r>
      <w:r w:rsidR="009A55F9">
        <w:rPr>
          <w:rFonts w:eastAsia="Calibri"/>
          <w:color w:val="0070C0"/>
          <w:sz w:val="22"/>
          <w:szCs w:val="22"/>
        </w:rPr>
        <w:t>(Inclusão)</w:t>
      </w:r>
    </w:p>
    <w:p w14:paraId="3A57B0B0" w14:textId="5BB9D32C" w:rsidR="009A55F9" w:rsidRPr="009A55F9" w:rsidRDefault="009A55F9" w:rsidP="009A55F9">
      <w:pPr>
        <w:spacing w:after="240"/>
        <w:jc w:val="both"/>
        <w:rPr>
          <w:sz w:val="22"/>
          <w:szCs w:val="22"/>
          <w:shd w:val="clear" w:color="auto" w:fill="F6F6F6"/>
        </w:rPr>
      </w:pPr>
      <w:r w:rsidRPr="009A55F9">
        <w:rPr>
          <w:strike/>
          <w:sz w:val="22"/>
          <w:szCs w:val="22"/>
        </w:rPr>
        <w:t xml:space="preserve">§ 1º </w:t>
      </w:r>
      <w:r w:rsidRPr="009A55F9">
        <w:rPr>
          <w:rFonts w:eastAsia="Calibri"/>
          <w:strike/>
          <w:sz w:val="22"/>
          <w:szCs w:val="22"/>
        </w:rPr>
        <w:t>Para o desempenho de atividades e funções específicas, o CAU/MS poderá instituir comissões temporárias, como órgãos consultivos, de acordo com os planos de ação e orçamento do CAU/MS e Planejamento Estratégico do CAU.</w:t>
      </w:r>
    </w:p>
    <w:p w14:paraId="54376723" w14:textId="2F2D9ACD" w:rsidR="007B0B3F" w:rsidRPr="003C4EB5" w:rsidRDefault="007B0B3F" w:rsidP="007B0B3F">
      <w:pPr>
        <w:spacing w:after="240"/>
        <w:jc w:val="both"/>
        <w:rPr>
          <w:color w:val="0070C0"/>
          <w:sz w:val="22"/>
          <w:szCs w:val="22"/>
          <w:shd w:val="clear" w:color="auto" w:fill="F6F6F6"/>
        </w:rPr>
      </w:pPr>
      <w:r w:rsidRPr="003C4EB5">
        <w:rPr>
          <w:color w:val="0070C0"/>
          <w:sz w:val="22"/>
          <w:szCs w:val="22"/>
        </w:rPr>
        <w:lastRenderedPageBreak/>
        <w:t xml:space="preserve">§ 1º </w:t>
      </w:r>
      <w:r w:rsidRPr="003C4EB5">
        <w:rPr>
          <w:rFonts w:eastAsia="Calibri"/>
          <w:color w:val="0070C0"/>
          <w:sz w:val="22"/>
          <w:szCs w:val="22"/>
        </w:rPr>
        <w:t xml:space="preserve">Para o desempenho de atividades e funções específicas, o CAU/MS poderá instituir comissões temporárias, câmaras temáticas e subcomissões, como órgãos consultivos, </w:t>
      </w:r>
      <w:bookmarkStart w:id="23" w:name="_Hlk161240885"/>
      <w:r w:rsidRPr="003C4EB5">
        <w:rPr>
          <w:rFonts w:eastAsia="Calibri"/>
          <w:color w:val="0070C0"/>
          <w:sz w:val="22"/>
          <w:szCs w:val="22"/>
        </w:rPr>
        <w:t xml:space="preserve">de acordo com </w:t>
      </w:r>
      <w:r w:rsidR="009A55F9">
        <w:rPr>
          <w:rFonts w:eastAsia="Calibri"/>
          <w:color w:val="0070C0"/>
          <w:sz w:val="22"/>
          <w:szCs w:val="22"/>
        </w:rPr>
        <w:t>o seu</w:t>
      </w:r>
      <w:r w:rsidRPr="003C4EB5">
        <w:rPr>
          <w:rFonts w:eastAsia="Calibri"/>
          <w:color w:val="0070C0"/>
          <w:sz w:val="22"/>
          <w:szCs w:val="22"/>
        </w:rPr>
        <w:t xml:space="preserve"> plano de ação</w:t>
      </w:r>
      <w:r w:rsidR="009A55F9">
        <w:rPr>
          <w:rFonts w:eastAsia="Calibri"/>
          <w:color w:val="0070C0"/>
          <w:sz w:val="22"/>
          <w:szCs w:val="22"/>
        </w:rPr>
        <w:t>,</w:t>
      </w:r>
      <w:r w:rsidRPr="003C4EB5">
        <w:rPr>
          <w:rFonts w:eastAsia="Calibri"/>
          <w:color w:val="0070C0"/>
          <w:sz w:val="22"/>
          <w:szCs w:val="22"/>
        </w:rPr>
        <w:t xml:space="preserve"> orçamento e Planejamento Estratégico</w:t>
      </w:r>
      <w:bookmarkEnd w:id="23"/>
      <w:r w:rsidRPr="003C4EB5">
        <w:rPr>
          <w:rFonts w:eastAsia="Calibri"/>
          <w:color w:val="0070C0"/>
          <w:sz w:val="22"/>
          <w:szCs w:val="22"/>
        </w:rPr>
        <w:t>. (NR)</w:t>
      </w:r>
    </w:p>
    <w:p w14:paraId="6C7C9BE7" w14:textId="77777777" w:rsidR="007B0B3F" w:rsidRDefault="007B0B3F" w:rsidP="007B0B3F">
      <w:pPr>
        <w:spacing w:after="240"/>
        <w:jc w:val="both"/>
        <w:rPr>
          <w:sz w:val="22"/>
          <w:szCs w:val="22"/>
        </w:rPr>
      </w:pPr>
      <w:r w:rsidRPr="001F5072">
        <w:rPr>
          <w:sz w:val="22"/>
          <w:szCs w:val="22"/>
        </w:rPr>
        <w:t>§</w:t>
      </w:r>
      <w:r>
        <w:rPr>
          <w:sz w:val="22"/>
          <w:szCs w:val="22"/>
        </w:rPr>
        <w:t xml:space="preserve"> </w:t>
      </w:r>
      <w:r w:rsidRPr="001F5072">
        <w:rPr>
          <w:sz w:val="22"/>
          <w:szCs w:val="22"/>
        </w:rPr>
        <w:t>2° A Comissão Eleitoral é temporária e terá caráter deliberativo no período em que estiver instituída.</w:t>
      </w:r>
    </w:p>
    <w:p w14:paraId="0375E63B" w14:textId="1A4069D9" w:rsidR="007B0B3F" w:rsidRPr="003C4EB5" w:rsidRDefault="007B0B3F" w:rsidP="007B0B3F">
      <w:pPr>
        <w:spacing w:after="240"/>
        <w:jc w:val="both"/>
        <w:rPr>
          <w:color w:val="0070C0"/>
          <w:sz w:val="22"/>
          <w:szCs w:val="22"/>
        </w:rPr>
      </w:pPr>
      <w:r w:rsidRPr="001F5072">
        <w:rPr>
          <w:color w:val="0070C0"/>
          <w:sz w:val="22"/>
          <w:szCs w:val="22"/>
        </w:rPr>
        <w:t>§ 3° O CAU/</w:t>
      </w:r>
      <w:r w:rsidRPr="003C4EB5">
        <w:rPr>
          <w:color w:val="0070C0"/>
          <w:sz w:val="22"/>
          <w:szCs w:val="22"/>
        </w:rPr>
        <w:t>MS</w:t>
      </w:r>
      <w:r w:rsidRPr="001F5072">
        <w:rPr>
          <w:color w:val="0070C0"/>
          <w:sz w:val="22"/>
          <w:szCs w:val="22"/>
        </w:rPr>
        <w:t xml:space="preserve"> </w:t>
      </w:r>
      <w:r w:rsidRPr="003C4EB5">
        <w:rPr>
          <w:color w:val="0070C0"/>
          <w:sz w:val="22"/>
          <w:szCs w:val="22"/>
        </w:rPr>
        <w:t>p</w:t>
      </w:r>
      <w:r w:rsidRPr="001F5072">
        <w:rPr>
          <w:color w:val="0070C0"/>
          <w:sz w:val="22"/>
          <w:szCs w:val="22"/>
        </w:rPr>
        <w:t>oder</w:t>
      </w:r>
      <w:r w:rsidRPr="003C4EB5">
        <w:rPr>
          <w:color w:val="0070C0"/>
          <w:sz w:val="22"/>
          <w:szCs w:val="22"/>
        </w:rPr>
        <w:t>á</w:t>
      </w:r>
      <w:r w:rsidRPr="001F5072">
        <w:rPr>
          <w:color w:val="0070C0"/>
          <w:sz w:val="22"/>
          <w:szCs w:val="22"/>
        </w:rPr>
        <w:t xml:space="preserve"> instituir colegiados, estaduais, distritais ou regionais, diversos dos estabelecidos neste Regimento</w:t>
      </w:r>
      <w:r w:rsidRPr="003C4EB5">
        <w:rPr>
          <w:color w:val="0070C0"/>
          <w:sz w:val="22"/>
          <w:szCs w:val="22"/>
        </w:rPr>
        <w:t xml:space="preserve"> e no Regimento Geral d</w:t>
      </w:r>
      <w:r w:rsidRPr="001F5072">
        <w:rPr>
          <w:color w:val="0070C0"/>
          <w:sz w:val="22"/>
          <w:szCs w:val="22"/>
        </w:rPr>
        <w:t>o CAU, desde que sejam aprovados pelos respectivos plenários e sejam parte integrante dos regimentos internos, encaminhados para homologação pelo CAU/BR.</w:t>
      </w:r>
      <w:r w:rsidR="000F36C6">
        <w:rPr>
          <w:color w:val="0070C0"/>
          <w:sz w:val="22"/>
          <w:szCs w:val="22"/>
        </w:rPr>
        <w:t xml:space="preserve"> (inclusão)</w:t>
      </w:r>
    </w:p>
    <w:p w14:paraId="5D0E1BE8" w14:textId="77777777" w:rsidR="007B0B3F" w:rsidRPr="002670E1" w:rsidRDefault="007B0B3F" w:rsidP="007B0B3F">
      <w:pPr>
        <w:spacing w:after="240"/>
        <w:jc w:val="both"/>
        <w:rPr>
          <w:rFonts w:eastAsia="Calibri"/>
          <w:sz w:val="22"/>
          <w:szCs w:val="22"/>
        </w:rPr>
      </w:pPr>
      <w:r w:rsidRPr="002670E1">
        <w:rPr>
          <w:rFonts w:eastAsia="Calibri"/>
          <w:sz w:val="22"/>
          <w:szCs w:val="22"/>
        </w:rPr>
        <w:t>Art. 6° Para a execução de suas ações, o CAU/MS será estruturado em unidades organizacionais responsáveis pelos serviços administrativos, financeiros, técnicos, jurídicos e de comunicação</w:t>
      </w:r>
      <w:r w:rsidRPr="002670E1">
        <w:rPr>
          <w:sz w:val="22"/>
          <w:szCs w:val="22"/>
        </w:rPr>
        <w:t>, na forma do Anexo I, contendo organograma</w:t>
      </w:r>
      <w:r w:rsidRPr="002670E1">
        <w:rPr>
          <w:rFonts w:eastAsia="Calibri"/>
          <w:sz w:val="22"/>
          <w:szCs w:val="22"/>
        </w:rPr>
        <w:t xml:space="preserve">.  </w:t>
      </w:r>
    </w:p>
    <w:p w14:paraId="01516F2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Parágrafo único. </w:t>
      </w:r>
      <w:r w:rsidRPr="002670E1">
        <w:rPr>
          <w:sz w:val="22"/>
          <w:szCs w:val="22"/>
        </w:rPr>
        <w:t xml:space="preserve">As </w:t>
      </w:r>
      <w:r w:rsidRPr="002670E1">
        <w:rPr>
          <w:rFonts w:eastAsia="Calibri"/>
          <w:sz w:val="22"/>
          <w:szCs w:val="22"/>
        </w:rPr>
        <w:t xml:space="preserve">atribuições dos cargos deverão ser regulamentadas em normativo específico do CAU/MS.  </w:t>
      </w:r>
    </w:p>
    <w:p w14:paraId="2C21AC71" w14:textId="77777777" w:rsidR="007B0B3F" w:rsidRPr="002670E1" w:rsidRDefault="007B0B3F" w:rsidP="007B0B3F">
      <w:pPr>
        <w:spacing w:after="240"/>
        <w:jc w:val="both"/>
        <w:rPr>
          <w:rFonts w:eastAsia="Calibri"/>
          <w:sz w:val="22"/>
          <w:szCs w:val="22"/>
        </w:rPr>
      </w:pPr>
      <w:r w:rsidRPr="002670E1">
        <w:rPr>
          <w:rFonts w:eastAsia="Calibri"/>
          <w:sz w:val="22"/>
          <w:szCs w:val="22"/>
        </w:rPr>
        <w:t>Art. 7°. Os empregados públicos efetivos do CAU/MS serão contratados mediante aprovação em concurso público, sob o regime da Consolidação das Leis do Trabalho.</w:t>
      </w:r>
    </w:p>
    <w:p w14:paraId="22E1484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8°. Os empregos públicos de livre provimento e demissão do CAU/MS serão regidos pela Consolidação das Leis do Trabalho e pelos atos normativos próprios do Conselho de Arquitetura e Urbanismo do Brasil (CAU/BR), os quais, respeitando a legislação aplicável, fixarão os casos, condições e percentuais mínimos a serem preenchidos por empregados do quadro efetivo. </w:t>
      </w:r>
    </w:p>
    <w:p w14:paraId="379E162F" w14:textId="77777777" w:rsidR="007B0B3F" w:rsidRPr="002670E1" w:rsidRDefault="007B0B3F" w:rsidP="007B0B3F">
      <w:pPr>
        <w:spacing w:after="240"/>
        <w:jc w:val="both"/>
        <w:rPr>
          <w:rFonts w:eastAsia="Calibri"/>
          <w:sz w:val="22"/>
          <w:szCs w:val="22"/>
        </w:rPr>
      </w:pPr>
      <w:r w:rsidRPr="002670E1">
        <w:rPr>
          <w:rFonts w:eastAsia="Calibri"/>
          <w:sz w:val="22"/>
          <w:szCs w:val="22"/>
        </w:rPr>
        <w:t>Art. 9º. Os empregados públicos efetivos e os empregados públicos de livre provimento e demissão no CAU/MS estarão sujeitos a um código de conduta que trate de gestão de pessoas no CAU.</w:t>
      </w:r>
    </w:p>
    <w:p w14:paraId="46C5D11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10. O Presidente do CAU/MS, por meio de portaria, poderá instituir e compor grupos de trabalho para atender demandas administrativas específicas, de caráter temporário. </w:t>
      </w:r>
    </w:p>
    <w:p w14:paraId="2DF44B5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w:t>
      </w:r>
      <w:r w:rsidRPr="002670E1">
        <w:rPr>
          <w:sz w:val="22"/>
          <w:szCs w:val="22"/>
        </w:rPr>
        <w:t xml:space="preserve">Os </w:t>
      </w:r>
      <w:r w:rsidRPr="002670E1">
        <w:rPr>
          <w:rFonts w:eastAsia="Calibri"/>
          <w:sz w:val="22"/>
          <w:szCs w:val="22"/>
        </w:rPr>
        <w:t xml:space="preserve">grupos de trabalho não poderão ter em suas composições conselheiros titulares ou suplentes de conselheiros. </w:t>
      </w:r>
    </w:p>
    <w:p w14:paraId="0FFBCBA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O ato que instituir o grupo de trabalho deverá contemplar justificativa para sua criação, competências, calendário de atividades, dotação orçamentária e prazo de funcionamento. </w:t>
      </w:r>
      <w:bookmarkStart w:id="24" w:name="_Toc470188897"/>
      <w:bookmarkStart w:id="25" w:name="_Toc480474782"/>
      <w:bookmarkStart w:id="26" w:name="_Toc482613413"/>
    </w:p>
    <w:p w14:paraId="49BFDD11" w14:textId="77777777" w:rsidR="007B0B3F" w:rsidRPr="002670E1" w:rsidRDefault="007B0B3F" w:rsidP="00CC5F40">
      <w:pPr>
        <w:spacing w:after="120"/>
        <w:jc w:val="both"/>
        <w:rPr>
          <w:rFonts w:eastAsia="Calibri"/>
          <w:sz w:val="22"/>
          <w:szCs w:val="22"/>
        </w:rPr>
      </w:pPr>
    </w:p>
    <w:p w14:paraId="6090BF7F" w14:textId="77777777" w:rsidR="007B0B3F" w:rsidRPr="002670E1" w:rsidRDefault="007B0B3F" w:rsidP="00CC5F40">
      <w:pPr>
        <w:spacing w:after="120"/>
        <w:jc w:val="center"/>
        <w:rPr>
          <w:rFonts w:eastAsia="Calibri"/>
          <w:b/>
          <w:sz w:val="22"/>
          <w:szCs w:val="22"/>
        </w:rPr>
      </w:pPr>
      <w:bookmarkStart w:id="27" w:name="_Toc485389294"/>
      <w:r w:rsidRPr="002670E1">
        <w:rPr>
          <w:rFonts w:eastAsia="Calibri"/>
          <w:b/>
          <w:sz w:val="22"/>
          <w:szCs w:val="22"/>
        </w:rPr>
        <w:t>CAPÍTULO II</w:t>
      </w:r>
      <w:bookmarkEnd w:id="24"/>
      <w:bookmarkEnd w:id="25"/>
      <w:bookmarkEnd w:id="26"/>
      <w:bookmarkEnd w:id="27"/>
    </w:p>
    <w:p w14:paraId="2C0F61AD" w14:textId="77777777" w:rsidR="007B0B3F" w:rsidRPr="002670E1" w:rsidRDefault="007B0B3F" w:rsidP="007B0B3F">
      <w:pPr>
        <w:spacing w:after="240"/>
        <w:jc w:val="center"/>
        <w:rPr>
          <w:rFonts w:eastAsia="Calibri"/>
          <w:sz w:val="22"/>
          <w:szCs w:val="22"/>
        </w:rPr>
      </w:pPr>
      <w:r w:rsidRPr="002670E1">
        <w:rPr>
          <w:rFonts w:eastAsia="Calibri"/>
          <w:b/>
          <w:sz w:val="22"/>
          <w:szCs w:val="22"/>
        </w:rPr>
        <w:t>DO CONSELHEIRO DO CAU/MS</w:t>
      </w:r>
    </w:p>
    <w:p w14:paraId="6522EAF5" w14:textId="77777777" w:rsidR="007B0B3F" w:rsidRPr="002670E1" w:rsidRDefault="007B0B3F" w:rsidP="007B0B3F">
      <w:pPr>
        <w:spacing w:after="240"/>
        <w:jc w:val="both"/>
        <w:rPr>
          <w:rFonts w:eastAsia="Calibri"/>
          <w:sz w:val="22"/>
          <w:szCs w:val="22"/>
        </w:rPr>
      </w:pPr>
      <w:r w:rsidRPr="002670E1">
        <w:rPr>
          <w:rFonts w:eastAsia="Calibri"/>
          <w:sz w:val="22"/>
          <w:szCs w:val="22"/>
        </w:rPr>
        <w:t>Art. 11. O conselheiro do CAU/MS é o profissional eleito como representante dos arquitetos e urbanistas do Estado de Mato Grosso do Sul, de acordo com atos normativos do CAU/BR.</w:t>
      </w:r>
    </w:p>
    <w:p w14:paraId="079CB34A" w14:textId="77777777" w:rsidR="007B0B3F" w:rsidRPr="002670E1" w:rsidRDefault="007B0B3F" w:rsidP="007B0B3F">
      <w:pPr>
        <w:spacing w:after="240"/>
        <w:jc w:val="both"/>
        <w:rPr>
          <w:rFonts w:eastAsia="Calibri"/>
          <w:sz w:val="22"/>
          <w:szCs w:val="22"/>
        </w:rPr>
      </w:pPr>
      <w:r w:rsidRPr="002670E1">
        <w:rPr>
          <w:rFonts w:eastAsia="Calibri"/>
          <w:sz w:val="22"/>
          <w:szCs w:val="22"/>
        </w:rPr>
        <w:t>Art. 12. O conselheiro titular e seu respectivo suplente de conselheiro assinam os termos de posse na reunião plenária do CAU/MS, convocada para este fim, com efeitos a partir do primeiro dia do mandato para o qual foram eleitos.</w:t>
      </w:r>
    </w:p>
    <w:p w14:paraId="2196E225" w14:textId="77777777" w:rsidR="007B0B3F" w:rsidRPr="002670E1" w:rsidRDefault="007B0B3F" w:rsidP="007B0B3F">
      <w:pPr>
        <w:spacing w:after="240"/>
        <w:jc w:val="both"/>
        <w:rPr>
          <w:rFonts w:eastAsia="Calibri"/>
          <w:sz w:val="22"/>
          <w:szCs w:val="22"/>
        </w:rPr>
      </w:pPr>
      <w:r w:rsidRPr="002670E1">
        <w:rPr>
          <w:rFonts w:eastAsia="Calibri"/>
          <w:sz w:val="22"/>
          <w:szCs w:val="22"/>
        </w:rPr>
        <w:t>Art. 13. O exercício do cargo de conselheiro do CAU/MS é honorífico.</w:t>
      </w:r>
    </w:p>
    <w:p w14:paraId="346E6B20" w14:textId="77777777" w:rsidR="007B0B3F" w:rsidRPr="002670E1" w:rsidRDefault="007B0B3F" w:rsidP="007B0B3F">
      <w:pPr>
        <w:spacing w:after="240"/>
        <w:jc w:val="both"/>
        <w:rPr>
          <w:rFonts w:eastAsia="Calibri"/>
          <w:sz w:val="22"/>
          <w:szCs w:val="22"/>
        </w:rPr>
      </w:pPr>
      <w:r w:rsidRPr="002670E1">
        <w:rPr>
          <w:rFonts w:eastAsia="Calibri"/>
          <w:sz w:val="22"/>
          <w:szCs w:val="22"/>
        </w:rPr>
        <w:t>Art. 14. Os mandatos de conselheiro titular e de suplente de conselheiro terão duração de 3 (três) anos, iniciando-se em 1° de janeiro do primeiro ano, e encerrando-se em 31 de dezembro do terceiro ano do mandato para o qual foi eleito, sendo permitida apenas uma recondução para o mesmo tipo de mandato.</w:t>
      </w:r>
    </w:p>
    <w:p w14:paraId="0B10819F" w14:textId="77777777" w:rsidR="007B0B3F" w:rsidRPr="002670E1" w:rsidRDefault="007B0B3F" w:rsidP="007B0B3F">
      <w:pPr>
        <w:tabs>
          <w:tab w:val="left" w:pos="284"/>
        </w:tabs>
        <w:spacing w:after="240"/>
        <w:jc w:val="both"/>
        <w:rPr>
          <w:sz w:val="22"/>
          <w:szCs w:val="22"/>
        </w:rPr>
      </w:pPr>
      <w:r w:rsidRPr="002670E1">
        <w:rPr>
          <w:sz w:val="22"/>
          <w:szCs w:val="22"/>
        </w:rPr>
        <w:t>Art. 15. Eleições para recomposição de membros do Plenário do CAU/MS, por critérios de economicidade, serão realizadas apenas na condição em que a vacância dos mandatos de conselheiro titular e de seu respectivo suplente de conselheiro impeça o funcionamento do CAU/MS.</w:t>
      </w:r>
    </w:p>
    <w:p w14:paraId="13495FD2" w14:textId="77777777" w:rsidR="007B0B3F" w:rsidRPr="002670E1" w:rsidRDefault="007B0B3F" w:rsidP="007B0B3F">
      <w:pPr>
        <w:spacing w:after="240"/>
        <w:jc w:val="both"/>
        <w:rPr>
          <w:sz w:val="22"/>
          <w:szCs w:val="22"/>
        </w:rPr>
      </w:pPr>
      <w:r w:rsidRPr="002670E1">
        <w:rPr>
          <w:sz w:val="22"/>
          <w:szCs w:val="22"/>
        </w:rPr>
        <w:lastRenderedPageBreak/>
        <w:t xml:space="preserve">Parágrafo único. No caso de recomposição de Plenário, o conselheiro eleito deverá completar o período de mandato em curso. </w:t>
      </w:r>
    </w:p>
    <w:p w14:paraId="00EDB177" w14:textId="77463E95" w:rsidR="007B0B3F" w:rsidRPr="001F5072" w:rsidRDefault="007B0B3F" w:rsidP="007B0B3F">
      <w:pPr>
        <w:spacing w:after="240"/>
        <w:jc w:val="both"/>
        <w:rPr>
          <w:color w:val="0070C0"/>
          <w:sz w:val="22"/>
          <w:szCs w:val="22"/>
          <w:lang w:eastAsia="pt-BR"/>
        </w:rPr>
      </w:pPr>
      <w:r w:rsidRPr="001F5072">
        <w:rPr>
          <w:color w:val="0070C0"/>
          <w:sz w:val="22"/>
          <w:szCs w:val="22"/>
          <w:lang w:eastAsia="pt-BR"/>
        </w:rPr>
        <w:t>Art. 15-A É vedado ao arquiteto e urbanista ocupar o cargo de conselheiro do CAU/MS por mais de 2 (dois) mandatos sucessivos, estando ele na condição de conselheiro titular ou de suplente de conselheiro.</w:t>
      </w:r>
      <w:r w:rsidR="000F36C6">
        <w:rPr>
          <w:color w:val="0070C0"/>
          <w:sz w:val="22"/>
          <w:szCs w:val="22"/>
          <w:lang w:eastAsia="pt-BR"/>
        </w:rPr>
        <w:t xml:space="preserve"> (inclusão)</w:t>
      </w:r>
    </w:p>
    <w:p w14:paraId="39BDE238" w14:textId="77777777" w:rsidR="007B0B3F" w:rsidRPr="003C4EB5" w:rsidRDefault="007B0B3F" w:rsidP="007B0B3F">
      <w:pPr>
        <w:spacing w:after="240"/>
        <w:jc w:val="both"/>
        <w:rPr>
          <w:color w:val="0070C0"/>
          <w:sz w:val="22"/>
          <w:szCs w:val="22"/>
          <w:shd w:val="clear" w:color="auto" w:fill="F6F6F6"/>
        </w:rPr>
      </w:pPr>
      <w:r w:rsidRPr="003C4EB5">
        <w:rPr>
          <w:color w:val="0070C0"/>
          <w:sz w:val="22"/>
          <w:szCs w:val="22"/>
          <w:shd w:val="clear" w:color="auto" w:fill="F6F6F6"/>
        </w:rPr>
        <w:t>Art. 16. Serão vedadas convocações concomitantes de conselheiro titular e de seu respectivo suplente de conselheiro para reuniões, missões ou eventos realizados no mesmo dia e horário. (NR)</w:t>
      </w:r>
    </w:p>
    <w:p w14:paraId="449C5CD4" w14:textId="77777777" w:rsidR="007B0B3F" w:rsidRDefault="007B0B3F" w:rsidP="007B0B3F">
      <w:pPr>
        <w:spacing w:after="240"/>
        <w:jc w:val="both"/>
        <w:rPr>
          <w:color w:val="0070C0"/>
          <w:sz w:val="22"/>
          <w:szCs w:val="22"/>
          <w:shd w:val="clear" w:color="auto" w:fill="F6F6F6"/>
        </w:rPr>
      </w:pPr>
      <w:bookmarkStart w:id="28" w:name="_Hlk158204072"/>
      <w:r w:rsidRPr="003C4EB5">
        <w:rPr>
          <w:color w:val="0070C0"/>
          <w:sz w:val="22"/>
          <w:szCs w:val="22"/>
          <w:shd w:val="clear" w:color="auto" w:fill="F6F6F6"/>
        </w:rPr>
        <w:t>§ 1º O disposto neste artigo não se aplica à convocação para posse e capacitações de conselheiros titulares e suplentes de conselheiros.</w:t>
      </w:r>
      <w:bookmarkEnd w:id="28"/>
      <w:r w:rsidRPr="003C4EB5">
        <w:rPr>
          <w:color w:val="0070C0"/>
          <w:sz w:val="22"/>
          <w:szCs w:val="22"/>
          <w:shd w:val="clear" w:color="auto" w:fill="F6F6F6"/>
        </w:rPr>
        <w:t xml:space="preserve"> (NR)</w:t>
      </w:r>
    </w:p>
    <w:p w14:paraId="0D963940" w14:textId="1987D329" w:rsidR="000F36C6" w:rsidRPr="00193226" w:rsidRDefault="00456F9E" w:rsidP="00456F9E">
      <w:pPr>
        <w:spacing w:after="240"/>
        <w:jc w:val="both"/>
        <w:rPr>
          <w:rStyle w:val="Refdecomentrio"/>
          <w:rFonts w:eastAsia="Calibri"/>
          <w:sz w:val="22"/>
          <w:szCs w:val="22"/>
        </w:rPr>
      </w:pPr>
      <w:r w:rsidRPr="00193226">
        <w:rPr>
          <w:rFonts w:eastAsia="Calibri"/>
          <w:strike/>
          <w:sz w:val="22"/>
          <w:szCs w:val="22"/>
        </w:rPr>
        <w:t>§ 2º. Caso a convocação não seja para a mesma reunião, evento ou missão e, desde que, sem ônus para o CAU/MS, poderá haver a convocação concomitante do Conselheiro Titular e respectivo Suplente de Conselheiro.</w:t>
      </w:r>
      <w:r w:rsidRPr="00193226">
        <w:rPr>
          <w:sz w:val="22"/>
          <w:szCs w:val="22"/>
          <w:shd w:val="clear" w:color="auto" w:fill="F6F6F6"/>
        </w:rPr>
        <w:t xml:space="preserve"> (</w:t>
      </w:r>
      <w:r w:rsidR="000F36C6" w:rsidRPr="00193226">
        <w:rPr>
          <w:sz w:val="22"/>
          <w:szCs w:val="22"/>
          <w:shd w:val="clear" w:color="auto" w:fill="F6F6F6"/>
        </w:rPr>
        <w:t>REVOGADO)</w:t>
      </w:r>
    </w:p>
    <w:p w14:paraId="227F3026" w14:textId="77777777" w:rsidR="00456F9E" w:rsidRDefault="00456F9E" w:rsidP="007B0B3F">
      <w:pPr>
        <w:spacing w:after="240"/>
        <w:jc w:val="both"/>
        <w:rPr>
          <w:rFonts w:eastAsia="Calibri"/>
          <w:strike/>
          <w:sz w:val="22"/>
          <w:szCs w:val="22"/>
        </w:rPr>
      </w:pPr>
      <w:bookmarkStart w:id="29" w:name="_Hlk158131443"/>
      <w:bookmarkStart w:id="30" w:name="_Hlk158204188"/>
      <w:r w:rsidRPr="00501029">
        <w:rPr>
          <w:rFonts w:eastAsia="Calibri"/>
          <w:strike/>
          <w:sz w:val="22"/>
          <w:szCs w:val="22"/>
        </w:rPr>
        <w:t>Art. 1</w:t>
      </w:r>
      <w:r>
        <w:rPr>
          <w:rFonts w:eastAsia="Calibri"/>
          <w:strike/>
          <w:sz w:val="22"/>
          <w:szCs w:val="22"/>
        </w:rPr>
        <w:t>7</w:t>
      </w:r>
      <w:r w:rsidRPr="00501029">
        <w:rPr>
          <w:rFonts w:eastAsia="Calibri"/>
          <w:strike/>
          <w:sz w:val="22"/>
          <w:szCs w:val="22"/>
        </w:rPr>
        <w:t>. É facultado ao suplente de conselheiro, desde que sem ônus para o CAU/MS, participar das reuniões, com direito a voz e sem direito a voto.</w:t>
      </w:r>
    </w:p>
    <w:p w14:paraId="3DA21831" w14:textId="0DFF9EE3" w:rsidR="007B0B3F" w:rsidRPr="003C4EB5" w:rsidRDefault="007B0B3F" w:rsidP="007B0B3F">
      <w:pPr>
        <w:spacing w:after="240"/>
        <w:jc w:val="both"/>
        <w:rPr>
          <w:rFonts w:eastAsia="Calibri"/>
          <w:color w:val="0070C0"/>
          <w:sz w:val="22"/>
          <w:szCs w:val="22"/>
        </w:rPr>
      </w:pPr>
      <w:r w:rsidRPr="003C4EB5">
        <w:rPr>
          <w:color w:val="0070C0"/>
          <w:sz w:val="22"/>
          <w:szCs w:val="22"/>
          <w:shd w:val="clear" w:color="auto" w:fill="F6F6F6"/>
        </w:rPr>
        <w:t xml:space="preserve">Art. 17. É facultado ao conselheiro, titular ou suplente de conselheiro, desde que sem ônus para o CAU/MS, participar de reuniões, quando devidamente convidado, com direito a voz e sem direito a voto. (NR) </w:t>
      </w:r>
      <w:bookmarkEnd w:id="29"/>
    </w:p>
    <w:bookmarkEnd w:id="30"/>
    <w:p w14:paraId="0E86EE37" w14:textId="77777777" w:rsidR="007B0B3F" w:rsidRPr="002670E1" w:rsidRDefault="007B0B3F" w:rsidP="007B0B3F">
      <w:pPr>
        <w:spacing w:after="240"/>
        <w:jc w:val="both"/>
        <w:rPr>
          <w:rFonts w:eastAsia="Calibri"/>
          <w:sz w:val="22"/>
          <w:szCs w:val="22"/>
        </w:rPr>
      </w:pPr>
      <w:r>
        <w:rPr>
          <w:rFonts w:eastAsia="Calibri"/>
          <w:sz w:val="22"/>
          <w:szCs w:val="22"/>
        </w:rPr>
        <w:t>Art. 18</w:t>
      </w:r>
      <w:r w:rsidRPr="002670E1">
        <w:rPr>
          <w:rFonts w:eastAsia="Calibri"/>
          <w:sz w:val="22"/>
          <w:szCs w:val="22"/>
        </w:rPr>
        <w:t xml:space="preserve">. O conselheiro titular é substituído em suas faltas, licenças, renúncia ou perda de mandato pelo respectivo suplente de conselheiro, o qual deverá ser automaticamente convocado pelo presidente ou pela pessoa por ele designada. </w:t>
      </w:r>
    </w:p>
    <w:p w14:paraId="696D625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suplente de conselheiro exerce as atribuições de conselheiro titular e fica investido das prerrogativas deste quando no exercício do cargo. </w:t>
      </w:r>
    </w:p>
    <w:p w14:paraId="24634DF9" w14:textId="77777777" w:rsidR="007B0B3F" w:rsidRDefault="007B0B3F" w:rsidP="007B0B3F">
      <w:pPr>
        <w:spacing w:after="240"/>
        <w:jc w:val="both"/>
        <w:rPr>
          <w:rFonts w:eastAsia="Calibri"/>
          <w:sz w:val="22"/>
          <w:szCs w:val="22"/>
        </w:rPr>
      </w:pPr>
      <w:r w:rsidRPr="002670E1">
        <w:rPr>
          <w:rFonts w:eastAsia="Calibri"/>
          <w:sz w:val="22"/>
          <w:szCs w:val="22"/>
        </w:rPr>
        <w:t>§ 2° É vedada a substituição de conselheiro, devidamente convocado, após a verificação do quórum e iniciada a reunião.</w:t>
      </w:r>
    </w:p>
    <w:p w14:paraId="10B3082D" w14:textId="528C5AA3" w:rsidR="007B0B3F" w:rsidRPr="003C4EB5" w:rsidRDefault="007B0B3F" w:rsidP="007B0B3F">
      <w:pPr>
        <w:spacing w:after="240"/>
        <w:jc w:val="both"/>
        <w:rPr>
          <w:rFonts w:eastAsia="Calibri"/>
          <w:color w:val="0070C0"/>
          <w:sz w:val="22"/>
          <w:szCs w:val="22"/>
        </w:rPr>
      </w:pPr>
      <w:bookmarkStart w:id="31" w:name="_Hlk158212704"/>
      <w:r w:rsidRPr="003C4EB5">
        <w:rPr>
          <w:rFonts w:eastAsia="Calibri"/>
          <w:color w:val="0070C0"/>
          <w:sz w:val="22"/>
          <w:szCs w:val="22"/>
        </w:rPr>
        <w:t>§ 3º O suplente de conselheiro, no exercício da titularidade, será denominado conselheiro estadual, para todos os efeitos.</w:t>
      </w:r>
      <w:r w:rsidR="00456F9E">
        <w:rPr>
          <w:rFonts w:eastAsia="Calibri"/>
          <w:color w:val="0070C0"/>
          <w:sz w:val="22"/>
          <w:szCs w:val="22"/>
        </w:rPr>
        <w:t xml:space="preserve"> (</w:t>
      </w:r>
      <w:r w:rsidR="00193226">
        <w:rPr>
          <w:rFonts w:eastAsia="Calibri"/>
          <w:color w:val="0070C0"/>
          <w:sz w:val="22"/>
          <w:szCs w:val="22"/>
        </w:rPr>
        <w:t>INCLUSÃO</w:t>
      </w:r>
      <w:r w:rsidR="00456F9E">
        <w:rPr>
          <w:rFonts w:eastAsia="Calibri"/>
          <w:color w:val="0070C0"/>
          <w:sz w:val="22"/>
          <w:szCs w:val="22"/>
        </w:rPr>
        <w:t>)</w:t>
      </w:r>
    </w:p>
    <w:p w14:paraId="3F4D5B19" w14:textId="132A7262" w:rsidR="007B0B3F" w:rsidRPr="003C4EB5" w:rsidRDefault="007B0B3F" w:rsidP="007B0B3F">
      <w:pPr>
        <w:spacing w:after="240"/>
        <w:jc w:val="both"/>
        <w:rPr>
          <w:rFonts w:eastAsia="Calibri"/>
          <w:color w:val="0070C0"/>
          <w:sz w:val="22"/>
          <w:szCs w:val="22"/>
        </w:rPr>
      </w:pPr>
      <w:r w:rsidRPr="001F5072">
        <w:rPr>
          <w:rFonts w:eastAsia="Calibri"/>
          <w:color w:val="0070C0"/>
          <w:sz w:val="22"/>
          <w:szCs w:val="22"/>
        </w:rPr>
        <w:t xml:space="preserve">§ 4º. A complementação de mandato de conselheiro estadual pelo suplente, em caráter permanente, é </w:t>
      </w:r>
      <w:r w:rsidRPr="003C4EB5">
        <w:rPr>
          <w:rFonts w:eastAsia="Calibri"/>
          <w:color w:val="0070C0"/>
          <w:sz w:val="22"/>
          <w:szCs w:val="22"/>
        </w:rPr>
        <w:t>considerada</w:t>
      </w:r>
      <w:r w:rsidRPr="001F5072">
        <w:rPr>
          <w:rFonts w:eastAsia="Calibri"/>
          <w:color w:val="0070C0"/>
          <w:sz w:val="22"/>
          <w:szCs w:val="22"/>
        </w:rPr>
        <w:t xml:space="preserve"> efetivo exercício de mandato.</w:t>
      </w:r>
      <w:bookmarkEnd w:id="31"/>
      <w:r w:rsidR="00456F9E">
        <w:rPr>
          <w:rFonts w:eastAsia="Calibri"/>
          <w:color w:val="0070C0"/>
          <w:sz w:val="22"/>
          <w:szCs w:val="22"/>
        </w:rPr>
        <w:t xml:space="preserve"> (</w:t>
      </w:r>
      <w:r w:rsidR="00193226">
        <w:rPr>
          <w:rFonts w:eastAsia="Calibri"/>
          <w:color w:val="0070C0"/>
          <w:sz w:val="22"/>
          <w:szCs w:val="22"/>
        </w:rPr>
        <w:t>INCLUSÃO</w:t>
      </w:r>
      <w:r w:rsidR="00456F9E">
        <w:rPr>
          <w:rFonts w:eastAsia="Calibri"/>
          <w:color w:val="0070C0"/>
          <w:sz w:val="22"/>
          <w:szCs w:val="22"/>
        </w:rPr>
        <w:t>)</w:t>
      </w:r>
    </w:p>
    <w:p w14:paraId="15ACA321" w14:textId="77777777" w:rsidR="007B0B3F" w:rsidRPr="002670E1" w:rsidRDefault="007B0B3F" w:rsidP="007B0B3F">
      <w:pPr>
        <w:spacing w:after="240"/>
        <w:jc w:val="both"/>
        <w:rPr>
          <w:rFonts w:eastAsia="Calibri"/>
          <w:sz w:val="22"/>
          <w:szCs w:val="22"/>
        </w:rPr>
      </w:pPr>
      <w:r>
        <w:rPr>
          <w:rFonts w:eastAsia="Calibri"/>
          <w:sz w:val="22"/>
          <w:szCs w:val="22"/>
        </w:rPr>
        <w:t>Art. 19</w:t>
      </w:r>
      <w:r w:rsidRPr="002670E1">
        <w:rPr>
          <w:rFonts w:eastAsia="Calibri"/>
          <w:sz w:val="22"/>
          <w:szCs w:val="22"/>
        </w:rPr>
        <w:t xml:space="preserve">. A licença ou renúncia de conselheiro deverá ser comunicada por escrito ao presidente. </w:t>
      </w:r>
    </w:p>
    <w:p w14:paraId="1AFAE2B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No caso de licença, o conselheiro deverá informar o período de duração, podendo suspendê-la a qualquer tempo. </w:t>
      </w:r>
    </w:p>
    <w:p w14:paraId="25D7282C" w14:textId="77777777" w:rsidR="007B0B3F" w:rsidRPr="002670E1" w:rsidRDefault="007B0B3F" w:rsidP="007B0B3F">
      <w:pPr>
        <w:spacing w:after="240"/>
        <w:jc w:val="both"/>
        <w:rPr>
          <w:rFonts w:eastAsia="Calibri"/>
          <w:sz w:val="22"/>
          <w:szCs w:val="22"/>
        </w:rPr>
      </w:pPr>
      <w:r w:rsidRPr="002670E1">
        <w:rPr>
          <w:rFonts w:eastAsia="Calibri"/>
          <w:sz w:val="22"/>
          <w:szCs w:val="22"/>
        </w:rPr>
        <w:t>§ 2° A interrupção da licença ficará postergada para depois da realização de reuniões, missões ou eventos convocados, nos casos em que já tenha havido a convocação de suplente de conselheiro.</w:t>
      </w:r>
    </w:p>
    <w:p w14:paraId="4A2CD63B" w14:textId="77777777" w:rsidR="007B0B3F" w:rsidRPr="002670E1" w:rsidRDefault="007B0B3F" w:rsidP="007B0B3F">
      <w:pPr>
        <w:spacing w:after="240"/>
        <w:jc w:val="both"/>
        <w:rPr>
          <w:rFonts w:eastAsia="Calibri"/>
          <w:sz w:val="22"/>
          <w:szCs w:val="22"/>
        </w:rPr>
      </w:pPr>
      <w:r>
        <w:rPr>
          <w:rFonts w:eastAsia="Calibri"/>
          <w:sz w:val="22"/>
          <w:szCs w:val="22"/>
        </w:rPr>
        <w:t>Art. 20</w:t>
      </w:r>
      <w:r w:rsidRPr="002670E1">
        <w:rPr>
          <w:rFonts w:eastAsia="Calibri"/>
          <w:sz w:val="22"/>
          <w:szCs w:val="22"/>
        </w:rPr>
        <w:t>. É vedado a conselheiro titular e a suplente de conselheiro, licenciado ou não, assumir cargo ou função administrativa, com ou sem remuneração, no CAU/BR ou em CAU/UF, no período de seu mandato.</w:t>
      </w:r>
    </w:p>
    <w:p w14:paraId="352382C1" w14:textId="77777777" w:rsidR="007B0B3F" w:rsidRPr="002670E1" w:rsidRDefault="007B0B3F" w:rsidP="007B0B3F">
      <w:pPr>
        <w:spacing w:after="240"/>
        <w:jc w:val="both"/>
        <w:rPr>
          <w:rFonts w:eastAsia="Calibri"/>
          <w:sz w:val="22"/>
          <w:szCs w:val="22"/>
        </w:rPr>
      </w:pPr>
      <w:r>
        <w:rPr>
          <w:rFonts w:eastAsia="Calibri"/>
          <w:sz w:val="22"/>
          <w:szCs w:val="22"/>
        </w:rPr>
        <w:t>Art. 21</w:t>
      </w:r>
      <w:r w:rsidRPr="002670E1">
        <w:rPr>
          <w:rFonts w:eastAsia="Calibri"/>
          <w:sz w:val="22"/>
          <w:szCs w:val="22"/>
        </w:rPr>
        <w:t xml:space="preserve">. O conselheiro que, no período correspondente ao ano civil, faltar sem justificativa a 3 (três) reuniões ou mais, para as quais tenha sido regularmente convocado, perderá o mandato. </w:t>
      </w:r>
    </w:p>
    <w:p w14:paraId="2E5C007A" w14:textId="77777777" w:rsidR="007B0B3F" w:rsidRPr="002670E1" w:rsidRDefault="007B0B3F" w:rsidP="007B0B3F">
      <w:pPr>
        <w:spacing w:after="240"/>
        <w:jc w:val="both"/>
        <w:rPr>
          <w:rFonts w:eastAsia="Calibri"/>
          <w:sz w:val="22"/>
          <w:szCs w:val="22"/>
        </w:rPr>
      </w:pPr>
      <w:r w:rsidRPr="002670E1">
        <w:rPr>
          <w:rFonts w:eastAsia="Calibri"/>
          <w:sz w:val="22"/>
          <w:szCs w:val="22"/>
        </w:rPr>
        <w:t>§ 1º. A justificativa deverá ser encaminhada ao presidente do CAU/MS, ou a pessoa por ele designada, e apresentada em até 3 (três) dias úteis após a reunião, devendo constar em ata ou em súmula da reunião subsequente.</w:t>
      </w:r>
    </w:p>
    <w:p w14:paraId="1A8B2469"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2° As reuniões consideradas no caput deste artigo são as reuniões plenárias do CAU/MS e as reuniões de comissões ordinárias, especiais</w:t>
      </w:r>
      <w:r w:rsidRPr="00CC1C9B">
        <w:rPr>
          <w:color w:val="00B050"/>
          <w:sz w:val="22"/>
        </w:rPr>
        <w:t xml:space="preserve">, </w:t>
      </w:r>
      <w:r w:rsidRPr="002670E1">
        <w:rPr>
          <w:sz w:val="22"/>
          <w:szCs w:val="22"/>
        </w:rPr>
        <w:t>se instituídas</w:t>
      </w:r>
      <w:r w:rsidRPr="002670E1">
        <w:rPr>
          <w:rFonts w:eastAsia="Calibri"/>
          <w:sz w:val="22"/>
          <w:szCs w:val="22"/>
        </w:rPr>
        <w:t xml:space="preserve"> e temporárias.</w:t>
      </w:r>
    </w:p>
    <w:p w14:paraId="67008CAF" w14:textId="4ED983EE" w:rsidR="007B0B3F" w:rsidRPr="00193226" w:rsidRDefault="007B0B3F" w:rsidP="007B0B3F">
      <w:pPr>
        <w:spacing w:after="240"/>
        <w:jc w:val="both"/>
        <w:rPr>
          <w:rFonts w:eastAsia="Calibri"/>
          <w:sz w:val="22"/>
          <w:szCs w:val="22"/>
        </w:rPr>
      </w:pPr>
      <w:r w:rsidRPr="00193226">
        <w:rPr>
          <w:rFonts w:eastAsia="Calibri"/>
          <w:strike/>
          <w:sz w:val="22"/>
          <w:szCs w:val="22"/>
        </w:rPr>
        <w:t>Art. 22. A perda do mandato também se verificará</w:t>
      </w:r>
      <w:r w:rsidRPr="00193226">
        <w:rPr>
          <w:rFonts w:eastAsia="Calibri"/>
          <w:sz w:val="22"/>
          <w:szCs w:val="22"/>
        </w:rPr>
        <w:t>:</w:t>
      </w:r>
      <w:r w:rsidR="00D05FE0" w:rsidRPr="00193226">
        <w:rPr>
          <w:rFonts w:eastAsia="Calibri"/>
          <w:sz w:val="22"/>
          <w:szCs w:val="22"/>
        </w:rPr>
        <w:t xml:space="preserve"> (REVOGADO)</w:t>
      </w:r>
    </w:p>
    <w:p w14:paraId="1B220CCA" w14:textId="52A520D5" w:rsidR="007B0B3F" w:rsidRPr="00193226" w:rsidRDefault="007B0B3F" w:rsidP="007B0B3F">
      <w:pPr>
        <w:spacing w:after="240"/>
        <w:jc w:val="both"/>
        <w:rPr>
          <w:rFonts w:eastAsia="Calibri"/>
          <w:strike/>
          <w:sz w:val="22"/>
          <w:szCs w:val="22"/>
        </w:rPr>
      </w:pPr>
      <w:r w:rsidRPr="00193226">
        <w:rPr>
          <w:rFonts w:eastAsia="Calibri"/>
          <w:strike/>
          <w:sz w:val="22"/>
          <w:szCs w:val="22"/>
        </w:rPr>
        <w:t>I - por sofrer sanção disciplinar;</w:t>
      </w:r>
      <w:r w:rsidR="00D05FE0" w:rsidRPr="00193226">
        <w:rPr>
          <w:rFonts w:eastAsia="Calibri"/>
          <w:strike/>
          <w:sz w:val="22"/>
          <w:szCs w:val="22"/>
        </w:rPr>
        <w:t xml:space="preserve"> </w:t>
      </w:r>
      <w:r w:rsidR="00E54F78" w:rsidRPr="00193226">
        <w:rPr>
          <w:rFonts w:eastAsia="Calibri"/>
          <w:sz w:val="22"/>
          <w:szCs w:val="22"/>
        </w:rPr>
        <w:t>(REVOGADO)</w:t>
      </w:r>
    </w:p>
    <w:p w14:paraId="0451547D" w14:textId="59380DA6" w:rsidR="007B0B3F" w:rsidRPr="00193226" w:rsidRDefault="007B0B3F" w:rsidP="007B0B3F">
      <w:pPr>
        <w:spacing w:after="240"/>
        <w:jc w:val="both"/>
        <w:rPr>
          <w:rFonts w:eastAsia="Calibri"/>
          <w:sz w:val="22"/>
          <w:szCs w:val="22"/>
        </w:rPr>
      </w:pPr>
      <w:r w:rsidRPr="00193226">
        <w:rPr>
          <w:rFonts w:eastAsia="Calibri"/>
          <w:strike/>
          <w:sz w:val="22"/>
          <w:szCs w:val="22"/>
        </w:rPr>
        <w:t>II - por sofrer condenação em decisão transitada em julgado por crime relacionado com o exercício do mandato ou da profissão;</w:t>
      </w:r>
      <w:r w:rsidRPr="00193226">
        <w:rPr>
          <w:rFonts w:eastAsia="Calibri"/>
          <w:sz w:val="22"/>
          <w:szCs w:val="22"/>
        </w:rPr>
        <w:t xml:space="preserve"> </w:t>
      </w:r>
      <w:r w:rsidR="00E54F78" w:rsidRPr="00193226">
        <w:rPr>
          <w:rFonts w:eastAsia="Calibri"/>
          <w:sz w:val="22"/>
          <w:szCs w:val="22"/>
        </w:rPr>
        <w:t>(REVOGADO)</w:t>
      </w:r>
    </w:p>
    <w:p w14:paraId="3F22EE3E" w14:textId="77777777" w:rsidR="007B0B3F" w:rsidRPr="002670E1" w:rsidRDefault="007B0B3F" w:rsidP="007B0B3F">
      <w:pPr>
        <w:spacing w:after="240"/>
        <w:jc w:val="both"/>
        <w:rPr>
          <w:rFonts w:eastAsia="Calibri"/>
          <w:sz w:val="22"/>
          <w:szCs w:val="22"/>
        </w:rPr>
      </w:pPr>
      <w:r w:rsidRPr="002670E1">
        <w:rPr>
          <w:rFonts w:eastAsia="Calibri"/>
          <w:sz w:val="22"/>
          <w:szCs w:val="22"/>
        </w:rPr>
        <w:t>Art. 2</w:t>
      </w:r>
      <w:r>
        <w:rPr>
          <w:rFonts w:eastAsia="Calibri"/>
          <w:sz w:val="22"/>
          <w:szCs w:val="22"/>
        </w:rPr>
        <w:t>3</w:t>
      </w:r>
      <w:r w:rsidRPr="002670E1">
        <w:rPr>
          <w:rFonts w:eastAsia="Calibri"/>
          <w:sz w:val="22"/>
          <w:szCs w:val="22"/>
        </w:rPr>
        <w:t>. O conselheiro deverá manifestar-se à presidência do conselho, ou à coordenação da comissão da qual seja membro, quando considerar-se impedido ou em suspeição para relatar matéria.</w:t>
      </w:r>
    </w:p>
    <w:p w14:paraId="3A1A8828" w14:textId="77777777" w:rsidR="007B0B3F" w:rsidRPr="002670E1" w:rsidRDefault="007B0B3F" w:rsidP="007B0B3F">
      <w:pPr>
        <w:spacing w:after="240"/>
        <w:jc w:val="both"/>
        <w:rPr>
          <w:rFonts w:eastAsia="Calibri"/>
          <w:sz w:val="22"/>
          <w:szCs w:val="22"/>
        </w:rPr>
      </w:pPr>
      <w:r w:rsidRPr="00496DE4">
        <w:rPr>
          <w:rFonts w:eastAsia="Calibri"/>
          <w:strike/>
          <w:sz w:val="22"/>
          <w:szCs w:val="22"/>
        </w:rPr>
        <w:t>Art. 2</w:t>
      </w:r>
      <w:r>
        <w:rPr>
          <w:rFonts w:eastAsia="Calibri"/>
          <w:strike/>
          <w:sz w:val="22"/>
          <w:szCs w:val="22"/>
        </w:rPr>
        <w:t>4</w:t>
      </w:r>
      <w:r w:rsidRPr="00496DE4">
        <w:rPr>
          <w:rFonts w:eastAsia="Calibri"/>
          <w:strike/>
          <w:sz w:val="22"/>
          <w:szCs w:val="22"/>
        </w:rPr>
        <w:t>. Excepcionalmente, e por meio de justificativa devidamente aprovada pelo Plenário do CAU/MS, o conselheiro titular poderá participar como membro convidado de comissão temporária em autarquia diferente àquela na qual exerce o mandato</w:t>
      </w:r>
      <w:r w:rsidRPr="002670E1">
        <w:rPr>
          <w:rFonts w:eastAsia="Calibri"/>
          <w:sz w:val="22"/>
          <w:szCs w:val="22"/>
        </w:rPr>
        <w:t>.</w:t>
      </w:r>
    </w:p>
    <w:p w14:paraId="26E632E3" w14:textId="77777777" w:rsidR="007B0B3F" w:rsidRPr="003C4EB5" w:rsidRDefault="007B0B3F" w:rsidP="007B0B3F">
      <w:pPr>
        <w:spacing w:after="240"/>
        <w:jc w:val="both"/>
        <w:rPr>
          <w:rFonts w:eastAsia="Calibri"/>
          <w:color w:val="0070C0"/>
          <w:sz w:val="22"/>
          <w:szCs w:val="22"/>
        </w:rPr>
      </w:pPr>
      <w:bookmarkStart w:id="32" w:name="_Hlk158212922"/>
      <w:r w:rsidRPr="003C4EB5">
        <w:rPr>
          <w:rFonts w:eastAsia="Calibri"/>
          <w:color w:val="0070C0"/>
          <w:sz w:val="22"/>
          <w:szCs w:val="22"/>
        </w:rPr>
        <w:t>Art. 24. Excepcionalmente, e por meio de justificativa, o conselheiro titular poderá participar como membro convidado de comissão temporária em autarquia diferente àquela na qual exerce o mandato. (NR)</w:t>
      </w:r>
    </w:p>
    <w:bookmarkEnd w:id="32"/>
    <w:p w14:paraId="683AE57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25. Compete ao conselheiro: </w:t>
      </w:r>
    </w:p>
    <w:p w14:paraId="3681C625" w14:textId="77777777" w:rsidR="007B0B3F" w:rsidRPr="002670E1" w:rsidRDefault="007B0B3F" w:rsidP="007B0B3F">
      <w:pPr>
        <w:spacing w:after="240"/>
        <w:jc w:val="both"/>
        <w:rPr>
          <w:rFonts w:eastAsia="Calibri"/>
          <w:sz w:val="22"/>
          <w:szCs w:val="22"/>
        </w:rPr>
      </w:pPr>
      <w:r w:rsidRPr="002670E1">
        <w:rPr>
          <w:rFonts w:eastAsia="Calibri"/>
          <w:sz w:val="22"/>
          <w:szCs w:val="22"/>
        </w:rPr>
        <w:t>I - cumprir e fazer cumprir a legislação federal, o Regimento Geral do CAU, as resoluções, as deliberações plenárias e os demais atos normativos baixados pelo CAU/BR, e os atos baixados pelo respectivo CAU/UF;</w:t>
      </w:r>
    </w:p>
    <w:p w14:paraId="2B9B50F6" w14:textId="77777777" w:rsidR="007B0B3F" w:rsidRPr="002670E1" w:rsidRDefault="007B0B3F" w:rsidP="007B0B3F">
      <w:pPr>
        <w:spacing w:after="240"/>
        <w:jc w:val="both"/>
        <w:rPr>
          <w:rFonts w:eastAsia="Calibri"/>
          <w:sz w:val="22"/>
          <w:szCs w:val="22"/>
        </w:rPr>
      </w:pPr>
      <w:r w:rsidRPr="002670E1">
        <w:rPr>
          <w:rFonts w:eastAsia="Calibri"/>
          <w:sz w:val="22"/>
          <w:szCs w:val="22"/>
        </w:rPr>
        <w:t>II - cumprir e fazer cumprir o Código de Ética e Disciplina do Conselho de Arquitetura e Urbanismo do Brasil;</w:t>
      </w:r>
    </w:p>
    <w:p w14:paraId="007DA6D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desempenhar as funções próprias do cargo e as que lhe forem cometidas pelo Plenário; </w:t>
      </w:r>
    </w:p>
    <w:p w14:paraId="6F7645CB" w14:textId="77777777" w:rsidR="007B0B3F" w:rsidRPr="002670E1" w:rsidRDefault="007B0B3F" w:rsidP="007B0B3F">
      <w:pPr>
        <w:spacing w:after="240"/>
        <w:jc w:val="both"/>
        <w:rPr>
          <w:rFonts w:eastAsia="Calibri"/>
          <w:sz w:val="22"/>
          <w:szCs w:val="22"/>
        </w:rPr>
      </w:pPr>
      <w:r w:rsidRPr="002670E1">
        <w:rPr>
          <w:rFonts w:eastAsia="Calibri"/>
          <w:sz w:val="22"/>
          <w:szCs w:val="22"/>
        </w:rPr>
        <w:t>IV - conhecer e se comprometer com suas responsabilidades legais e morais do cargo, em sua conduta, no cumprimento do mandato;</w:t>
      </w:r>
    </w:p>
    <w:p w14:paraId="276065B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manifestar-se e votar em eleições e em reuniões de órgãos colegiados dos quais seja membro; </w:t>
      </w:r>
    </w:p>
    <w:p w14:paraId="382B3BA8" w14:textId="77777777" w:rsidR="007B0B3F" w:rsidRPr="002670E1" w:rsidRDefault="007B0B3F" w:rsidP="007B0B3F">
      <w:pPr>
        <w:spacing w:after="240"/>
        <w:jc w:val="both"/>
        <w:rPr>
          <w:rFonts w:eastAsia="Calibri"/>
          <w:sz w:val="22"/>
          <w:szCs w:val="22"/>
        </w:rPr>
      </w:pPr>
      <w:r w:rsidRPr="002670E1">
        <w:rPr>
          <w:rFonts w:eastAsia="Calibri"/>
          <w:sz w:val="22"/>
          <w:szCs w:val="22"/>
        </w:rPr>
        <w:t>VI - declarar-se impedido ou suspeito na apreciação de matéria em que possa haver comprometimento da imparcialidade;</w:t>
      </w:r>
    </w:p>
    <w:p w14:paraId="6D9C6083" w14:textId="77777777" w:rsidR="007B0B3F" w:rsidRPr="002670E1" w:rsidRDefault="007B0B3F" w:rsidP="007B0B3F">
      <w:pPr>
        <w:spacing w:after="240"/>
        <w:jc w:val="both"/>
        <w:rPr>
          <w:rFonts w:eastAsia="Calibri"/>
          <w:sz w:val="22"/>
          <w:szCs w:val="22"/>
        </w:rPr>
      </w:pPr>
      <w:r w:rsidRPr="002670E1">
        <w:rPr>
          <w:rFonts w:eastAsia="Calibri"/>
          <w:sz w:val="22"/>
          <w:szCs w:val="22"/>
        </w:rPr>
        <w:t>VII - arguir o impedimento ou a suspeição de outro conselheiro desde a distribuição do processo até o início do julgamento, apresentando as razões para apreciação do Plenário ou da respectiva comissão;</w:t>
      </w:r>
    </w:p>
    <w:p w14:paraId="232F828B" w14:textId="77777777" w:rsidR="007B0B3F" w:rsidRPr="002670E1" w:rsidRDefault="007B0B3F" w:rsidP="007B0B3F">
      <w:pPr>
        <w:spacing w:after="240"/>
        <w:jc w:val="both"/>
        <w:rPr>
          <w:rFonts w:eastAsia="Calibri"/>
          <w:sz w:val="22"/>
          <w:szCs w:val="22"/>
        </w:rPr>
      </w:pPr>
      <w:r w:rsidRPr="002670E1">
        <w:rPr>
          <w:rFonts w:eastAsia="Calibri"/>
          <w:sz w:val="22"/>
          <w:szCs w:val="22"/>
        </w:rPr>
        <w:t>VIII - exercer a Presidência quando eleito para o cargo;</w:t>
      </w:r>
    </w:p>
    <w:p w14:paraId="70AFD932" w14:textId="77777777" w:rsidR="007B0B3F" w:rsidRPr="002670E1" w:rsidRDefault="007B0B3F" w:rsidP="007B0B3F">
      <w:pPr>
        <w:spacing w:after="240"/>
        <w:jc w:val="both"/>
        <w:rPr>
          <w:rFonts w:eastAsia="Calibri"/>
          <w:sz w:val="22"/>
          <w:szCs w:val="22"/>
        </w:rPr>
      </w:pPr>
      <w:r w:rsidRPr="002670E1">
        <w:rPr>
          <w:rFonts w:eastAsia="Calibri"/>
          <w:sz w:val="22"/>
          <w:szCs w:val="22"/>
        </w:rPr>
        <w:t>IX - substituir o presidente em suas faltas, impedimentos, licenças ou renúncia, quando eleito para o cargo de vice-presidente;</w:t>
      </w:r>
    </w:p>
    <w:p w14:paraId="252C570A" w14:textId="77777777" w:rsidR="007B0B3F" w:rsidRPr="002670E1" w:rsidRDefault="007B0B3F" w:rsidP="007B0B3F">
      <w:pPr>
        <w:spacing w:after="240"/>
        <w:jc w:val="both"/>
        <w:rPr>
          <w:rFonts w:eastAsia="Calibri"/>
          <w:sz w:val="22"/>
          <w:szCs w:val="22"/>
        </w:rPr>
      </w:pPr>
      <w:r w:rsidRPr="002670E1">
        <w:rPr>
          <w:rFonts w:eastAsia="Calibri"/>
          <w:sz w:val="22"/>
          <w:szCs w:val="22"/>
        </w:rPr>
        <w:t>X - comparecer e participar de reuniões, no período previsto na convocação;</w:t>
      </w:r>
    </w:p>
    <w:p w14:paraId="3113E87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 - participar de missões nacionais, para as quais tenha sido regularmente convocado ou designado como representante, elaborando relatório de atividades para publicação no sítio eletrônico do CAU/MS; </w:t>
      </w:r>
    </w:p>
    <w:p w14:paraId="63CAAC52" w14:textId="77777777" w:rsidR="007B0B3F" w:rsidRPr="002670E1" w:rsidRDefault="007B0B3F" w:rsidP="007B0B3F">
      <w:pPr>
        <w:spacing w:after="240"/>
        <w:jc w:val="both"/>
        <w:rPr>
          <w:rFonts w:eastAsia="Calibri"/>
          <w:sz w:val="22"/>
          <w:szCs w:val="22"/>
        </w:rPr>
      </w:pPr>
      <w:r w:rsidRPr="002670E1">
        <w:rPr>
          <w:rFonts w:eastAsia="Calibri"/>
          <w:sz w:val="22"/>
          <w:szCs w:val="22"/>
        </w:rPr>
        <w:t>XII - participar de missões internacionais, para as quais tenha sido regularmente convocado ou designado como representante, elaborando relatório de atividades para apresentação no Plenário e publicação no sítio eletrônico do CAU/MS;</w:t>
      </w:r>
    </w:p>
    <w:p w14:paraId="7141A65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XIII - participar de comissões e dos demais órgãos colegiados de que seja membro, quando regularmente convocado; </w:t>
      </w:r>
    </w:p>
    <w:p w14:paraId="7E986984"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XIV - analisar e relatar matéria que lhe tenha sido distribuída, apresentando relatório e voto fundamentado de forma clara, concisa, objetiva e legalmente embasada;</w:t>
      </w:r>
    </w:p>
    <w:p w14:paraId="3814F972" w14:textId="77777777" w:rsidR="007B0B3F" w:rsidRPr="002670E1" w:rsidRDefault="007B0B3F" w:rsidP="007B0B3F">
      <w:pPr>
        <w:spacing w:after="240"/>
        <w:jc w:val="both"/>
        <w:rPr>
          <w:rFonts w:eastAsia="Calibri"/>
          <w:sz w:val="22"/>
          <w:szCs w:val="22"/>
        </w:rPr>
      </w:pPr>
      <w:r w:rsidRPr="002670E1">
        <w:rPr>
          <w:rFonts w:eastAsia="Calibri"/>
          <w:sz w:val="22"/>
          <w:szCs w:val="22"/>
        </w:rPr>
        <w:t>XV - acompanhar a execução dos planos de ação e orçamento, e dos planos de trabalho do CAU/MS;</w:t>
      </w:r>
    </w:p>
    <w:p w14:paraId="17B25412"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XVI - ser membro, obrigatoriamente, de 1 (uma) comissão ordinária;</w:t>
      </w:r>
    </w:p>
    <w:p w14:paraId="2F4FFF39" w14:textId="77777777" w:rsidR="007B0B3F" w:rsidRDefault="007B0B3F" w:rsidP="007B0B3F">
      <w:pPr>
        <w:spacing w:after="240"/>
        <w:jc w:val="both"/>
        <w:rPr>
          <w:rFonts w:eastAsia="Calibri"/>
          <w:sz w:val="22"/>
          <w:szCs w:val="22"/>
        </w:rPr>
      </w:pPr>
      <w:r w:rsidRPr="001F5072">
        <w:rPr>
          <w:color w:val="0070C0"/>
          <w:sz w:val="22"/>
          <w:szCs w:val="22"/>
          <w:shd w:val="clear" w:color="auto" w:fill="F6F6F6"/>
        </w:rPr>
        <w:t>XVI – ser membro, obrigatoriamente, de pelo menos 1 (uma) comissão ordinária;</w:t>
      </w:r>
      <w:r w:rsidRPr="003C4EB5">
        <w:rPr>
          <w:color w:val="0070C0"/>
          <w:sz w:val="22"/>
          <w:szCs w:val="22"/>
          <w:shd w:val="clear" w:color="auto" w:fill="F6F6F6"/>
        </w:rPr>
        <w:t xml:space="preserve"> (NR)</w:t>
      </w:r>
      <w:r w:rsidRPr="001F5072">
        <w:rPr>
          <w:color w:val="0070C0"/>
          <w:sz w:val="22"/>
          <w:szCs w:val="22"/>
          <w:shd w:val="clear" w:color="auto" w:fill="F6F6F6"/>
        </w:rPr>
        <w:t xml:space="preserve"> </w:t>
      </w:r>
    </w:p>
    <w:p w14:paraId="2AFEE887" w14:textId="77777777" w:rsidR="007B0B3F" w:rsidRPr="002670E1" w:rsidRDefault="007B0B3F" w:rsidP="007B0B3F">
      <w:pPr>
        <w:spacing w:after="240"/>
        <w:jc w:val="both"/>
        <w:rPr>
          <w:rFonts w:eastAsia="Calibri"/>
          <w:sz w:val="22"/>
          <w:szCs w:val="22"/>
        </w:rPr>
      </w:pPr>
      <w:r w:rsidRPr="002670E1">
        <w:rPr>
          <w:rFonts w:eastAsia="Calibri"/>
          <w:sz w:val="22"/>
          <w:szCs w:val="22"/>
        </w:rPr>
        <w:t>XVII - compor como membro, ou como membro substituto, o Colegiado de Governança do Fundo de Apoio Financeiro aos Conselhos de Arquitetura e Urbanismo dos Estados e do Distrito Federal e o Colegiado de Governança do Centro de Serviços Compartilhados do Conselho de Arquitetura e Urbanismo, se for eleito presidente do CAU/MS e indicado pelo conjunto de presidentes de CAU/UF;</w:t>
      </w:r>
    </w:p>
    <w:p w14:paraId="102B4D13" w14:textId="77777777" w:rsidR="007B0B3F" w:rsidRPr="002670E1" w:rsidRDefault="007B0B3F" w:rsidP="007B0B3F">
      <w:pPr>
        <w:spacing w:after="240"/>
        <w:jc w:val="both"/>
        <w:rPr>
          <w:rFonts w:eastAsia="Calibri"/>
          <w:sz w:val="22"/>
          <w:szCs w:val="22"/>
        </w:rPr>
      </w:pPr>
      <w:r w:rsidRPr="002670E1">
        <w:rPr>
          <w:rFonts w:eastAsia="Calibri"/>
          <w:sz w:val="22"/>
          <w:szCs w:val="22"/>
        </w:rPr>
        <w:t>XVIII - comunicar, por escrito, ao presidente, ou à pessoa por ele designada, seu pedido de licença ou de renúncia;</w:t>
      </w:r>
    </w:p>
    <w:p w14:paraId="6838970F" w14:textId="77777777" w:rsidR="007B0B3F" w:rsidRPr="002670E1" w:rsidRDefault="007B0B3F" w:rsidP="007B0B3F">
      <w:pPr>
        <w:spacing w:after="240"/>
        <w:jc w:val="both"/>
        <w:rPr>
          <w:rFonts w:eastAsia="Calibri"/>
          <w:sz w:val="22"/>
          <w:szCs w:val="22"/>
        </w:rPr>
      </w:pPr>
      <w:r w:rsidRPr="002670E1">
        <w:rPr>
          <w:rFonts w:eastAsia="Calibri"/>
          <w:sz w:val="22"/>
          <w:szCs w:val="22"/>
        </w:rPr>
        <w:t>XIX - manifestar-se, por escrito, ao presidente, ou à pessoa por ele designada, sobre sua participação em reunião, missão ou evento de interesse do CAU/MS em até 03 (três) dias da realização da convocação;</w:t>
      </w:r>
    </w:p>
    <w:p w14:paraId="5E080D63" w14:textId="77777777" w:rsidR="007B0B3F" w:rsidRPr="002670E1" w:rsidRDefault="007B0B3F" w:rsidP="007B0B3F">
      <w:pPr>
        <w:spacing w:after="240"/>
        <w:jc w:val="both"/>
        <w:rPr>
          <w:rFonts w:eastAsia="Calibri"/>
          <w:color w:val="00B0F0"/>
          <w:sz w:val="22"/>
          <w:szCs w:val="22"/>
        </w:rPr>
      </w:pPr>
      <w:r w:rsidRPr="002670E1">
        <w:rPr>
          <w:rFonts w:eastAsia="Calibri"/>
          <w:sz w:val="22"/>
          <w:szCs w:val="22"/>
        </w:rPr>
        <w:t>XX - entregar os comprovantes de uso de passagens e de outras despesas reembolsáveis ao órgão competente do CAU/MS, juntamente com o relatório de viagem;</w:t>
      </w:r>
    </w:p>
    <w:p w14:paraId="75F6813A" w14:textId="77777777" w:rsidR="007B0B3F" w:rsidRPr="002670E1" w:rsidRDefault="007B0B3F" w:rsidP="007B0B3F">
      <w:pPr>
        <w:spacing w:after="240"/>
        <w:jc w:val="both"/>
        <w:rPr>
          <w:rFonts w:eastAsia="Calibri"/>
          <w:sz w:val="22"/>
          <w:szCs w:val="22"/>
        </w:rPr>
      </w:pPr>
      <w:r w:rsidRPr="002670E1">
        <w:rPr>
          <w:rFonts w:eastAsia="Calibri"/>
          <w:sz w:val="22"/>
          <w:szCs w:val="22"/>
        </w:rPr>
        <w:t>XXI - manter seu cadastro atualizado junto ao órgão competente do CAU/MS.</w:t>
      </w:r>
    </w:p>
    <w:p w14:paraId="0CC88E5A" w14:textId="7260CA7F" w:rsidR="007B0B3F" w:rsidRPr="002670E1" w:rsidRDefault="007B0B3F" w:rsidP="007B0B3F">
      <w:pPr>
        <w:spacing w:after="240"/>
        <w:jc w:val="both"/>
        <w:rPr>
          <w:rFonts w:eastAsia="Calibri"/>
          <w:sz w:val="22"/>
          <w:szCs w:val="22"/>
        </w:rPr>
      </w:pPr>
      <w:r w:rsidRPr="002670E1">
        <w:rPr>
          <w:rFonts w:eastAsia="Calibri"/>
          <w:sz w:val="22"/>
          <w:szCs w:val="22"/>
        </w:rPr>
        <w:t xml:space="preserve">§ 1° O conselheiro deverá declarar-se impedido quando da apreciação de matéria que preveja o repasse de recursos a organização da qual seja membro da instância diretiva. </w:t>
      </w:r>
    </w:p>
    <w:p w14:paraId="0509C4FA" w14:textId="06455E48" w:rsidR="007B0B3F" w:rsidRDefault="007B0B3F" w:rsidP="007B0B3F">
      <w:pPr>
        <w:spacing w:after="240"/>
        <w:jc w:val="both"/>
        <w:rPr>
          <w:rFonts w:eastAsia="Calibri"/>
          <w:sz w:val="22"/>
          <w:szCs w:val="22"/>
        </w:rPr>
      </w:pPr>
      <w:r w:rsidRPr="002670E1">
        <w:rPr>
          <w:rFonts w:eastAsia="Calibri"/>
          <w:sz w:val="22"/>
          <w:szCs w:val="22"/>
        </w:rPr>
        <w:t>§ 2° Na falta de manifestação sobre a participação de conselheiro titular, no prazo estabelecido, será automaticamente convocado o respectivo suplente de conselheiro ou substituto, que deverá confirmar sua presença, com antecedência mínima de até 02 (dois) dias da realização da reunião, missão ou evento.</w:t>
      </w:r>
    </w:p>
    <w:p w14:paraId="32FB96AF" w14:textId="217AC3DB" w:rsidR="00613721" w:rsidRPr="00613721" w:rsidRDefault="00613721" w:rsidP="007B0B3F">
      <w:pPr>
        <w:spacing w:after="240"/>
        <w:jc w:val="both"/>
        <w:rPr>
          <w:rFonts w:eastAsia="Calibri"/>
          <w:color w:val="0070C0"/>
          <w:sz w:val="22"/>
          <w:szCs w:val="22"/>
        </w:rPr>
      </w:pPr>
      <w:r w:rsidRPr="00613721">
        <w:rPr>
          <w:color w:val="0070C0"/>
          <w:sz w:val="22"/>
          <w:szCs w:val="22"/>
        </w:rPr>
        <w:t>§ 3° Excepcionalmente, o conselheiro titular poderá ser membro de até duas comissões ordinárias quando a composição máxima de membros em todas as comissões ordinárias não estiver preenchida.”</w:t>
      </w:r>
      <w:r>
        <w:rPr>
          <w:color w:val="0070C0"/>
          <w:sz w:val="22"/>
          <w:szCs w:val="22"/>
        </w:rPr>
        <w:t xml:space="preserve"> </w:t>
      </w:r>
      <w:r w:rsidRPr="00613721">
        <w:rPr>
          <w:color w:val="0070C0"/>
          <w:sz w:val="22"/>
          <w:szCs w:val="22"/>
        </w:rPr>
        <w:t>(</w:t>
      </w:r>
      <w:r w:rsidR="0078155A">
        <w:rPr>
          <w:color w:val="0070C0"/>
          <w:sz w:val="22"/>
          <w:szCs w:val="22"/>
        </w:rPr>
        <w:t>INCLUSÃO</w:t>
      </w:r>
      <w:r>
        <w:rPr>
          <w:color w:val="0070C0"/>
          <w:sz w:val="22"/>
          <w:szCs w:val="22"/>
        </w:rPr>
        <w:t>)</w:t>
      </w:r>
    </w:p>
    <w:p w14:paraId="62D659B9" w14:textId="77777777" w:rsidR="007B0B3F" w:rsidRPr="002670E1" w:rsidRDefault="007B0B3F" w:rsidP="007B0B3F">
      <w:pPr>
        <w:spacing w:after="240"/>
        <w:jc w:val="both"/>
        <w:rPr>
          <w:rFonts w:eastAsia="Calibri"/>
          <w:sz w:val="22"/>
          <w:szCs w:val="22"/>
        </w:rPr>
      </w:pPr>
      <w:r w:rsidRPr="002670E1">
        <w:rPr>
          <w:rFonts w:eastAsia="Calibri"/>
          <w:sz w:val="22"/>
          <w:szCs w:val="22"/>
        </w:rPr>
        <w:t>Art. 26. São prerrogativas do conselheiro titular:</w:t>
      </w:r>
    </w:p>
    <w:p w14:paraId="543D032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I - ter voz e voto nas reuniões dos órgãos colegiados de que seja membro e para as quais tenha sido regularmente convocado, e voz nas reuniões para as quais tenha sido convidado; </w:t>
      </w:r>
    </w:p>
    <w:p w14:paraId="43AF773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participar das eleições promovidas no âmbito do Plenário, candidatando-se aos cargos de presidente, vice-presidente, coordenador e coordenador-adjunto, e a membro das comissões e dos demais órgãos colegiados; </w:t>
      </w:r>
    </w:p>
    <w:p w14:paraId="3D7D56B7"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III - ser membro de 1 (uma) comissão especial;</w:t>
      </w:r>
    </w:p>
    <w:p w14:paraId="0C748D3D" w14:textId="7296940A" w:rsidR="007B0B3F" w:rsidRPr="003C4EB5" w:rsidRDefault="007B0B3F" w:rsidP="007B0B3F">
      <w:pPr>
        <w:spacing w:after="240"/>
        <w:jc w:val="both"/>
        <w:rPr>
          <w:color w:val="0070C0"/>
          <w:sz w:val="22"/>
          <w:szCs w:val="22"/>
          <w:shd w:val="clear" w:color="auto" w:fill="F6F6F6"/>
        </w:rPr>
      </w:pPr>
      <w:r w:rsidRPr="001F5072">
        <w:rPr>
          <w:color w:val="0070C0"/>
          <w:sz w:val="22"/>
          <w:szCs w:val="22"/>
          <w:shd w:val="clear" w:color="auto" w:fill="F6F6F6"/>
        </w:rPr>
        <w:t>III – ser membro de até 2 (duas) comissões especiais;</w:t>
      </w:r>
      <w:r w:rsidR="00CC4597">
        <w:rPr>
          <w:color w:val="0070C0"/>
          <w:sz w:val="22"/>
          <w:szCs w:val="22"/>
          <w:shd w:val="clear" w:color="auto" w:fill="F6F6F6"/>
        </w:rPr>
        <w:t xml:space="preserve"> </w:t>
      </w:r>
      <w:r w:rsidRPr="003C4EB5">
        <w:rPr>
          <w:color w:val="0070C0"/>
          <w:sz w:val="22"/>
          <w:szCs w:val="22"/>
          <w:shd w:val="clear" w:color="auto" w:fill="F6F6F6"/>
        </w:rPr>
        <w:t>(NR)</w:t>
      </w:r>
    </w:p>
    <w:p w14:paraId="6E5B201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pedir e obter vista de matéria submetida à apreciação, nas condições previstas no Regimento Geral do CAU e neste Regimento Interno do CAU/MS; </w:t>
      </w:r>
    </w:p>
    <w:p w14:paraId="38EA343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solicitar autorização à Presidência para exame de matéria que contenha informações confidenciais, observados os requisitos para salvaguarda de seu conteúdo estabelecidos em legislação federal, e as responsabilidades legais em razão da eventual quebra de sigilo; </w:t>
      </w:r>
    </w:p>
    <w:p w14:paraId="0BE3295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apresentar proposições à Presidência por meio de protocolo; </w:t>
      </w:r>
    </w:p>
    <w:p w14:paraId="24B5708E"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VII - solicitar informações à Presidência sobre as correspondências recebidas e expedidas pelo CAU/MS; </w:t>
      </w:r>
    </w:p>
    <w:p w14:paraId="5FABC6C9" w14:textId="77777777" w:rsidR="007B0B3F" w:rsidRPr="002670E1" w:rsidRDefault="007B0B3F" w:rsidP="007B0B3F">
      <w:pPr>
        <w:spacing w:after="240"/>
        <w:jc w:val="both"/>
        <w:rPr>
          <w:rFonts w:eastAsia="Calibri"/>
          <w:sz w:val="22"/>
          <w:szCs w:val="22"/>
        </w:rPr>
      </w:pPr>
      <w:r w:rsidRPr="002670E1">
        <w:rPr>
          <w:rFonts w:eastAsia="Calibri"/>
          <w:sz w:val="22"/>
          <w:szCs w:val="22"/>
        </w:rPr>
        <w:t>VIII - solicitar o registro em atas ou súmulas de seus votos ou opiniões proferidos durante as reuniões para as quais foi regularmente convocado ou convidado;</w:t>
      </w:r>
    </w:p>
    <w:p w14:paraId="5BF5E6A2" w14:textId="77777777" w:rsidR="007B0B3F" w:rsidRPr="004B333B" w:rsidRDefault="007B0B3F" w:rsidP="007B0B3F">
      <w:pPr>
        <w:spacing w:after="240"/>
        <w:jc w:val="both"/>
        <w:rPr>
          <w:rFonts w:eastAsia="Calibri"/>
          <w:sz w:val="22"/>
          <w:szCs w:val="22"/>
        </w:rPr>
      </w:pPr>
      <w:r w:rsidRPr="004B333B">
        <w:rPr>
          <w:rFonts w:eastAsia="Calibri"/>
          <w:sz w:val="22"/>
          <w:szCs w:val="22"/>
        </w:rPr>
        <w:t>IX - receber certificado quando exercer integralmente o mandato de conselheiro titular, e de suplente de conselheiro, expedido pelo CAU/MS.</w:t>
      </w:r>
      <w:bookmarkStart w:id="33" w:name="_Toc470188899"/>
      <w:bookmarkStart w:id="34" w:name="_Toc480474783"/>
      <w:bookmarkStart w:id="35" w:name="_Toc482613414"/>
    </w:p>
    <w:p w14:paraId="039DB7FC" w14:textId="3B65527E" w:rsidR="007B0B3F" w:rsidRPr="003C4EB5" w:rsidRDefault="007B0B3F" w:rsidP="007B0B3F">
      <w:pPr>
        <w:shd w:val="clear" w:color="auto" w:fill="F6F6F6"/>
        <w:spacing w:before="100" w:beforeAutospacing="1" w:after="100" w:afterAutospacing="1"/>
        <w:jc w:val="both"/>
        <w:rPr>
          <w:color w:val="0070C0"/>
          <w:sz w:val="22"/>
          <w:szCs w:val="22"/>
          <w:lang w:eastAsia="pt-BR"/>
        </w:rPr>
      </w:pPr>
      <w:bookmarkStart w:id="36" w:name="_Hlk158214779"/>
      <w:r w:rsidRPr="001F5072">
        <w:rPr>
          <w:color w:val="0070C0"/>
          <w:sz w:val="22"/>
          <w:szCs w:val="22"/>
          <w:lang w:eastAsia="pt-BR"/>
        </w:rPr>
        <w:t>X – ser membro de câmara temática, quando designado pelo Plenário do CAU/</w:t>
      </w:r>
      <w:r w:rsidRPr="003C4EB5">
        <w:rPr>
          <w:color w:val="0070C0"/>
          <w:sz w:val="22"/>
          <w:szCs w:val="22"/>
          <w:lang w:eastAsia="pt-BR"/>
        </w:rPr>
        <w:t>MS</w:t>
      </w:r>
      <w:r w:rsidRPr="001F5072">
        <w:rPr>
          <w:color w:val="0070C0"/>
          <w:sz w:val="22"/>
          <w:szCs w:val="22"/>
          <w:lang w:eastAsia="pt-BR"/>
        </w:rPr>
        <w:t xml:space="preserve">; </w:t>
      </w:r>
      <w:r w:rsidRPr="003C4EB5">
        <w:rPr>
          <w:color w:val="0070C0"/>
          <w:sz w:val="22"/>
          <w:szCs w:val="22"/>
          <w:lang w:eastAsia="pt-BR"/>
        </w:rPr>
        <w:t xml:space="preserve">e </w:t>
      </w:r>
      <w:r w:rsidR="0078155A">
        <w:rPr>
          <w:color w:val="0070C0"/>
          <w:sz w:val="22"/>
          <w:szCs w:val="22"/>
          <w:lang w:eastAsia="pt-BR"/>
        </w:rPr>
        <w:t>(INCLUSÃO)</w:t>
      </w:r>
    </w:p>
    <w:p w14:paraId="54A7FDEF" w14:textId="12E717D0" w:rsidR="007B0B3F" w:rsidRPr="001F5072" w:rsidRDefault="007B0B3F" w:rsidP="007B0B3F">
      <w:pPr>
        <w:shd w:val="clear" w:color="auto" w:fill="F6F6F6"/>
        <w:spacing w:before="100" w:beforeAutospacing="1" w:after="100" w:afterAutospacing="1"/>
        <w:jc w:val="both"/>
        <w:rPr>
          <w:color w:val="0070C0"/>
          <w:sz w:val="22"/>
          <w:szCs w:val="22"/>
          <w:lang w:eastAsia="pt-BR"/>
        </w:rPr>
      </w:pPr>
      <w:r w:rsidRPr="001F5072">
        <w:rPr>
          <w:color w:val="0070C0"/>
          <w:sz w:val="22"/>
          <w:szCs w:val="22"/>
          <w:lang w:eastAsia="pt-BR"/>
        </w:rPr>
        <w:t>XI – ser membro de subcomissão, quando designado pela comissão permanente do qual seja membro.</w:t>
      </w:r>
      <w:r w:rsidR="0078155A">
        <w:rPr>
          <w:color w:val="0070C0"/>
          <w:sz w:val="22"/>
          <w:szCs w:val="22"/>
          <w:lang w:eastAsia="pt-BR"/>
        </w:rPr>
        <w:t xml:space="preserve"> (INCLUSÃO)</w:t>
      </w:r>
    </w:p>
    <w:p w14:paraId="4BC5AD4A" w14:textId="1D87D2D0" w:rsidR="007B0B3F" w:rsidRPr="001F5072" w:rsidRDefault="007B0B3F" w:rsidP="007B0B3F">
      <w:pPr>
        <w:shd w:val="clear" w:color="auto" w:fill="F6F6F6"/>
        <w:spacing w:before="100" w:beforeAutospacing="1" w:after="100" w:afterAutospacing="1"/>
        <w:jc w:val="both"/>
        <w:rPr>
          <w:color w:val="0070C0"/>
          <w:sz w:val="22"/>
          <w:szCs w:val="22"/>
          <w:lang w:eastAsia="pt-BR"/>
        </w:rPr>
      </w:pPr>
      <w:r w:rsidRPr="001F5072">
        <w:rPr>
          <w:color w:val="0070C0"/>
          <w:sz w:val="22"/>
          <w:szCs w:val="22"/>
          <w:lang w:eastAsia="pt-BR"/>
        </w:rPr>
        <w:t>§ 1° As prerrogativas constantes nos incisos I, IV, V, VI, VII, VIII, IX e X são também atribuídas ao suplente de conselheiro, no exercício da titularidade.</w:t>
      </w:r>
      <w:r w:rsidRPr="003C4EB5">
        <w:rPr>
          <w:color w:val="0070C0"/>
          <w:sz w:val="22"/>
          <w:szCs w:val="22"/>
          <w:lang w:eastAsia="pt-BR"/>
        </w:rPr>
        <w:t xml:space="preserve"> </w:t>
      </w:r>
      <w:r w:rsidR="0078155A">
        <w:rPr>
          <w:color w:val="0070C0"/>
          <w:sz w:val="22"/>
          <w:szCs w:val="22"/>
          <w:lang w:eastAsia="pt-BR"/>
        </w:rPr>
        <w:t>(INCLUSÃO)</w:t>
      </w:r>
    </w:p>
    <w:p w14:paraId="7995C632" w14:textId="3A735032" w:rsidR="007B0B3F" w:rsidRPr="001F5072" w:rsidRDefault="007B0B3F" w:rsidP="007B0B3F">
      <w:pPr>
        <w:shd w:val="clear" w:color="auto" w:fill="F6F6F6"/>
        <w:spacing w:before="100" w:beforeAutospacing="1" w:after="100" w:afterAutospacing="1"/>
        <w:jc w:val="both"/>
        <w:rPr>
          <w:color w:val="0070C0"/>
          <w:sz w:val="22"/>
          <w:szCs w:val="22"/>
          <w:lang w:eastAsia="pt-BR"/>
        </w:rPr>
      </w:pPr>
      <w:r w:rsidRPr="001F5072">
        <w:rPr>
          <w:color w:val="0070C0"/>
          <w:sz w:val="22"/>
          <w:szCs w:val="22"/>
          <w:lang w:eastAsia="pt-BR"/>
        </w:rPr>
        <w:t xml:space="preserve">§ 2° As prerrogativas constantes nos incisos V, VI, VII, VIII, IX e X são também atribuídas ao suplente de conselheiro que não esteja exercendo a titularidade, conforme o caso. </w:t>
      </w:r>
      <w:r w:rsidR="0078155A">
        <w:rPr>
          <w:color w:val="0070C0"/>
          <w:sz w:val="22"/>
          <w:szCs w:val="22"/>
          <w:lang w:eastAsia="pt-BR"/>
        </w:rPr>
        <w:t>(INCLUSÃO)</w:t>
      </w:r>
    </w:p>
    <w:bookmarkEnd w:id="36"/>
    <w:p w14:paraId="01E175F6" w14:textId="785566EC" w:rsidR="007B0B3F" w:rsidRPr="0078155A" w:rsidRDefault="007B0B3F" w:rsidP="007B0B3F">
      <w:pPr>
        <w:spacing w:after="240"/>
        <w:jc w:val="both"/>
        <w:rPr>
          <w:rFonts w:eastAsia="Calibri"/>
          <w:strike/>
          <w:sz w:val="22"/>
          <w:szCs w:val="22"/>
        </w:rPr>
      </w:pPr>
      <w:r w:rsidRPr="0078155A">
        <w:rPr>
          <w:rFonts w:eastAsia="Calibri"/>
          <w:strike/>
          <w:sz w:val="22"/>
          <w:szCs w:val="22"/>
        </w:rPr>
        <w:t>Art. 27. A complementação de mandato de conselheiro estadual pelo suplente, em caráter permanente, é considerada efetivo exercício de mandato.</w:t>
      </w:r>
      <w:r w:rsidRPr="0078155A">
        <w:rPr>
          <w:rFonts w:eastAsia="Calibri"/>
          <w:sz w:val="22"/>
          <w:szCs w:val="22"/>
        </w:rPr>
        <w:t xml:space="preserve"> </w:t>
      </w:r>
      <w:r w:rsidR="00E65C46" w:rsidRPr="0078155A">
        <w:rPr>
          <w:rFonts w:eastAsia="Calibri"/>
          <w:sz w:val="22"/>
          <w:szCs w:val="22"/>
        </w:rPr>
        <w:t>(REVOGADO)</w:t>
      </w:r>
    </w:p>
    <w:p w14:paraId="41771357" w14:textId="5B24D2EB" w:rsidR="007B0B3F" w:rsidRPr="0078155A" w:rsidRDefault="007B0B3F" w:rsidP="007B0B3F">
      <w:pPr>
        <w:spacing w:after="240"/>
        <w:jc w:val="both"/>
        <w:rPr>
          <w:rFonts w:eastAsia="Calibri"/>
          <w:sz w:val="22"/>
          <w:szCs w:val="22"/>
        </w:rPr>
      </w:pPr>
      <w:r w:rsidRPr="0078155A">
        <w:rPr>
          <w:rFonts w:eastAsia="Calibri"/>
          <w:strike/>
          <w:sz w:val="22"/>
          <w:szCs w:val="22"/>
        </w:rPr>
        <w:t>Art. 28. O conselheiro titular e o suplente de conselheiro que exercerem integralmente os seus mandatos farão jus a certificado expedido pelo CAU/MS</w:t>
      </w:r>
      <w:r w:rsidRPr="0078155A">
        <w:rPr>
          <w:rFonts w:eastAsia="Calibri"/>
          <w:sz w:val="22"/>
          <w:szCs w:val="22"/>
        </w:rPr>
        <w:t xml:space="preserve">. </w:t>
      </w:r>
      <w:r w:rsidR="00E65C46" w:rsidRPr="0078155A">
        <w:rPr>
          <w:rFonts w:eastAsia="Calibri"/>
          <w:sz w:val="22"/>
          <w:szCs w:val="22"/>
        </w:rPr>
        <w:t>(REVOGADO)</w:t>
      </w:r>
      <w:r w:rsidRPr="0078155A">
        <w:rPr>
          <w:rFonts w:eastAsia="Calibri"/>
          <w:sz w:val="22"/>
          <w:szCs w:val="22"/>
        </w:rPr>
        <w:t xml:space="preserve"> </w:t>
      </w:r>
    </w:p>
    <w:p w14:paraId="102DDA8F" w14:textId="77777777" w:rsidR="007B0B3F" w:rsidRPr="002670E1" w:rsidRDefault="007B0B3F" w:rsidP="0078155A">
      <w:pPr>
        <w:spacing w:after="120"/>
        <w:jc w:val="both"/>
        <w:rPr>
          <w:rFonts w:eastAsia="Calibri"/>
          <w:sz w:val="22"/>
          <w:szCs w:val="22"/>
        </w:rPr>
      </w:pPr>
    </w:p>
    <w:p w14:paraId="4A266449" w14:textId="77777777" w:rsidR="007B0B3F" w:rsidRPr="002670E1" w:rsidRDefault="007B0B3F" w:rsidP="0078155A">
      <w:pPr>
        <w:spacing w:after="120"/>
        <w:jc w:val="center"/>
        <w:rPr>
          <w:rFonts w:eastAsia="Calibri"/>
          <w:b/>
          <w:sz w:val="22"/>
          <w:szCs w:val="22"/>
        </w:rPr>
      </w:pPr>
      <w:bookmarkStart w:id="37" w:name="_Toc485389295"/>
      <w:r w:rsidRPr="002670E1">
        <w:rPr>
          <w:rFonts w:eastAsia="Calibri"/>
          <w:b/>
          <w:sz w:val="22"/>
          <w:szCs w:val="22"/>
        </w:rPr>
        <w:t>CAPÍTULO III</w:t>
      </w:r>
      <w:bookmarkStart w:id="38" w:name="_Toc470188900"/>
      <w:bookmarkEnd w:id="33"/>
    </w:p>
    <w:p w14:paraId="3DE2112C" w14:textId="77777777" w:rsidR="007B0B3F" w:rsidRPr="002670E1" w:rsidRDefault="007B0B3F" w:rsidP="0078155A">
      <w:pPr>
        <w:spacing w:after="120"/>
        <w:jc w:val="center"/>
        <w:rPr>
          <w:rFonts w:eastAsia="Calibri"/>
          <w:b/>
          <w:sz w:val="22"/>
          <w:szCs w:val="22"/>
        </w:rPr>
      </w:pPr>
      <w:r w:rsidRPr="002670E1">
        <w:rPr>
          <w:rFonts w:eastAsia="Calibri"/>
          <w:b/>
          <w:sz w:val="22"/>
          <w:szCs w:val="22"/>
        </w:rPr>
        <w:t>DO PLENÁRIO DO CAU/</w:t>
      </w:r>
      <w:bookmarkEnd w:id="34"/>
      <w:bookmarkEnd w:id="35"/>
      <w:bookmarkEnd w:id="37"/>
      <w:bookmarkEnd w:id="38"/>
      <w:r w:rsidRPr="002670E1">
        <w:rPr>
          <w:rFonts w:eastAsia="Calibri"/>
          <w:b/>
          <w:sz w:val="22"/>
          <w:szCs w:val="22"/>
        </w:rPr>
        <w:t>MS</w:t>
      </w:r>
    </w:p>
    <w:p w14:paraId="24B997DB" w14:textId="77777777" w:rsidR="007B0B3F" w:rsidRPr="002670E1" w:rsidRDefault="007B0B3F" w:rsidP="0078155A">
      <w:pPr>
        <w:spacing w:after="120"/>
        <w:jc w:val="center"/>
        <w:rPr>
          <w:rFonts w:eastAsia="Calibri"/>
          <w:b/>
          <w:sz w:val="22"/>
          <w:szCs w:val="22"/>
        </w:rPr>
      </w:pPr>
      <w:bookmarkStart w:id="39" w:name="_Toc470188901"/>
      <w:bookmarkStart w:id="40" w:name="_Toc480474784"/>
      <w:bookmarkStart w:id="41" w:name="_Toc482613415"/>
      <w:bookmarkStart w:id="42" w:name="_Toc485389296"/>
      <w:r w:rsidRPr="002670E1">
        <w:rPr>
          <w:rFonts w:eastAsia="Calibri"/>
          <w:b/>
          <w:sz w:val="22"/>
          <w:szCs w:val="22"/>
        </w:rPr>
        <w:t>Seção I</w:t>
      </w:r>
      <w:bookmarkEnd w:id="39"/>
    </w:p>
    <w:p w14:paraId="7F038259" w14:textId="77777777" w:rsidR="007B0B3F" w:rsidRPr="002670E1" w:rsidRDefault="007B0B3F" w:rsidP="007B0B3F">
      <w:pPr>
        <w:spacing w:after="240"/>
        <w:jc w:val="center"/>
        <w:rPr>
          <w:rFonts w:eastAsia="Calibri"/>
          <w:b/>
          <w:sz w:val="22"/>
          <w:szCs w:val="22"/>
        </w:rPr>
      </w:pPr>
      <w:bookmarkStart w:id="43" w:name="_Toc470188902"/>
      <w:bookmarkEnd w:id="43"/>
      <w:r w:rsidRPr="002670E1">
        <w:rPr>
          <w:rFonts w:eastAsia="Calibri"/>
          <w:b/>
          <w:sz w:val="22"/>
          <w:szCs w:val="22"/>
        </w:rPr>
        <w:t>Da Composição do Plenário do CAU/</w:t>
      </w:r>
      <w:bookmarkEnd w:id="40"/>
      <w:bookmarkEnd w:id="41"/>
      <w:bookmarkEnd w:id="42"/>
      <w:r w:rsidRPr="002670E1">
        <w:rPr>
          <w:rFonts w:eastAsia="Calibri"/>
          <w:b/>
          <w:sz w:val="22"/>
          <w:szCs w:val="22"/>
        </w:rPr>
        <w:t>MS</w:t>
      </w:r>
    </w:p>
    <w:p w14:paraId="44AC8FB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w:t>
      </w:r>
      <w:r>
        <w:rPr>
          <w:rFonts w:eastAsia="Calibri"/>
          <w:sz w:val="22"/>
          <w:szCs w:val="22"/>
        </w:rPr>
        <w:t>29</w:t>
      </w:r>
      <w:r w:rsidRPr="002670E1">
        <w:rPr>
          <w:rFonts w:eastAsia="Calibri"/>
          <w:sz w:val="22"/>
          <w:szCs w:val="22"/>
        </w:rPr>
        <w:t>. O Plenário do CAU/MS é composto por conselheiros titulares, todos eleitos na proporção estabelecida pelo art. 32 da Lei n° 12.378, de 31 de dezembro de 2010, e respeitadas as disposições do Regimento Geral do CAU.</w:t>
      </w:r>
    </w:p>
    <w:p w14:paraId="2B120AD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w:t>
      </w:r>
      <w:r>
        <w:rPr>
          <w:rFonts w:eastAsia="Calibri"/>
          <w:sz w:val="22"/>
          <w:szCs w:val="22"/>
        </w:rPr>
        <w:t>30</w:t>
      </w:r>
      <w:r w:rsidRPr="002670E1">
        <w:rPr>
          <w:rFonts w:eastAsia="Calibri"/>
          <w:sz w:val="22"/>
          <w:szCs w:val="22"/>
        </w:rPr>
        <w:t>. Para cada conselheiro titular do CAU/MS será eleito 1 (um) respectivo suplente de conselheiro.</w:t>
      </w:r>
    </w:p>
    <w:p w14:paraId="6E37A0A4" w14:textId="77777777" w:rsidR="007B0B3F" w:rsidRPr="002670E1" w:rsidRDefault="007B0B3F" w:rsidP="0078155A">
      <w:pPr>
        <w:spacing w:after="120"/>
        <w:jc w:val="center"/>
        <w:rPr>
          <w:rFonts w:eastAsia="Calibri"/>
          <w:b/>
          <w:sz w:val="22"/>
          <w:szCs w:val="22"/>
        </w:rPr>
      </w:pPr>
      <w:bookmarkStart w:id="44" w:name="_Toc470188903"/>
      <w:bookmarkStart w:id="45" w:name="_Toc480474785"/>
      <w:bookmarkStart w:id="46" w:name="_Toc482613416"/>
      <w:bookmarkStart w:id="47" w:name="_Toc485389297"/>
      <w:r w:rsidRPr="002670E1">
        <w:rPr>
          <w:rFonts w:eastAsia="Calibri"/>
          <w:b/>
          <w:sz w:val="22"/>
          <w:szCs w:val="22"/>
        </w:rPr>
        <w:t>Seção II</w:t>
      </w:r>
      <w:bookmarkStart w:id="48" w:name="_Toc470188904"/>
      <w:bookmarkEnd w:id="44"/>
    </w:p>
    <w:p w14:paraId="671AA40B" w14:textId="77777777" w:rsidR="007B0B3F" w:rsidRPr="002670E1" w:rsidRDefault="007B0B3F" w:rsidP="007B0B3F">
      <w:pPr>
        <w:spacing w:after="240"/>
        <w:jc w:val="center"/>
        <w:rPr>
          <w:rFonts w:eastAsia="Calibri"/>
          <w:b/>
          <w:sz w:val="22"/>
          <w:szCs w:val="22"/>
        </w:rPr>
      </w:pPr>
      <w:r w:rsidRPr="002670E1">
        <w:rPr>
          <w:rFonts w:eastAsia="Calibri"/>
          <w:b/>
          <w:sz w:val="22"/>
          <w:szCs w:val="22"/>
        </w:rPr>
        <w:t>Das Competências do Plenário do CAU/</w:t>
      </w:r>
      <w:bookmarkEnd w:id="45"/>
      <w:bookmarkEnd w:id="46"/>
      <w:bookmarkEnd w:id="47"/>
      <w:bookmarkEnd w:id="48"/>
      <w:r w:rsidRPr="002670E1">
        <w:rPr>
          <w:rFonts w:eastAsia="Calibri"/>
          <w:b/>
          <w:sz w:val="22"/>
          <w:szCs w:val="22"/>
        </w:rPr>
        <w:t>MS</w:t>
      </w:r>
    </w:p>
    <w:p w14:paraId="04142C9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w:t>
      </w:r>
      <w:r>
        <w:rPr>
          <w:rFonts w:eastAsia="Calibri"/>
          <w:sz w:val="22"/>
          <w:szCs w:val="22"/>
        </w:rPr>
        <w:t>31</w:t>
      </w:r>
      <w:r w:rsidRPr="002670E1">
        <w:rPr>
          <w:rFonts w:eastAsia="Calibri"/>
          <w:sz w:val="22"/>
          <w:szCs w:val="22"/>
        </w:rPr>
        <w:t xml:space="preserve">. Compete ao Plenário do CAU/MS: </w:t>
      </w:r>
    </w:p>
    <w:p w14:paraId="14FE5FBD" w14:textId="77777777" w:rsidR="007B0B3F" w:rsidRPr="002670E1" w:rsidRDefault="007B0B3F" w:rsidP="0002304D">
      <w:pPr>
        <w:spacing w:after="120"/>
        <w:jc w:val="both"/>
        <w:rPr>
          <w:rFonts w:eastAsia="Calibri"/>
          <w:sz w:val="22"/>
          <w:szCs w:val="22"/>
        </w:rPr>
      </w:pPr>
      <w:r w:rsidRPr="002670E1">
        <w:rPr>
          <w:rFonts w:eastAsia="Calibri"/>
          <w:sz w:val="22"/>
          <w:szCs w:val="22"/>
        </w:rPr>
        <w:t>I - apreciar e deliberar sobre atos destinados a regulamentar e executar a aplicação da Lei n° 12.378, de 2010, do Regimento Geral do CAU, das resoluções do CAU/BR, das deliberações plenárias e dos demais atos normativos baixados pelos CAU/BR e CAU/MS, bem como resolver os casos omissos;</w:t>
      </w:r>
    </w:p>
    <w:p w14:paraId="7DAB9DD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apreciar e deliberar sobre aprimoramento de atos normativos do CAU/BR referentes a ensino e formação, ética e disciplina, e exercício profissional, a ser encaminhado para deliberação pelo CAU/BR; </w:t>
      </w:r>
    </w:p>
    <w:p w14:paraId="3BD231B1" w14:textId="77777777" w:rsidR="007B0B3F" w:rsidRPr="002670E1" w:rsidRDefault="007B0B3F" w:rsidP="007B0B3F">
      <w:pPr>
        <w:spacing w:after="240"/>
        <w:jc w:val="both"/>
        <w:rPr>
          <w:rFonts w:eastAsia="Calibri"/>
          <w:sz w:val="22"/>
          <w:szCs w:val="22"/>
        </w:rPr>
      </w:pPr>
      <w:r w:rsidRPr="002670E1">
        <w:rPr>
          <w:rFonts w:eastAsia="Calibri"/>
          <w:sz w:val="22"/>
          <w:szCs w:val="22"/>
        </w:rPr>
        <w:t>III - apreciar e deliberar sobre integração do CAU/MS com o Estado e a sociedade, no âmbito de sua jurisdição;</w:t>
      </w:r>
    </w:p>
    <w:p w14:paraId="09C93A5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apreciar e deliberar sobre a orientação à sociedade sobre questionamentos referentes às atividades e atribuições profissionais e campos de atuação dos arquitetos e urbanistas, previstos no art. 2° da Lei n° 12.378, de 31 de dezembro de 2010, no âmbito de sua jurisdição, na forma de atos normativos do CAU/BR; </w:t>
      </w:r>
    </w:p>
    <w:p w14:paraId="07CF78FE"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V - apreciar e deliberar sobre orientação à sociedade sobre questionamentos referentes à exercício, disciplina e fiscalização da profissão, no âmbito de sua jurisdição, na forma de atos normativos do CAU/BR;</w:t>
      </w:r>
    </w:p>
    <w:p w14:paraId="3D615EE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apreciar e deliberar sobre o posicionamento do CAU/MS com relação a matérias de caráter legislativo, normativo ou contencioso em tramitação nos órgãos dos poderes Executivo, Legislativo e Judiciário, no âmbito de sua jurisdição; </w:t>
      </w:r>
    </w:p>
    <w:p w14:paraId="5B8260F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apreciar e deliberar sobre o posicionamento do CAU/MS com relação a matérias de caráter legislativo, de âmbito nacional, e propostas de ações a serem encaminhadas ao CAU/BR para a articulação conjunta dessas; </w:t>
      </w:r>
    </w:p>
    <w:p w14:paraId="33CFB60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apreciar e deliberar sobre plano de divulgação do Código de Ética e Disciplina do Conselho de Arquitetura e Urbanismo do Brasil, no âmbito de sua jurisdição, bem como sobre sugestões de aprimoramento; </w:t>
      </w:r>
    </w:p>
    <w:p w14:paraId="42872EDE" w14:textId="77777777" w:rsidR="007B0B3F" w:rsidRPr="002670E1" w:rsidRDefault="007B0B3F" w:rsidP="007B0B3F">
      <w:pPr>
        <w:spacing w:after="240"/>
        <w:jc w:val="both"/>
        <w:rPr>
          <w:rFonts w:eastAsia="Calibri"/>
          <w:sz w:val="22"/>
          <w:szCs w:val="22"/>
        </w:rPr>
      </w:pPr>
      <w:r w:rsidRPr="002670E1">
        <w:rPr>
          <w:rFonts w:eastAsia="Calibri"/>
          <w:sz w:val="22"/>
          <w:szCs w:val="22"/>
        </w:rPr>
        <w:t>IX - apreciar e deliberar sobre matérias encaminhadas pela Presidência, pelo Conselho Diretor (caso instituído), por comissões ordinárias e por comissões especiais (caso instituídas);</w:t>
      </w:r>
    </w:p>
    <w:p w14:paraId="571DCBF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 - apreciar e deliberar sobre planos de divulgação e de fiscalização de aplicação de tabela indicativa de honorários de serviços de Arquitetura e Urbanismo, no âmbito de sua competência; </w:t>
      </w:r>
    </w:p>
    <w:p w14:paraId="2D25DFD4" w14:textId="77777777" w:rsidR="007B0B3F" w:rsidRPr="002670E1" w:rsidRDefault="007B0B3F" w:rsidP="007B0B3F">
      <w:pPr>
        <w:spacing w:after="240"/>
        <w:jc w:val="both"/>
        <w:rPr>
          <w:rFonts w:eastAsia="Calibri"/>
          <w:sz w:val="22"/>
          <w:szCs w:val="22"/>
        </w:rPr>
      </w:pPr>
      <w:r w:rsidRPr="00A9187C">
        <w:rPr>
          <w:rFonts w:eastAsia="Calibri"/>
          <w:sz w:val="22"/>
          <w:szCs w:val="22"/>
        </w:rPr>
        <w:t>XI - apreciar e deliberar sobre o Regimento Interno do CAU/MS e suas alterações;</w:t>
      </w:r>
      <w:r>
        <w:rPr>
          <w:rFonts w:eastAsia="Calibri"/>
          <w:sz w:val="22"/>
          <w:szCs w:val="22"/>
          <w:highlight w:val="yellow"/>
        </w:rPr>
        <w:t xml:space="preserve"> </w:t>
      </w:r>
    </w:p>
    <w:p w14:paraId="2108847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 - apreciar e deliberar sobre atos normativos relativos à gestão da estratégia econômico-financeira, da organização e do funcionamento do CAU/MS; </w:t>
      </w:r>
    </w:p>
    <w:p w14:paraId="5ECF52E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XIII - apreciar e deliberar sobre revisão, sustação ou anulação de atos praticados pelo CAU/MS; </w:t>
      </w:r>
    </w:p>
    <w:p w14:paraId="52AD2BAF" w14:textId="77777777" w:rsidR="007B0B3F" w:rsidRPr="002670E1" w:rsidRDefault="007B0B3F" w:rsidP="007B0B3F">
      <w:pPr>
        <w:spacing w:after="240"/>
        <w:jc w:val="both"/>
        <w:rPr>
          <w:rFonts w:eastAsia="Calibri"/>
          <w:sz w:val="22"/>
          <w:szCs w:val="22"/>
        </w:rPr>
      </w:pPr>
      <w:r w:rsidRPr="00CC1C9B">
        <w:rPr>
          <w:rFonts w:eastAsia="Calibri"/>
          <w:sz w:val="22"/>
        </w:rPr>
        <w:t>XIV - apreciar e deliberar sobre a instituição e extinção de comissões ordinárias e especiais, mediante alteração no Regimento Interno do CAU/MS;</w:t>
      </w:r>
      <w:r w:rsidRPr="002670E1">
        <w:rPr>
          <w:rFonts w:eastAsia="Calibri"/>
          <w:sz w:val="22"/>
          <w:szCs w:val="22"/>
        </w:rPr>
        <w:t xml:space="preserve"> </w:t>
      </w:r>
    </w:p>
    <w:p w14:paraId="5871AD64"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XV - apreciar e deliberar sobre instituição e composição de comissões temporárias, aprovando os seus objetivos, prazos e plano de ação e orçamento; </w:t>
      </w:r>
    </w:p>
    <w:p w14:paraId="1C15C6D9" w14:textId="77777777" w:rsidR="007B0B3F" w:rsidRPr="001F5072" w:rsidRDefault="007B0B3F" w:rsidP="007B0B3F">
      <w:pPr>
        <w:spacing w:after="240"/>
        <w:jc w:val="both"/>
        <w:rPr>
          <w:rFonts w:eastAsia="Calibri"/>
          <w:color w:val="0070C0"/>
          <w:sz w:val="22"/>
          <w:szCs w:val="22"/>
        </w:rPr>
      </w:pPr>
      <w:bookmarkStart w:id="49" w:name="_Hlk158279860"/>
      <w:r w:rsidRPr="001F5072">
        <w:rPr>
          <w:rFonts w:eastAsia="Calibri"/>
          <w:color w:val="0070C0"/>
          <w:sz w:val="22"/>
          <w:szCs w:val="22"/>
        </w:rPr>
        <w:t xml:space="preserve">XV - apreciar e deliberar sobre instituição e composição de comissões temporárias, câmaras temáticas e subcomissões, aprovando os seus objetivos, prazos e plano de ação e orçamento; </w:t>
      </w:r>
      <w:r w:rsidRPr="003C4EB5">
        <w:rPr>
          <w:rFonts w:eastAsia="Calibri"/>
          <w:color w:val="0070C0"/>
          <w:sz w:val="22"/>
          <w:szCs w:val="22"/>
        </w:rPr>
        <w:t>(NR)</w:t>
      </w:r>
    </w:p>
    <w:bookmarkEnd w:id="49"/>
    <w:p w14:paraId="0A7A2D6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 - apreciar e deliberar sobre instituição, extinção e composição da Comissão Eleitoral da Unidade da Federação, de caráter temporário, na forma de atos normativos do CAU/BR; </w:t>
      </w:r>
    </w:p>
    <w:p w14:paraId="0C2D8A1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XVII - apreciar e deliberar sobre instituição, extinção e composição de órgão consultivo, propostas pela Presidência, Conselho Diretor, ou por comissão ordinária, aprovando os seus objetivos, prazos e plano de ação e orçamento; </w:t>
      </w:r>
    </w:p>
    <w:p w14:paraId="4A173F84"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XVIII - apreciar e deliberar sobre a composição de comissões ordinárias, especiais</w:t>
      </w:r>
      <w:r w:rsidRPr="001F5072">
        <w:rPr>
          <w:strike/>
          <w:sz w:val="22"/>
          <w:szCs w:val="22"/>
        </w:rPr>
        <w:t>, se instituídas</w:t>
      </w:r>
      <w:r w:rsidRPr="001F5072">
        <w:rPr>
          <w:rFonts w:eastAsia="Calibri"/>
          <w:strike/>
          <w:sz w:val="22"/>
          <w:szCs w:val="22"/>
        </w:rPr>
        <w:t xml:space="preserve">, temporárias e demais órgãos colegiados; </w:t>
      </w:r>
    </w:p>
    <w:p w14:paraId="78EC7667" w14:textId="77777777" w:rsidR="007B0B3F" w:rsidRPr="001F5072" w:rsidRDefault="007B0B3F" w:rsidP="007B0B3F">
      <w:pPr>
        <w:spacing w:after="240"/>
        <w:jc w:val="both"/>
        <w:rPr>
          <w:rFonts w:eastAsia="Calibri"/>
          <w:color w:val="0070C0"/>
          <w:sz w:val="22"/>
          <w:szCs w:val="22"/>
        </w:rPr>
      </w:pPr>
      <w:bookmarkStart w:id="50" w:name="_Hlk158279906"/>
      <w:r w:rsidRPr="001F5072">
        <w:rPr>
          <w:rFonts w:eastAsia="Calibri"/>
          <w:color w:val="0070C0"/>
          <w:sz w:val="22"/>
          <w:szCs w:val="22"/>
        </w:rPr>
        <w:t>XVIII - apreciar e deliberar sobre a composição de comissões ordinárias, especiais</w:t>
      </w:r>
      <w:r w:rsidRPr="001F5072">
        <w:rPr>
          <w:color w:val="0070C0"/>
          <w:sz w:val="22"/>
          <w:szCs w:val="22"/>
        </w:rPr>
        <w:t xml:space="preserve">, </w:t>
      </w:r>
      <w:r w:rsidRPr="001F5072">
        <w:rPr>
          <w:rFonts w:eastAsia="Calibri"/>
          <w:color w:val="0070C0"/>
          <w:sz w:val="22"/>
          <w:szCs w:val="22"/>
        </w:rPr>
        <w:t>temporárias, câmaras temáticas, subcomissões e demais órgãos colegiados instituídos;</w:t>
      </w:r>
      <w:r w:rsidRPr="003C4EB5">
        <w:rPr>
          <w:rFonts w:eastAsia="Calibri"/>
          <w:color w:val="0070C0"/>
          <w:sz w:val="22"/>
          <w:szCs w:val="22"/>
        </w:rPr>
        <w:t xml:space="preserve"> </w:t>
      </w:r>
      <w:bookmarkEnd w:id="50"/>
      <w:r w:rsidRPr="003C4EB5">
        <w:rPr>
          <w:rFonts w:eastAsia="Calibri"/>
          <w:color w:val="0070C0"/>
          <w:sz w:val="22"/>
          <w:szCs w:val="22"/>
        </w:rPr>
        <w:t>(NR)</w:t>
      </w:r>
    </w:p>
    <w:p w14:paraId="22874A4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XIX - apreciar e deliberar sobre a instauração e composição de comissões temporárias para apuração de irregularidade de natureza administrativa ou financeira no CAU/MS; </w:t>
      </w:r>
    </w:p>
    <w:p w14:paraId="3B38446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 - apreciar e deliberar sobre a instituição de Escritórios Descentralizados, na área de sua jurisdição, observando os limites de dotação orçamentária do CAU/MS e os atos normativos do CAU/BR; </w:t>
      </w:r>
    </w:p>
    <w:p w14:paraId="78A5045F"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XXI - apreciar e deliberar sobre realização e contratação de auditoria independente, nas áreas econômica, financeira, contábil, administrativa, patrimonial e institucional no CAU/MS; </w:t>
      </w:r>
    </w:p>
    <w:p w14:paraId="6DA5B25C" w14:textId="77777777" w:rsidR="007B0B3F" w:rsidRPr="001F5072" w:rsidRDefault="007B0B3F" w:rsidP="007B0B3F">
      <w:pPr>
        <w:spacing w:after="240"/>
        <w:jc w:val="both"/>
        <w:rPr>
          <w:rFonts w:eastAsia="Calibri"/>
          <w:strike/>
          <w:color w:val="00B0F0"/>
          <w:sz w:val="22"/>
          <w:szCs w:val="22"/>
        </w:rPr>
      </w:pPr>
      <w:r w:rsidRPr="001F5072">
        <w:rPr>
          <w:rFonts w:eastAsia="Calibri"/>
          <w:strike/>
          <w:sz w:val="22"/>
          <w:szCs w:val="22"/>
        </w:rPr>
        <w:t>XXII - homologar o calendário anual de reuniões do CAU/MS, deliberado pelo Conselho Diretor</w:t>
      </w:r>
      <w:r w:rsidRPr="009D45D6">
        <w:rPr>
          <w:rFonts w:eastAsia="Calibri"/>
          <w:strike/>
          <w:sz w:val="22"/>
          <w:szCs w:val="22"/>
        </w:rPr>
        <w:t>;</w:t>
      </w:r>
    </w:p>
    <w:p w14:paraId="08B86B63" w14:textId="77777777" w:rsidR="007B0B3F" w:rsidRPr="001F5072" w:rsidRDefault="007B0B3F" w:rsidP="007B0B3F">
      <w:pPr>
        <w:spacing w:after="240"/>
        <w:jc w:val="both"/>
        <w:rPr>
          <w:rFonts w:eastAsia="Calibri"/>
          <w:strike/>
          <w:color w:val="0070C0"/>
          <w:sz w:val="22"/>
          <w:szCs w:val="22"/>
        </w:rPr>
      </w:pPr>
      <w:bookmarkStart w:id="51" w:name="_Hlk158280143"/>
      <w:r w:rsidRPr="001F5072">
        <w:rPr>
          <w:rFonts w:eastAsia="Calibri"/>
          <w:color w:val="0070C0"/>
          <w:sz w:val="22"/>
          <w:szCs w:val="22"/>
        </w:rPr>
        <w:t>XXII - homologar e alterar o calendário anual de reuniões do CAU/MS, deliberado pelo Conselho Diretor ou proposto pela Presidência;</w:t>
      </w:r>
      <w:r w:rsidRPr="003C4EB5">
        <w:rPr>
          <w:rFonts w:eastAsia="Calibri"/>
          <w:color w:val="0070C0"/>
          <w:sz w:val="22"/>
          <w:szCs w:val="22"/>
        </w:rPr>
        <w:t xml:space="preserve"> (NR)</w:t>
      </w:r>
    </w:p>
    <w:bookmarkEnd w:id="51"/>
    <w:p w14:paraId="25FC6119" w14:textId="77777777" w:rsidR="007B0B3F" w:rsidRPr="007A00E0" w:rsidRDefault="007B0B3F" w:rsidP="007B0B3F">
      <w:pPr>
        <w:spacing w:after="240"/>
        <w:jc w:val="both"/>
        <w:rPr>
          <w:rFonts w:eastAsia="Calibri"/>
          <w:sz w:val="22"/>
          <w:szCs w:val="22"/>
        </w:rPr>
      </w:pPr>
      <w:r w:rsidRPr="007A00E0">
        <w:rPr>
          <w:rFonts w:eastAsia="Calibri"/>
          <w:sz w:val="22"/>
          <w:szCs w:val="22"/>
        </w:rPr>
        <w:t xml:space="preserve">XXIII - apreciar e deliberar sobre proposta da Mesa Diretora para ampliação do tempo de duração de reunião plenária, em caráter excepcional; </w:t>
      </w:r>
    </w:p>
    <w:p w14:paraId="5E25D56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XXIV - apreciar e deliberar sobre modelo de gestão, de acordo com os atos normativos do CAU/BR; </w:t>
      </w:r>
    </w:p>
    <w:p w14:paraId="6C78714F" w14:textId="77777777" w:rsidR="007B0B3F" w:rsidRPr="002670E1" w:rsidRDefault="007B0B3F" w:rsidP="007B0B3F">
      <w:pPr>
        <w:spacing w:after="240"/>
        <w:jc w:val="both"/>
        <w:rPr>
          <w:rFonts w:eastAsia="Calibri"/>
          <w:sz w:val="22"/>
          <w:szCs w:val="22"/>
        </w:rPr>
      </w:pPr>
      <w:r w:rsidRPr="00A9187C">
        <w:rPr>
          <w:rFonts w:eastAsia="Calibri"/>
          <w:sz w:val="22"/>
        </w:rPr>
        <w:t>XXV - apreciar e deliberar sobre a convocação de reunião plenária extraordinária;</w:t>
      </w:r>
      <w:r>
        <w:rPr>
          <w:rFonts w:eastAsia="Calibri"/>
          <w:sz w:val="22"/>
          <w:highlight w:val="yellow"/>
        </w:rPr>
        <w:t xml:space="preserve"> </w:t>
      </w:r>
    </w:p>
    <w:p w14:paraId="639FD9EF" w14:textId="77777777" w:rsidR="007B0B3F" w:rsidRPr="002670E1" w:rsidRDefault="007B0B3F" w:rsidP="007B0B3F">
      <w:pPr>
        <w:spacing w:after="120"/>
        <w:jc w:val="both"/>
        <w:rPr>
          <w:rFonts w:eastAsia="Calibri"/>
          <w:sz w:val="22"/>
          <w:szCs w:val="22"/>
        </w:rPr>
      </w:pPr>
      <w:r w:rsidRPr="002670E1">
        <w:rPr>
          <w:rFonts w:eastAsia="Calibri"/>
          <w:sz w:val="22"/>
          <w:szCs w:val="22"/>
        </w:rPr>
        <w:t xml:space="preserve">XXVI - apreciar e deliberar sobre os planos de ação e orçamento do CAU/MS, observando o Planejamento Estratégico do CAU e o disposto no art. 34 da Lei n° 12.378, de 31 de dezembro de 2010 e as diretrizes estabelecidas; </w:t>
      </w:r>
    </w:p>
    <w:p w14:paraId="067897F2" w14:textId="77777777" w:rsidR="007B0B3F" w:rsidRPr="001F5072" w:rsidRDefault="007B0B3F" w:rsidP="007B0B3F">
      <w:pPr>
        <w:spacing w:after="120"/>
        <w:jc w:val="both"/>
        <w:rPr>
          <w:rFonts w:eastAsia="Calibri"/>
          <w:strike/>
          <w:sz w:val="22"/>
          <w:szCs w:val="22"/>
        </w:rPr>
      </w:pPr>
      <w:r w:rsidRPr="001F5072">
        <w:rPr>
          <w:rFonts w:eastAsia="Calibri"/>
          <w:strike/>
          <w:sz w:val="22"/>
          <w:szCs w:val="22"/>
        </w:rPr>
        <w:t>XXVII - apreciar e deliberar sobre os planos de ação e orçamento de comissões especiais do CAU/MS (caso instit</w:t>
      </w:r>
      <w:r>
        <w:rPr>
          <w:rFonts w:eastAsia="Calibri"/>
          <w:strike/>
          <w:sz w:val="22"/>
          <w:szCs w:val="22"/>
        </w:rPr>
        <w:t>uídas)</w:t>
      </w:r>
    </w:p>
    <w:p w14:paraId="5B69C487" w14:textId="77777777" w:rsidR="007B0B3F" w:rsidRPr="001F5072" w:rsidRDefault="007B0B3F" w:rsidP="007B0B3F">
      <w:pPr>
        <w:spacing w:after="120"/>
        <w:jc w:val="both"/>
        <w:rPr>
          <w:rFonts w:eastAsia="Calibri"/>
          <w:color w:val="0070C0"/>
          <w:sz w:val="22"/>
          <w:szCs w:val="22"/>
        </w:rPr>
      </w:pPr>
      <w:bookmarkStart w:id="52" w:name="_Hlk158280410"/>
      <w:r w:rsidRPr="001F5072">
        <w:rPr>
          <w:rFonts w:eastAsia="Calibri"/>
          <w:color w:val="0070C0"/>
          <w:sz w:val="22"/>
          <w:szCs w:val="22"/>
        </w:rPr>
        <w:t>XXVII - apreciar e deliberar sobre os planos de ação e orçamento de comissões especiais, câmaras temáticas e subcomissões do CAU/MS (caso instituídas);</w:t>
      </w:r>
      <w:r w:rsidRPr="003C4EB5">
        <w:rPr>
          <w:rFonts w:eastAsia="Calibri"/>
          <w:color w:val="0070C0"/>
          <w:sz w:val="22"/>
          <w:szCs w:val="22"/>
        </w:rPr>
        <w:t xml:space="preserve"> (NR)</w:t>
      </w:r>
    </w:p>
    <w:bookmarkEnd w:id="52"/>
    <w:p w14:paraId="03A54FE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XXVIII - propor, apreciar e deliberar sobre o aprimoramento das diretrizes para elaboração de planos de ação e orçamento estabelecidas, a ser encaminhado para deliberação pelo CAU/BR; </w:t>
      </w:r>
    </w:p>
    <w:p w14:paraId="77F80B9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XXIX - apreciar e deliberar sobre relatórios de gestão da estratégia, metas e resultados alcançados frente aos planos de ação e orçamento do CAU/MS e ao Planejamento Estratégico do CAU; </w:t>
      </w:r>
    </w:p>
    <w:p w14:paraId="01E2820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 - apreciar e deliberar sobre reformulações orçamentárias, aberturas de créditos suplementares e transferências de recursos financeiros no CAU/MS; </w:t>
      </w:r>
    </w:p>
    <w:p w14:paraId="69A3AB2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 - apreciar e deliberar sobre aprimoramento do Planejamento Estratégico do CAU, a ser encaminhado para deliberação pelo CAU/BR; </w:t>
      </w:r>
    </w:p>
    <w:p w14:paraId="46E9B1C4"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XXXII - apreciar e deliberar sobre plano de trabalho anual de comissão especial do CAU/MS (caso instituída), bem como sobre seu calendário de atividades e pertinência do tema às atividades do CAU/MS; </w:t>
      </w:r>
    </w:p>
    <w:p w14:paraId="0E557855" w14:textId="77777777" w:rsidR="007B0B3F" w:rsidRPr="001F5072" w:rsidRDefault="007B0B3F" w:rsidP="007B0B3F">
      <w:pPr>
        <w:spacing w:after="240"/>
        <w:jc w:val="both"/>
        <w:rPr>
          <w:rFonts w:eastAsia="Calibri"/>
          <w:color w:val="0070C0"/>
          <w:sz w:val="22"/>
          <w:szCs w:val="22"/>
        </w:rPr>
      </w:pPr>
      <w:bookmarkStart w:id="53" w:name="_Hlk158280457"/>
      <w:r w:rsidRPr="001F5072">
        <w:rPr>
          <w:rFonts w:eastAsia="Calibri"/>
          <w:color w:val="0070C0"/>
          <w:sz w:val="22"/>
          <w:szCs w:val="22"/>
        </w:rPr>
        <w:t>XXXII - apreciar e deliberar sobre pla</w:t>
      </w:r>
      <w:r w:rsidRPr="003C4EB5">
        <w:rPr>
          <w:rFonts w:eastAsia="Calibri"/>
          <w:color w:val="0070C0"/>
          <w:sz w:val="22"/>
          <w:szCs w:val="22"/>
        </w:rPr>
        <w:t>no de trabalho anual de comissões</w:t>
      </w:r>
      <w:r w:rsidRPr="001F5072">
        <w:rPr>
          <w:rFonts w:eastAsia="Calibri"/>
          <w:color w:val="0070C0"/>
          <w:sz w:val="22"/>
          <w:szCs w:val="22"/>
        </w:rPr>
        <w:t xml:space="preserve"> especia</w:t>
      </w:r>
      <w:r w:rsidRPr="003C4EB5">
        <w:rPr>
          <w:rFonts w:eastAsia="Calibri"/>
          <w:color w:val="0070C0"/>
          <w:sz w:val="22"/>
          <w:szCs w:val="22"/>
        </w:rPr>
        <w:t>is, câmaras temáticas e subcomissões</w:t>
      </w:r>
      <w:r w:rsidRPr="001F5072">
        <w:rPr>
          <w:rFonts w:eastAsia="Calibri"/>
          <w:color w:val="0070C0"/>
          <w:sz w:val="22"/>
          <w:szCs w:val="22"/>
        </w:rPr>
        <w:t xml:space="preserve"> do CAU/MS (caso instituída), bem como sobre seu calendário de atividades e pertinência do tema às atividades do CAU/MS;</w:t>
      </w:r>
      <w:r w:rsidRPr="003C4EB5">
        <w:rPr>
          <w:rFonts w:eastAsia="Calibri"/>
          <w:color w:val="0070C0"/>
          <w:sz w:val="22"/>
          <w:szCs w:val="22"/>
        </w:rPr>
        <w:t xml:space="preserve"> (NR)</w:t>
      </w:r>
    </w:p>
    <w:bookmarkEnd w:id="53"/>
    <w:p w14:paraId="7FF61D5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XXXIII - apreciar e deliberar, nos termos da legislação, sobre as prestações de contas referentes às execuções orçamentárias, financeiras e patrimoniais do CAU/MS, encaminhando-as ao CAU/BR para homologação; </w:t>
      </w:r>
    </w:p>
    <w:p w14:paraId="1FD0388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XXXIV - apreciar e deliberar sobre a realização de tomada de contas especial no CAU/MS, nos termos da legislação ou a partir de requisição do Tribunal de Contas da União; </w:t>
      </w:r>
    </w:p>
    <w:p w14:paraId="12151CDD" w14:textId="77777777" w:rsidR="007B0B3F" w:rsidRDefault="007B0B3F" w:rsidP="007B0B3F">
      <w:pPr>
        <w:spacing w:after="240"/>
        <w:jc w:val="both"/>
        <w:rPr>
          <w:rFonts w:eastAsia="Calibri"/>
          <w:sz w:val="22"/>
          <w:szCs w:val="22"/>
        </w:rPr>
      </w:pPr>
      <w:r w:rsidRPr="002670E1">
        <w:rPr>
          <w:rFonts w:eastAsia="Calibri"/>
          <w:sz w:val="22"/>
          <w:szCs w:val="22"/>
        </w:rPr>
        <w:t>XXXV - eleger e dar posse ao presidente do CAU/MS;</w:t>
      </w:r>
    </w:p>
    <w:p w14:paraId="4F00F5E5" w14:textId="7D26E31A" w:rsidR="007B0B3F" w:rsidRPr="003C4EB5" w:rsidRDefault="007B0B3F" w:rsidP="007B0B3F">
      <w:pPr>
        <w:spacing w:after="240"/>
        <w:jc w:val="both"/>
        <w:rPr>
          <w:rFonts w:eastAsia="Calibri"/>
          <w:color w:val="0070C0"/>
          <w:sz w:val="22"/>
          <w:szCs w:val="22"/>
        </w:rPr>
      </w:pPr>
      <w:r w:rsidRPr="003C4EB5">
        <w:rPr>
          <w:rFonts w:eastAsia="Calibri"/>
          <w:color w:val="0070C0"/>
          <w:sz w:val="22"/>
          <w:szCs w:val="22"/>
        </w:rPr>
        <w:t xml:space="preserve">XXXV-A. dar posse aos conselheiros estaduais e suplentes de conselheiros, após a diplomação pela Comissão Eleitoral Estadual; </w:t>
      </w:r>
      <w:r w:rsidR="0078155A">
        <w:rPr>
          <w:color w:val="0070C0"/>
          <w:sz w:val="22"/>
          <w:szCs w:val="22"/>
          <w:lang w:eastAsia="pt-BR"/>
        </w:rPr>
        <w:t>(INCLUSÃO)</w:t>
      </w:r>
    </w:p>
    <w:p w14:paraId="72E62117" w14:textId="77777777" w:rsidR="007B0B3F" w:rsidRDefault="007B0B3F" w:rsidP="007B0B3F">
      <w:pPr>
        <w:spacing w:after="240"/>
        <w:jc w:val="both"/>
        <w:rPr>
          <w:rFonts w:eastAsia="Calibri"/>
          <w:sz w:val="22"/>
          <w:szCs w:val="22"/>
        </w:rPr>
      </w:pPr>
      <w:r w:rsidRPr="00A9187C">
        <w:rPr>
          <w:rFonts w:eastAsia="Calibri"/>
          <w:sz w:val="22"/>
          <w:szCs w:val="22"/>
        </w:rPr>
        <w:t>XXXVI - apreciar e deliberar sobre destituição do presidente do CAU/MS;</w:t>
      </w:r>
    </w:p>
    <w:p w14:paraId="0190537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XXXVII - tomar conhecimento de licenciamento ou de renúncia do ocupante do cargo de presidente; </w:t>
      </w:r>
    </w:p>
    <w:p w14:paraId="18DEA31F"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XXXVIII - eleger coordenadores e coordenadores-adjuntos das comissões; </w:t>
      </w:r>
    </w:p>
    <w:p w14:paraId="30249A2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XXXIX - eleger e dar posse aos vice-presidentes do CAU/MS; </w:t>
      </w:r>
    </w:p>
    <w:p w14:paraId="073AB0DC" w14:textId="77777777" w:rsidR="007B0B3F" w:rsidRPr="002670E1" w:rsidRDefault="007B0B3F" w:rsidP="007B0B3F">
      <w:pPr>
        <w:spacing w:after="240"/>
        <w:jc w:val="both"/>
        <w:rPr>
          <w:rFonts w:eastAsia="Calibri"/>
          <w:sz w:val="22"/>
          <w:szCs w:val="22"/>
        </w:rPr>
      </w:pPr>
      <w:r w:rsidRPr="00A9187C">
        <w:rPr>
          <w:rFonts w:eastAsia="Calibri"/>
          <w:sz w:val="22"/>
          <w:szCs w:val="22"/>
        </w:rPr>
        <w:t>XL - apreciar e deliberar sobre a destituição de vice-presidentes do CAU/MS</w:t>
      </w:r>
      <w:r>
        <w:rPr>
          <w:rFonts w:eastAsia="Calibri"/>
          <w:sz w:val="22"/>
          <w:szCs w:val="22"/>
        </w:rPr>
        <w:t>;</w:t>
      </w:r>
    </w:p>
    <w:p w14:paraId="719FAC37" w14:textId="77777777" w:rsidR="007B0B3F" w:rsidRPr="002670E1" w:rsidRDefault="007B0B3F" w:rsidP="007B0B3F">
      <w:pPr>
        <w:spacing w:after="240"/>
        <w:jc w:val="both"/>
        <w:rPr>
          <w:rFonts w:eastAsia="Calibri"/>
          <w:sz w:val="22"/>
          <w:szCs w:val="22"/>
        </w:rPr>
      </w:pPr>
      <w:r w:rsidRPr="00A9187C">
        <w:rPr>
          <w:rFonts w:eastAsia="Calibri"/>
          <w:sz w:val="22"/>
          <w:szCs w:val="22"/>
        </w:rPr>
        <w:t>XLI - apreciar e deliberar sobre a destituição dos coordenadores e coordenadores-adjuntos das comissões</w:t>
      </w:r>
      <w:r>
        <w:rPr>
          <w:rFonts w:eastAsia="Calibri"/>
          <w:sz w:val="22"/>
          <w:szCs w:val="22"/>
        </w:rPr>
        <w:t>;</w:t>
      </w:r>
    </w:p>
    <w:p w14:paraId="159EBCB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XLII - apreciar e deliberar sobre atos do presidente que suspendam os efeitos ou que contrariem deliberações plenárias do CAU/MS; </w:t>
      </w:r>
    </w:p>
    <w:p w14:paraId="05B9BA8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XLIII - apreciar e deliberar sobre atos administrativos de competência do presidente do CAU/MS; </w:t>
      </w:r>
    </w:p>
    <w:p w14:paraId="413599E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XLIV - apreciar e deliberar sobre matérias aprovadas ad referendum pelo presidente, na reunião plenária subsequente à publicação dos atos; </w:t>
      </w:r>
    </w:p>
    <w:p w14:paraId="405EB42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 - apreciar e deliberar sobre propostas do presidente para adquirir, onerar ou alienar bens imóveis e móveis do patrimônio do CAU/MS, nos limites estabelecidos em atos normativos; </w:t>
      </w:r>
    </w:p>
    <w:p w14:paraId="0C31DF3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XLVI - apreciar e deliberar sobre situação de afastamento do exercício do cargo de presidente, exclusivamente por motivo de saúde; </w:t>
      </w:r>
    </w:p>
    <w:p w14:paraId="704DDAE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XLVII - apreciar e deliberar sobre a arguição de suspeição ou impedimento de conselheiro; </w:t>
      </w:r>
    </w:p>
    <w:p w14:paraId="75D4F05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XLVIII - apreciar e deliberar sobre perda de mandato de conselheiro do CAU/MS, na forma da Lei n° 12.378, de 31 de dezembro de 2010; </w:t>
      </w:r>
    </w:p>
    <w:p w14:paraId="0516359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XLIX - tomar conhecimento de licenciamento ou de renúncia de conselheiro, apresentado pelo presidente do CAU/MS; </w:t>
      </w:r>
    </w:p>
    <w:p w14:paraId="4011D96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 - apreciar e deliberar sobre a participação do CAU/MS em eventos, em forma de missão; </w:t>
      </w:r>
    </w:p>
    <w:p w14:paraId="07CE73E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 - apreciar e deliberar sobre ações de inter-relação com instituições públicas e privadas sobre questões de interesse da sociedade e do CAU/MS, no âmbito de sua jurisdição; </w:t>
      </w:r>
    </w:p>
    <w:p w14:paraId="164127D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LII - apreciar e deliberar sobre indicações para homenagens pelos CAU/MS; </w:t>
      </w:r>
    </w:p>
    <w:p w14:paraId="5CA1D1B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LIII - apreciar e deliberar sobre a assinatura de convênios com entidades públicas, no âmbito de sua competência, ressalvados os assinados pelo CAU/BR; </w:t>
      </w:r>
    </w:p>
    <w:p w14:paraId="46F77AA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LIV - apreciar e deliberar sobre a assinatura de parcerias em regime de mútua cooperação com organizações da sociedade civil, por meio de termos de colaboração, termos de fomento e acordos de cooperação, observado o disposto na Lei 13.019, de 31 de julho e 2014, no âmbito de sua competência, ressalvados os assinados pelo CAU/BR; </w:t>
      </w:r>
    </w:p>
    <w:p w14:paraId="1F29275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LV - apreciar e deliberar sobre a assinatura de memorandos de entendimento, no âmbito de sua competência, ressalvados os assinados pelo CAU/BR; </w:t>
      </w:r>
    </w:p>
    <w:p w14:paraId="08D72A2C" w14:textId="77777777" w:rsidR="007B0B3F" w:rsidRPr="00E506BD" w:rsidRDefault="007B0B3F" w:rsidP="007B0B3F">
      <w:pPr>
        <w:spacing w:after="240"/>
        <w:jc w:val="both"/>
        <w:rPr>
          <w:rFonts w:eastAsia="Calibri"/>
          <w:sz w:val="22"/>
          <w:szCs w:val="22"/>
        </w:rPr>
      </w:pPr>
      <w:r w:rsidRPr="002670E1">
        <w:rPr>
          <w:rFonts w:eastAsia="Calibri"/>
          <w:sz w:val="22"/>
          <w:szCs w:val="22"/>
        </w:rPr>
        <w:t xml:space="preserve">LVI - apreciar e deliberar sobre atos normativos referentes a critérios para abertura de editais para </w:t>
      </w:r>
      <w:r w:rsidRPr="00E506BD">
        <w:rPr>
          <w:rFonts w:eastAsia="Calibri"/>
          <w:sz w:val="22"/>
          <w:szCs w:val="22"/>
        </w:rPr>
        <w:t xml:space="preserve">concessão de apoio institucional constante nos planos de ação e orçamento do CAU/MS; </w:t>
      </w:r>
    </w:p>
    <w:p w14:paraId="41798D3C" w14:textId="77777777" w:rsidR="007B0B3F" w:rsidRPr="001F5072" w:rsidRDefault="007B0B3F" w:rsidP="007B0B3F">
      <w:pPr>
        <w:spacing w:after="240"/>
        <w:jc w:val="both"/>
        <w:rPr>
          <w:color w:val="474747"/>
          <w:sz w:val="22"/>
          <w:szCs w:val="22"/>
          <w:shd w:val="clear" w:color="auto" w:fill="F6F6F6"/>
        </w:rPr>
      </w:pPr>
      <w:r w:rsidRPr="001F5072">
        <w:rPr>
          <w:color w:val="474747"/>
          <w:sz w:val="22"/>
          <w:szCs w:val="22"/>
          <w:shd w:val="clear" w:color="auto" w:fill="F6F6F6"/>
        </w:rPr>
        <w:t>LVII – apreciar e deliberar sobre propostas de concessão de apoio institucional, constante nos planos de ação e orçamento do CAU/</w:t>
      </w:r>
      <w:r w:rsidRPr="001F5072">
        <w:rPr>
          <w:bCs/>
          <w:color w:val="474747"/>
          <w:sz w:val="22"/>
          <w:szCs w:val="22"/>
          <w:shd w:val="clear" w:color="auto" w:fill="F6F6F6"/>
        </w:rPr>
        <w:t>MS</w:t>
      </w:r>
      <w:r w:rsidRPr="001F5072">
        <w:rPr>
          <w:b/>
          <w:bCs/>
          <w:color w:val="474747"/>
          <w:sz w:val="22"/>
          <w:szCs w:val="22"/>
          <w:shd w:val="clear" w:color="auto" w:fill="F6F6F6"/>
        </w:rPr>
        <w:t>;</w:t>
      </w:r>
      <w:r w:rsidRPr="001F5072">
        <w:rPr>
          <w:color w:val="474747"/>
          <w:sz w:val="22"/>
          <w:szCs w:val="22"/>
          <w:shd w:val="clear" w:color="auto" w:fill="F6F6F6"/>
        </w:rPr>
        <w:t> (caso não instituído o Conselho Diretor);</w:t>
      </w:r>
    </w:p>
    <w:p w14:paraId="6F2C19E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LVIII - homologar os requerimentos de registro de pessoas físicas e jurídicas, quando indeferidos pelas comissões competentes, no âmbito de sua jurisdição; </w:t>
      </w:r>
    </w:p>
    <w:p w14:paraId="09EB7EDB"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LIX - promover a expedição e o recolhimento de carteiras de identificação de profissionais, definitivas e provisórias; </w:t>
      </w:r>
    </w:p>
    <w:p w14:paraId="2A6E3E7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 - apreciar e deliberar, sobre requerimentos de registro de direitos autorais, quando indeferido; </w:t>
      </w:r>
    </w:p>
    <w:p w14:paraId="625E7FA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LXI - apreciar e deliberar sobre a promoção da cobrança de Registro de Responsabilidade Técnica (RRT); </w:t>
      </w:r>
    </w:p>
    <w:p w14:paraId="5E549E4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LXII - apreciar e deliberar sobre a promoção da cobrança de anuidades, taxas e multas; </w:t>
      </w:r>
    </w:p>
    <w:p w14:paraId="6F4A18B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LXIII - apreciar e deliberar, em segunda instância, sobre processos de revisão de cobrança de anuidade; </w:t>
      </w:r>
    </w:p>
    <w:p w14:paraId="08A2DA0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LXIV - apreciar e deliberar sobre pedidos de revisão e de recurso, na forma dos atos normativos do CAU/BR; </w:t>
      </w:r>
    </w:p>
    <w:p w14:paraId="6A942021"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LXV - apreciar e deliberar sobre julgamento, em primeira instância, de processos de infração ético</w:t>
      </w:r>
      <w:r w:rsidRPr="001F5072">
        <w:rPr>
          <w:rFonts w:eastAsia="Calibri"/>
          <w:strike/>
          <w:sz w:val="22"/>
        </w:rPr>
        <w:t>-</w:t>
      </w:r>
      <w:r w:rsidRPr="001F5072">
        <w:rPr>
          <w:rFonts w:eastAsia="Calibri"/>
          <w:strike/>
          <w:sz w:val="22"/>
          <w:szCs w:val="22"/>
        </w:rPr>
        <w:t xml:space="preserve">disciplinares, na forma dos atos normativos do CAU/BR; </w:t>
      </w:r>
    </w:p>
    <w:p w14:paraId="4FA1720C" w14:textId="77777777" w:rsidR="007B0B3F" w:rsidRPr="001F5072" w:rsidRDefault="007B0B3F" w:rsidP="007B0B3F">
      <w:pPr>
        <w:spacing w:after="240"/>
        <w:jc w:val="both"/>
        <w:rPr>
          <w:rFonts w:eastAsia="Calibri"/>
          <w:color w:val="0070C0"/>
          <w:sz w:val="22"/>
          <w:szCs w:val="22"/>
        </w:rPr>
      </w:pPr>
      <w:r w:rsidRPr="001F5072">
        <w:rPr>
          <w:rFonts w:eastAsia="Calibri"/>
          <w:color w:val="0070C0"/>
          <w:sz w:val="22"/>
          <w:szCs w:val="22"/>
        </w:rPr>
        <w:t>LXV - apreciar e deliberar sobre julgamento, em segunda instância, de processos de infração ético</w:t>
      </w:r>
      <w:r w:rsidRPr="001F5072">
        <w:rPr>
          <w:rFonts w:eastAsia="Calibri"/>
          <w:color w:val="0070C0"/>
          <w:sz w:val="22"/>
        </w:rPr>
        <w:t>-</w:t>
      </w:r>
      <w:r w:rsidRPr="001F5072">
        <w:rPr>
          <w:rFonts w:eastAsia="Calibri"/>
          <w:color w:val="0070C0"/>
          <w:sz w:val="22"/>
          <w:szCs w:val="22"/>
        </w:rPr>
        <w:t xml:space="preserve">disciplinares, na forma dos atos normativos do CAU/BR; </w:t>
      </w:r>
      <w:r w:rsidRPr="003C4EB5">
        <w:rPr>
          <w:rFonts w:eastAsia="Calibri"/>
          <w:color w:val="0070C0"/>
          <w:sz w:val="22"/>
          <w:szCs w:val="22"/>
        </w:rPr>
        <w:t>(NR)</w:t>
      </w:r>
    </w:p>
    <w:p w14:paraId="7FA10AF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LXVI - apreciar e deliberar sobre julgamento, em segunda instância, de processos de fiscalização do exercício profissional, na forma dos atos normativos do CAU/BR; </w:t>
      </w:r>
    </w:p>
    <w:p w14:paraId="602E0F4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LXVII - apreciar e deliberar sobre planos de cargos e salários, e suas alterações, bem como sobre remunerações e índices de atualização do CAU/MS; </w:t>
      </w:r>
    </w:p>
    <w:p w14:paraId="620BF792" w14:textId="17BA0E48" w:rsidR="007B0B3F" w:rsidRPr="00411FB0" w:rsidRDefault="007B0B3F" w:rsidP="007B0B3F">
      <w:pPr>
        <w:spacing w:after="240"/>
        <w:jc w:val="both"/>
        <w:rPr>
          <w:rFonts w:eastAsia="Calibri"/>
          <w:strike/>
          <w:sz w:val="22"/>
          <w:szCs w:val="22"/>
        </w:rPr>
      </w:pPr>
      <w:r w:rsidRPr="00411FB0">
        <w:rPr>
          <w:rFonts w:eastAsia="Calibri"/>
          <w:strike/>
          <w:sz w:val="22"/>
          <w:szCs w:val="22"/>
        </w:rPr>
        <w:t>LXVIII - apreciar e deliberar sobre a realização de conciliações e mediações</w:t>
      </w:r>
      <w:r w:rsidRPr="00411FB0">
        <w:rPr>
          <w:rFonts w:eastAsia="Calibri"/>
          <w:sz w:val="22"/>
          <w:szCs w:val="22"/>
        </w:rPr>
        <w:t xml:space="preserve">; </w:t>
      </w:r>
      <w:r w:rsidR="0002304D" w:rsidRPr="00411FB0">
        <w:rPr>
          <w:rFonts w:eastAsia="Calibri"/>
          <w:sz w:val="22"/>
          <w:szCs w:val="22"/>
        </w:rPr>
        <w:t>(REVOGADO)</w:t>
      </w:r>
    </w:p>
    <w:p w14:paraId="0025766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LXIX - apreciar e deliberar sobre a realização de desagravo público; </w:t>
      </w:r>
    </w:p>
    <w:p w14:paraId="383C298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LXX - apreciar e deliberar sobre o aprimoramento de atos normativos eleitorais, a ser encaminhado para deliberação pelo CAU/BR; </w:t>
      </w:r>
    </w:p>
    <w:p w14:paraId="77111CC4" w14:textId="77777777" w:rsidR="007B0B3F" w:rsidRDefault="007B0B3F" w:rsidP="007B0B3F">
      <w:pPr>
        <w:spacing w:after="240"/>
        <w:jc w:val="both"/>
        <w:rPr>
          <w:rFonts w:eastAsia="Calibri"/>
          <w:sz w:val="22"/>
          <w:szCs w:val="22"/>
        </w:rPr>
      </w:pPr>
      <w:r w:rsidRPr="002670E1">
        <w:rPr>
          <w:rFonts w:eastAsia="Calibri"/>
          <w:sz w:val="22"/>
          <w:szCs w:val="22"/>
        </w:rPr>
        <w:t>LXXI - apreciar e deliberar sobre a indicação, pelo presidente, de pessoa para ocupar a função de Ouvidor, caso existente, bem como sobre sua destituição.</w:t>
      </w:r>
    </w:p>
    <w:p w14:paraId="668990CC" w14:textId="01E8D013" w:rsidR="007B0B3F" w:rsidRPr="003C4EB5" w:rsidRDefault="007B0B3F" w:rsidP="007B0B3F">
      <w:pPr>
        <w:spacing w:after="240"/>
        <w:jc w:val="both"/>
        <w:rPr>
          <w:rFonts w:eastAsia="Calibri"/>
          <w:color w:val="0070C0"/>
          <w:sz w:val="22"/>
          <w:szCs w:val="22"/>
        </w:rPr>
      </w:pPr>
      <w:r w:rsidRPr="001F5072">
        <w:rPr>
          <w:color w:val="0070C0"/>
          <w:sz w:val="22"/>
          <w:szCs w:val="22"/>
          <w:shd w:val="clear" w:color="auto" w:fill="F6F6F6"/>
        </w:rPr>
        <w:t xml:space="preserve">LXXII – apreciar e deliberar sobre propostas do Fórum de Presidentes de CAU/UF. </w:t>
      </w:r>
      <w:r w:rsidR="00411FB0">
        <w:rPr>
          <w:color w:val="0070C0"/>
          <w:sz w:val="22"/>
          <w:szCs w:val="22"/>
          <w:lang w:eastAsia="pt-BR"/>
        </w:rPr>
        <w:t>(INCLUSÃO)</w:t>
      </w:r>
    </w:p>
    <w:p w14:paraId="4684DD37" w14:textId="77777777" w:rsidR="007B0B3F" w:rsidRPr="002670E1" w:rsidRDefault="007B0B3F" w:rsidP="007B0B3F">
      <w:pPr>
        <w:spacing w:after="240"/>
        <w:jc w:val="both"/>
        <w:rPr>
          <w:rFonts w:eastAsia="Calibri"/>
          <w:sz w:val="22"/>
          <w:szCs w:val="22"/>
        </w:rPr>
      </w:pPr>
      <w:r w:rsidRPr="002670E1">
        <w:rPr>
          <w:rFonts w:eastAsia="Calibri"/>
          <w:sz w:val="22"/>
          <w:szCs w:val="22"/>
        </w:rPr>
        <w:t>Art. 3</w:t>
      </w:r>
      <w:r>
        <w:rPr>
          <w:rFonts w:eastAsia="Calibri"/>
          <w:sz w:val="22"/>
          <w:szCs w:val="22"/>
        </w:rPr>
        <w:t>2</w:t>
      </w:r>
      <w:r w:rsidRPr="002670E1">
        <w:rPr>
          <w:rFonts w:eastAsia="Calibri"/>
          <w:sz w:val="22"/>
          <w:szCs w:val="22"/>
        </w:rPr>
        <w:t xml:space="preserve">. O Plenário do CAU/MS manifesta-se sobre assuntos de sua competência mediante ato administrativo da espécie deliberação plenária, que será publicada no sítio eletrônico da autarquia. </w:t>
      </w:r>
    </w:p>
    <w:p w14:paraId="7227718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Parágrafo único. Serão tomadas por maioria simples as manifestações do Plenário, ressalvados os seguintes casos: </w:t>
      </w:r>
    </w:p>
    <w:p w14:paraId="6E3B2D1E" w14:textId="77777777" w:rsidR="007B0B3F" w:rsidRDefault="007B0B3F" w:rsidP="007B0B3F">
      <w:pPr>
        <w:spacing w:after="240"/>
        <w:jc w:val="both"/>
        <w:rPr>
          <w:rFonts w:eastAsia="Calibri"/>
          <w:color w:val="00B0F0"/>
          <w:sz w:val="22"/>
          <w:szCs w:val="22"/>
        </w:rPr>
      </w:pPr>
      <w:bookmarkStart w:id="54" w:name="_Toc470188905"/>
      <w:bookmarkStart w:id="55" w:name="_Toc480474786"/>
      <w:bookmarkStart w:id="56" w:name="_Toc482613417"/>
      <w:r w:rsidRPr="002670E1">
        <w:rPr>
          <w:rFonts w:eastAsia="Calibri"/>
          <w:sz w:val="22"/>
          <w:szCs w:val="22"/>
        </w:rPr>
        <w:t xml:space="preserve">a) pela maioria absoluta de seus membros, nas matérias de que tratam os incisos </w:t>
      </w:r>
      <w:r w:rsidRPr="006E7086">
        <w:rPr>
          <w:rFonts w:eastAsia="Calibri"/>
          <w:sz w:val="22"/>
          <w:szCs w:val="22"/>
        </w:rPr>
        <w:t>XI e XXV</w:t>
      </w:r>
      <w:r w:rsidRPr="002670E1">
        <w:rPr>
          <w:rFonts w:eastAsia="Calibri"/>
          <w:sz w:val="22"/>
          <w:szCs w:val="22"/>
        </w:rPr>
        <w:t xml:space="preserve"> do art. 31 deste Regimento Interno; </w:t>
      </w:r>
    </w:p>
    <w:p w14:paraId="338A1B26" w14:textId="77777777" w:rsidR="0002304D" w:rsidRDefault="007B0B3F" w:rsidP="00411FB0">
      <w:pPr>
        <w:spacing w:after="120"/>
        <w:jc w:val="both"/>
        <w:rPr>
          <w:rFonts w:eastAsia="Calibri"/>
          <w:sz w:val="22"/>
          <w:szCs w:val="22"/>
        </w:rPr>
      </w:pPr>
      <w:r w:rsidRPr="002670E1">
        <w:rPr>
          <w:rFonts w:eastAsia="Calibri"/>
          <w:sz w:val="22"/>
          <w:szCs w:val="22"/>
        </w:rPr>
        <w:t xml:space="preserve">b) pela maioria de 3/5 (três quintos) de seus membros, nas matérias de que tratam os incisos </w:t>
      </w:r>
      <w:r w:rsidRPr="006E7086">
        <w:rPr>
          <w:rFonts w:eastAsia="Calibri"/>
          <w:sz w:val="22"/>
          <w:szCs w:val="22"/>
        </w:rPr>
        <w:t xml:space="preserve">XXXVI, </w:t>
      </w:r>
      <w:r>
        <w:rPr>
          <w:rFonts w:eastAsia="Calibri"/>
          <w:sz w:val="22"/>
          <w:szCs w:val="22"/>
        </w:rPr>
        <w:t>XL</w:t>
      </w:r>
      <w:r w:rsidRPr="006E7086">
        <w:rPr>
          <w:rFonts w:eastAsia="Calibri"/>
          <w:sz w:val="22"/>
          <w:szCs w:val="22"/>
        </w:rPr>
        <w:t>, XLI</w:t>
      </w:r>
      <w:r w:rsidRPr="002670E1">
        <w:rPr>
          <w:rFonts w:eastAsia="Calibri"/>
          <w:sz w:val="22"/>
          <w:szCs w:val="22"/>
        </w:rPr>
        <w:t xml:space="preserve"> do art. 31 deste Regimento Interno.</w:t>
      </w:r>
    </w:p>
    <w:p w14:paraId="6F3ED972" w14:textId="1BA567C1" w:rsidR="007B0B3F" w:rsidRPr="00CC1C9B" w:rsidRDefault="007B0B3F" w:rsidP="00411FB0">
      <w:pPr>
        <w:spacing w:after="120"/>
        <w:jc w:val="both"/>
        <w:rPr>
          <w:rFonts w:eastAsia="Calibri"/>
          <w:color w:val="00B0F0"/>
          <w:sz w:val="22"/>
        </w:rPr>
      </w:pPr>
      <w:r>
        <w:rPr>
          <w:rFonts w:eastAsia="Calibri"/>
          <w:sz w:val="22"/>
          <w:szCs w:val="22"/>
        </w:rPr>
        <w:t xml:space="preserve"> </w:t>
      </w:r>
    </w:p>
    <w:p w14:paraId="5928ECDD" w14:textId="77777777" w:rsidR="007B0B3F" w:rsidRPr="002670E1" w:rsidRDefault="007B0B3F" w:rsidP="0002304D">
      <w:pPr>
        <w:spacing w:after="120"/>
        <w:jc w:val="center"/>
        <w:rPr>
          <w:rFonts w:eastAsia="Calibri"/>
          <w:b/>
          <w:sz w:val="22"/>
          <w:szCs w:val="22"/>
        </w:rPr>
      </w:pPr>
      <w:bookmarkStart w:id="57" w:name="_Toc485389298"/>
      <w:r w:rsidRPr="002670E1">
        <w:rPr>
          <w:rFonts w:eastAsia="Calibri"/>
          <w:b/>
          <w:sz w:val="22"/>
          <w:szCs w:val="22"/>
        </w:rPr>
        <w:t>SEÇÃO III</w:t>
      </w:r>
      <w:bookmarkStart w:id="58" w:name="_Toc470188906"/>
      <w:bookmarkEnd w:id="54"/>
      <w:bookmarkEnd w:id="58"/>
    </w:p>
    <w:p w14:paraId="1213BD45" w14:textId="77777777" w:rsidR="007B0B3F" w:rsidRPr="002670E1" w:rsidRDefault="007B0B3F" w:rsidP="0002304D">
      <w:pPr>
        <w:spacing w:after="120"/>
        <w:jc w:val="center"/>
        <w:rPr>
          <w:rFonts w:eastAsia="Calibri"/>
          <w:b/>
          <w:sz w:val="22"/>
          <w:szCs w:val="22"/>
        </w:rPr>
      </w:pPr>
      <w:r w:rsidRPr="002670E1">
        <w:rPr>
          <w:rFonts w:eastAsia="Calibri"/>
          <w:b/>
          <w:sz w:val="22"/>
          <w:szCs w:val="22"/>
        </w:rPr>
        <w:t>Do Funcionamento do Plenário do CAU/</w:t>
      </w:r>
      <w:bookmarkEnd w:id="55"/>
      <w:bookmarkEnd w:id="56"/>
      <w:bookmarkEnd w:id="57"/>
      <w:r w:rsidRPr="002670E1">
        <w:rPr>
          <w:rFonts w:eastAsia="Calibri"/>
          <w:b/>
          <w:sz w:val="22"/>
          <w:szCs w:val="22"/>
        </w:rPr>
        <w:t>MS</w:t>
      </w:r>
    </w:p>
    <w:p w14:paraId="1A50B186" w14:textId="77777777" w:rsidR="007B0B3F" w:rsidRPr="002670E1" w:rsidRDefault="007B0B3F" w:rsidP="0002304D">
      <w:pPr>
        <w:spacing w:after="120"/>
        <w:jc w:val="center"/>
        <w:rPr>
          <w:rFonts w:eastAsia="Calibri"/>
          <w:b/>
          <w:sz w:val="22"/>
          <w:szCs w:val="22"/>
        </w:rPr>
      </w:pPr>
      <w:bookmarkStart w:id="59" w:name="_Toc470188907"/>
      <w:bookmarkStart w:id="60" w:name="_Toc480474787"/>
      <w:bookmarkStart w:id="61" w:name="_Toc482613418"/>
      <w:bookmarkStart w:id="62" w:name="_Toc485389299"/>
      <w:r w:rsidRPr="002670E1">
        <w:rPr>
          <w:rFonts w:eastAsia="Calibri"/>
          <w:b/>
          <w:sz w:val="22"/>
          <w:szCs w:val="22"/>
        </w:rPr>
        <w:t>Subseção I</w:t>
      </w:r>
      <w:bookmarkEnd w:id="59"/>
    </w:p>
    <w:p w14:paraId="24B710A9" w14:textId="77777777" w:rsidR="007B0B3F" w:rsidRPr="002670E1" w:rsidRDefault="007B0B3F" w:rsidP="0002304D">
      <w:pPr>
        <w:spacing w:after="120"/>
        <w:jc w:val="center"/>
        <w:rPr>
          <w:rFonts w:eastAsia="Calibri"/>
          <w:b/>
          <w:sz w:val="22"/>
          <w:szCs w:val="22"/>
        </w:rPr>
      </w:pPr>
      <w:bookmarkStart w:id="63" w:name="_Toc470188908"/>
      <w:bookmarkEnd w:id="63"/>
      <w:r w:rsidRPr="002670E1">
        <w:rPr>
          <w:rFonts w:eastAsia="Calibri"/>
          <w:b/>
          <w:sz w:val="22"/>
          <w:szCs w:val="22"/>
        </w:rPr>
        <w:t>Da Reunião Plenária do CAU/</w:t>
      </w:r>
      <w:bookmarkEnd w:id="60"/>
      <w:bookmarkEnd w:id="61"/>
      <w:bookmarkEnd w:id="62"/>
      <w:r w:rsidRPr="002670E1">
        <w:rPr>
          <w:rFonts w:eastAsia="Calibri"/>
          <w:b/>
          <w:sz w:val="22"/>
          <w:szCs w:val="22"/>
        </w:rPr>
        <w:t>MS</w:t>
      </w:r>
    </w:p>
    <w:p w14:paraId="1E06F8F7" w14:textId="77777777" w:rsidR="007B0B3F" w:rsidRPr="002670E1" w:rsidRDefault="007B0B3F" w:rsidP="007B0B3F">
      <w:pPr>
        <w:spacing w:after="240"/>
        <w:jc w:val="both"/>
        <w:rPr>
          <w:rFonts w:eastAsia="Calibri"/>
          <w:sz w:val="22"/>
          <w:szCs w:val="22"/>
        </w:rPr>
      </w:pPr>
      <w:r w:rsidRPr="002670E1">
        <w:rPr>
          <w:rFonts w:eastAsia="Calibri"/>
          <w:sz w:val="22"/>
          <w:szCs w:val="22"/>
        </w:rPr>
        <w:t>Art. 33. O CAU/MS realiza reuniões plenárias ordinárias e extraordinárias.</w:t>
      </w:r>
    </w:p>
    <w:p w14:paraId="0C89DFD8"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Art. 34. As reuniões plenárias do CAU/MS serão realizadas em Campo Grande - MS ou, excepcionalmente, em outro local, mediante decisão do Plenário. </w:t>
      </w:r>
    </w:p>
    <w:p w14:paraId="205D1938" w14:textId="77777777" w:rsidR="007B0B3F" w:rsidRPr="002670E1" w:rsidRDefault="007B0B3F" w:rsidP="007B0B3F">
      <w:pPr>
        <w:spacing w:after="240"/>
        <w:jc w:val="both"/>
        <w:rPr>
          <w:rFonts w:eastAsia="Calibri"/>
          <w:sz w:val="22"/>
          <w:szCs w:val="22"/>
        </w:rPr>
      </w:pPr>
      <w:r w:rsidRPr="002670E1">
        <w:rPr>
          <w:rFonts w:eastAsia="Calibri"/>
          <w:sz w:val="22"/>
          <w:szCs w:val="22"/>
        </w:rPr>
        <w:t>§ 1º. As reuniões plenárias poderão ser realizadas de maneira virtual, sendo que as suas deliberações serão válidas mediante o uso de certificação digital por conselheiros que delas participem, observadas as chaves e autoridades certificadoras.</w:t>
      </w:r>
    </w:p>
    <w:p w14:paraId="2E9D3237" w14:textId="77777777" w:rsidR="007B0B3F" w:rsidRPr="002670E1" w:rsidRDefault="007B0B3F" w:rsidP="007B0B3F">
      <w:pPr>
        <w:spacing w:after="240"/>
        <w:jc w:val="both"/>
        <w:rPr>
          <w:rFonts w:eastAsia="Calibri"/>
          <w:sz w:val="22"/>
          <w:szCs w:val="22"/>
        </w:rPr>
      </w:pPr>
      <w:r w:rsidRPr="002670E1">
        <w:rPr>
          <w:rFonts w:eastAsia="Calibri"/>
          <w:sz w:val="22"/>
          <w:szCs w:val="22"/>
        </w:rPr>
        <w:t>§ 2º. Excepcionalmente, as reuniões plenárias poderão ser realizadas conjuntamente com outros eventos e reuniões, promovidos ou apoiados pelo CAU/MS, fora de sua sede, como forma de proporcionar uma maior proximidade com a coletividade de arquitetos e urbanistas ou para atender necessidades excepcionais, levando-se sempre em conta os custos envolvidos.</w:t>
      </w:r>
    </w:p>
    <w:p w14:paraId="5F9C3CA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35. As reuniões plenárias ordinárias serão realizadas em data definida no calendário anual de reuniões do CAU/MS. </w:t>
      </w:r>
    </w:p>
    <w:p w14:paraId="07CF8FE3" w14:textId="77777777" w:rsidR="007B0B3F" w:rsidRPr="002670E1" w:rsidRDefault="007B0B3F" w:rsidP="007B0B3F">
      <w:pPr>
        <w:spacing w:after="240"/>
        <w:jc w:val="both"/>
        <w:rPr>
          <w:rFonts w:eastAsia="Calibri"/>
          <w:sz w:val="22"/>
          <w:szCs w:val="22"/>
        </w:rPr>
      </w:pPr>
      <w:r w:rsidRPr="002670E1">
        <w:rPr>
          <w:rFonts w:eastAsia="Calibri"/>
          <w:sz w:val="22"/>
          <w:szCs w:val="22"/>
        </w:rPr>
        <w:t>§ 1° As reuniões plenárias ordinárias serão mensais.</w:t>
      </w:r>
    </w:p>
    <w:p w14:paraId="40CFBA4D" w14:textId="77777777" w:rsidR="007B0B3F" w:rsidRPr="002670E1" w:rsidRDefault="007B0B3F" w:rsidP="007B0B3F">
      <w:pPr>
        <w:spacing w:after="240"/>
        <w:jc w:val="both"/>
        <w:rPr>
          <w:rFonts w:eastAsia="Calibri"/>
          <w:sz w:val="22"/>
          <w:szCs w:val="22"/>
        </w:rPr>
      </w:pPr>
      <w:r w:rsidRPr="002670E1">
        <w:rPr>
          <w:rFonts w:eastAsia="Calibri"/>
          <w:sz w:val="22"/>
          <w:szCs w:val="22"/>
        </w:rPr>
        <w:t>§ 2° O calendário anual de reuniões contendo as datas de realização das reuniões plenárias será proposto pelo Conselho Diretor, ou na falta desse, pelo Presidente e aprovado pelo Plenário do CAU/MS até a última reunião plenária ordinária do ano anterior.</w:t>
      </w:r>
    </w:p>
    <w:p w14:paraId="7C2AF6B5" w14:textId="77777777" w:rsidR="007B0B3F" w:rsidRPr="002670E1" w:rsidRDefault="007B0B3F" w:rsidP="007B0B3F">
      <w:pPr>
        <w:spacing w:after="240"/>
        <w:jc w:val="both"/>
        <w:rPr>
          <w:rFonts w:eastAsia="Calibri"/>
          <w:sz w:val="22"/>
          <w:szCs w:val="22"/>
        </w:rPr>
      </w:pPr>
      <w:r w:rsidRPr="002670E1">
        <w:rPr>
          <w:rFonts w:eastAsia="Calibri"/>
          <w:sz w:val="22"/>
          <w:szCs w:val="22"/>
        </w:rPr>
        <w:t>Art. 36. As convocações de reuniões plenárias ordinárias serão encaminhadas com antecedência mínima de 07 (sete) dias da data de sua realização.</w:t>
      </w:r>
    </w:p>
    <w:p w14:paraId="17477CAF" w14:textId="77777777" w:rsidR="007B0B3F" w:rsidRPr="002670E1" w:rsidRDefault="007B0B3F" w:rsidP="007B0B3F">
      <w:pPr>
        <w:spacing w:after="240"/>
        <w:jc w:val="both"/>
        <w:rPr>
          <w:rFonts w:eastAsia="Calibri"/>
          <w:sz w:val="22"/>
          <w:szCs w:val="22"/>
        </w:rPr>
      </w:pPr>
      <w:r w:rsidRPr="002670E1">
        <w:rPr>
          <w:rFonts w:eastAsia="Calibri"/>
          <w:sz w:val="22"/>
          <w:szCs w:val="22"/>
        </w:rPr>
        <w:t>Art. 37. As convocações de reuniões plenárias extraordinárias serão encaminhadas aos conselheiros titulares com antecedência mínima de 07 (sete) dias da data de sua realização, podendo excepcionalmente ser reduzido o prazo, mediante aprovação do Plenário.</w:t>
      </w:r>
    </w:p>
    <w:p w14:paraId="2C87140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38. As pautas de reuniões plenárias serão disponibilizadas para conhecimento do conselheiro com a antecedência mínima de 03 (três) dias da data de sua realização. </w:t>
      </w:r>
    </w:p>
    <w:p w14:paraId="55180AD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pautas das reuniões plenárias ordinárias e extraordinárias serão disponibilizadas por meio eletrônico aos conselheiros e membros do Colegiado das Entidades Estaduais (ou Distritais) de Arquitetos e Urbanistas do CAU/MS. </w:t>
      </w:r>
    </w:p>
    <w:p w14:paraId="166499B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As pautas das reuniões plenárias poderão ser disponibilizadas por meio eletrônico aos conselheiros do CAU/BR, representantes do Estado. </w:t>
      </w:r>
    </w:p>
    <w:p w14:paraId="2C6A09D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Juntamente com as pautas deverão ser disponibilizadas as matérias que serão apreciadas para deliberação nas reuniões plenárias. </w:t>
      </w:r>
    </w:p>
    <w:p w14:paraId="7B08BA25" w14:textId="77777777" w:rsidR="007B0B3F" w:rsidRPr="002670E1" w:rsidRDefault="007B0B3F" w:rsidP="007B0B3F">
      <w:pPr>
        <w:spacing w:after="240"/>
        <w:jc w:val="both"/>
        <w:rPr>
          <w:rFonts w:eastAsia="Calibri"/>
          <w:sz w:val="22"/>
          <w:szCs w:val="22"/>
        </w:rPr>
      </w:pPr>
      <w:r w:rsidRPr="002670E1">
        <w:rPr>
          <w:rFonts w:eastAsia="Calibri"/>
          <w:sz w:val="22"/>
          <w:szCs w:val="22"/>
        </w:rPr>
        <w:t>§ 4° As pautas das reuniões plenárias serão propostas pela Presidência para apreciação e deliberação do Conselho Diretor</w:t>
      </w:r>
      <w:r>
        <w:rPr>
          <w:rFonts w:eastAsia="Calibri"/>
          <w:sz w:val="22"/>
          <w:szCs w:val="22"/>
        </w:rPr>
        <w:t xml:space="preserve"> (caso instituído)</w:t>
      </w:r>
      <w:r w:rsidRPr="002670E1">
        <w:rPr>
          <w:rFonts w:eastAsia="Calibri"/>
          <w:sz w:val="22"/>
          <w:szCs w:val="22"/>
        </w:rPr>
        <w:t>, e encaminhadas para publicação no sítio eletrônico do CAU/MS.</w:t>
      </w:r>
    </w:p>
    <w:p w14:paraId="18DA285C" w14:textId="77777777" w:rsidR="007B0B3F" w:rsidRPr="00BB2084" w:rsidRDefault="007B0B3F" w:rsidP="007B0B3F">
      <w:pPr>
        <w:spacing w:after="240"/>
        <w:jc w:val="both"/>
        <w:rPr>
          <w:rFonts w:eastAsia="Calibri"/>
          <w:sz w:val="22"/>
          <w:szCs w:val="22"/>
        </w:rPr>
      </w:pPr>
      <w:r w:rsidRPr="005E50E5">
        <w:rPr>
          <w:rFonts w:eastAsia="Calibri"/>
          <w:sz w:val="22"/>
          <w:szCs w:val="22"/>
        </w:rPr>
        <w:t>Art. 39. As reuniões plenárias ordinárias terão duração de 1 (um) dia e, excepcionalmente, nos casos devidamente justificados, de 02 (dois) dias, pre</w:t>
      </w:r>
      <w:r>
        <w:rPr>
          <w:rFonts w:eastAsia="Calibri"/>
          <w:sz w:val="22"/>
          <w:szCs w:val="22"/>
        </w:rPr>
        <w:t xml:space="preserve">ferencialmente com início às </w:t>
      </w:r>
      <w:r w:rsidRPr="0002304D">
        <w:rPr>
          <w:rFonts w:eastAsia="Calibri"/>
          <w:sz w:val="22"/>
          <w:szCs w:val="22"/>
        </w:rPr>
        <w:t xml:space="preserve">18h e término às 20h. </w:t>
      </w:r>
    </w:p>
    <w:p w14:paraId="044B2246"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Excepcionalmente, em função da urgência ou do número de matérias pautadas, a Presidência da Mesa Diretora poderá submeter ao Plenário a postergação, por até 2 (duas) horas, do término da reunião.</w:t>
      </w:r>
    </w:p>
    <w:p w14:paraId="516E8A8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40. As reuniões plenárias extraordinárias serão realizadas mediante justificativa e pauta pré- definida. </w:t>
      </w:r>
    </w:p>
    <w:p w14:paraId="18C5589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reuniões plenárias extraordinárias poderão ser convocadas pelo presidente do CAU/MS, por 2/3 (dois terços) dos membros do Conselho Diretor, ou pela maioria dos membros do Plenário, mediante requerimento justificado. </w:t>
      </w:r>
    </w:p>
    <w:p w14:paraId="65E4D393"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 2° As pautas de reuniões plenárias extraordinárias serão disponibilizadas para conhecimento na mesma data da convocação. </w:t>
      </w:r>
    </w:p>
    <w:p w14:paraId="1695A11F" w14:textId="767BA705" w:rsidR="007B0B3F" w:rsidRPr="0002304D" w:rsidRDefault="007B0B3F" w:rsidP="007B0B3F">
      <w:pPr>
        <w:spacing w:after="240"/>
        <w:jc w:val="both"/>
        <w:rPr>
          <w:rFonts w:eastAsia="Calibri"/>
          <w:sz w:val="22"/>
          <w:szCs w:val="22"/>
        </w:rPr>
      </w:pPr>
      <w:r w:rsidRPr="0002304D">
        <w:rPr>
          <w:rFonts w:eastAsia="Calibri"/>
          <w:sz w:val="22"/>
          <w:szCs w:val="22"/>
        </w:rPr>
        <w:t>§ 3° As reuniões plenárias extraordinárias terão duração de 1 (um) dia e, excepcionalmente, nos casos devidamente justificados, de 02 (dois) dias, preferencialmente com início às 1</w:t>
      </w:r>
      <w:r w:rsidR="0002304D" w:rsidRPr="0002304D">
        <w:rPr>
          <w:rFonts w:eastAsia="Calibri"/>
          <w:sz w:val="22"/>
          <w:szCs w:val="22"/>
        </w:rPr>
        <w:t>8</w:t>
      </w:r>
      <w:r w:rsidRPr="0002304D">
        <w:rPr>
          <w:rFonts w:eastAsia="Calibri"/>
          <w:sz w:val="22"/>
          <w:szCs w:val="22"/>
        </w:rPr>
        <w:t xml:space="preserve">h e término às 20h. </w:t>
      </w:r>
    </w:p>
    <w:p w14:paraId="0552D943" w14:textId="77777777" w:rsidR="007B0B3F" w:rsidRDefault="007B0B3F" w:rsidP="007B0B3F">
      <w:pPr>
        <w:spacing w:after="240"/>
        <w:jc w:val="both"/>
        <w:rPr>
          <w:rFonts w:eastAsia="Calibri"/>
          <w:sz w:val="22"/>
          <w:szCs w:val="22"/>
        </w:rPr>
      </w:pPr>
      <w:r w:rsidRPr="002670E1">
        <w:rPr>
          <w:rFonts w:eastAsia="Calibri"/>
          <w:sz w:val="22"/>
          <w:szCs w:val="22"/>
        </w:rPr>
        <w:t>§ 4° Excepcionalmente, em função da urgência ou do número de matérias pautadas, a Presidência da Mesa Diretora poderá submeter ao Plenário a prorrogação, por até duas horas, do término da reunião.</w:t>
      </w:r>
    </w:p>
    <w:p w14:paraId="56659F41" w14:textId="7AE76D9C" w:rsidR="007B0B3F" w:rsidRPr="001F5072" w:rsidRDefault="007B0B3F" w:rsidP="007B0B3F">
      <w:pPr>
        <w:spacing w:after="240"/>
        <w:jc w:val="both"/>
        <w:rPr>
          <w:rFonts w:eastAsia="Calibri"/>
          <w:color w:val="0070C0"/>
          <w:sz w:val="22"/>
          <w:szCs w:val="22"/>
        </w:rPr>
      </w:pPr>
      <w:r w:rsidRPr="001F5072">
        <w:rPr>
          <w:rFonts w:eastAsia="Calibri"/>
          <w:color w:val="0070C0"/>
          <w:sz w:val="22"/>
          <w:szCs w:val="22"/>
        </w:rPr>
        <w:t>§ 5º As atas das reuniões plenárias extraordinárias podem ser lidas e aprovadas nas reuniões plenárias ordinárias.</w:t>
      </w:r>
      <w:r w:rsidR="0002304D">
        <w:rPr>
          <w:rFonts w:eastAsia="Calibri"/>
          <w:color w:val="0070C0"/>
          <w:sz w:val="22"/>
          <w:szCs w:val="22"/>
        </w:rPr>
        <w:t xml:space="preserve"> (INCLUSÃO)</w:t>
      </w:r>
    </w:p>
    <w:p w14:paraId="139B5822" w14:textId="77777777" w:rsidR="007B0B3F" w:rsidRPr="002670E1" w:rsidRDefault="007B0B3F" w:rsidP="007B0B3F">
      <w:pPr>
        <w:spacing w:after="240"/>
        <w:jc w:val="both"/>
        <w:rPr>
          <w:rFonts w:eastAsia="Calibri"/>
          <w:sz w:val="22"/>
          <w:szCs w:val="22"/>
        </w:rPr>
      </w:pPr>
      <w:r w:rsidRPr="002670E1">
        <w:rPr>
          <w:rFonts w:eastAsia="Calibri"/>
          <w:sz w:val="22"/>
          <w:szCs w:val="22"/>
        </w:rPr>
        <w:t>Art. 41. Toda matéria levada à apreciação do plenário, após ser protocolada, deverá ser analisada e relatada previamente por conselheiro e deliberada pela comissão pertinente, à exceção daquelas que, pelo seu caráter de urgência, poderão ser encaminhadas pela Presidência diretamente ao Plenário.</w:t>
      </w:r>
    </w:p>
    <w:p w14:paraId="4990C9D2" w14:textId="77777777" w:rsidR="007B0B3F" w:rsidRPr="002670E1" w:rsidRDefault="007B0B3F" w:rsidP="007B0B3F">
      <w:pPr>
        <w:spacing w:after="240"/>
        <w:jc w:val="both"/>
        <w:rPr>
          <w:rFonts w:eastAsia="Calibri"/>
          <w:sz w:val="22"/>
          <w:szCs w:val="22"/>
        </w:rPr>
      </w:pPr>
      <w:r w:rsidRPr="002670E1">
        <w:rPr>
          <w:rFonts w:eastAsia="Calibri"/>
          <w:sz w:val="22"/>
          <w:szCs w:val="22"/>
        </w:rPr>
        <w:t>Art. 42. O membro integrante do Plenário, convocado e impedido de comparecer à reunião, deverá comunicar sua ausência ao presidente, ou à pessoa por ele designada, com antecedência de 05 (cinco) dias da data de sua realização.</w:t>
      </w:r>
    </w:p>
    <w:p w14:paraId="529B6357" w14:textId="77777777" w:rsidR="007B0B3F" w:rsidRPr="002670E1" w:rsidRDefault="007B0B3F" w:rsidP="007B0B3F">
      <w:pPr>
        <w:spacing w:after="240"/>
        <w:jc w:val="both"/>
        <w:rPr>
          <w:rFonts w:eastAsia="Calibri"/>
          <w:sz w:val="22"/>
          <w:szCs w:val="22"/>
        </w:rPr>
      </w:pPr>
      <w:r w:rsidRPr="002670E1">
        <w:rPr>
          <w:rFonts w:eastAsia="Calibri"/>
          <w:sz w:val="22"/>
          <w:szCs w:val="22"/>
        </w:rPr>
        <w:t>Art. 43. As reuniões plenárias serão públicas e, excepcionalmente, poderão ser declaradas sigilosas, no todo ou em parte, a critério do Plenário, quando deliberarem sobre matéria de cunho ético-disciplinar.</w:t>
      </w:r>
    </w:p>
    <w:p w14:paraId="2E3EE995" w14:textId="77777777" w:rsidR="007B0B3F" w:rsidRPr="002670E1" w:rsidRDefault="007B0B3F" w:rsidP="007B0B3F">
      <w:pPr>
        <w:spacing w:after="240"/>
        <w:jc w:val="both"/>
        <w:rPr>
          <w:rFonts w:eastAsia="Calibri"/>
          <w:color w:val="00B0F0"/>
          <w:sz w:val="22"/>
          <w:szCs w:val="22"/>
        </w:rPr>
      </w:pPr>
      <w:r w:rsidRPr="002670E1">
        <w:rPr>
          <w:rFonts w:eastAsia="Calibri"/>
          <w:sz w:val="22"/>
          <w:szCs w:val="22"/>
        </w:rPr>
        <w:t xml:space="preserve">Parágrafo único. Haverá um livro ou lista de presença para as sessões com indicação da reunião e sua respectiva data, cabendo ao secretário colher as assinaturas dos conselheiros e demais presentes, promovendo seu encerramento ao final de cada reunião. </w:t>
      </w:r>
    </w:p>
    <w:p w14:paraId="3E93BEF6" w14:textId="77777777" w:rsidR="007B0B3F" w:rsidRPr="002670E1" w:rsidRDefault="007B0B3F" w:rsidP="007B0B3F">
      <w:pPr>
        <w:spacing w:after="240"/>
        <w:jc w:val="both"/>
        <w:rPr>
          <w:rFonts w:eastAsia="Calibri"/>
          <w:sz w:val="22"/>
          <w:szCs w:val="22"/>
        </w:rPr>
      </w:pPr>
      <w:r w:rsidRPr="002670E1">
        <w:rPr>
          <w:rFonts w:eastAsia="Calibri"/>
          <w:sz w:val="22"/>
          <w:szCs w:val="22"/>
        </w:rPr>
        <w:t>Art. 44. Os encaminhamentos realizados durante as reuniões plenárias serão direcionados às comissões competentes ou à Presidência, conforme o caso.</w:t>
      </w:r>
    </w:p>
    <w:p w14:paraId="4511C84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45. O coordenador do Colegiado das Entidades Estaduais de Arquitetos e Urbanistas participará como convidado das reuniões plenárias ordinárias e extraordinárias. </w:t>
      </w:r>
    </w:p>
    <w:p w14:paraId="563DD8C9"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As propostas do Colegiado deverão ser encaminhadas ao Plenário por intermédio do presidente, ou das comissões que tratam de ensino e formação, ou de exercício profissional.</w:t>
      </w:r>
      <w:bookmarkStart w:id="64" w:name="_Toc470188910"/>
      <w:bookmarkStart w:id="65" w:name="_Toc480474788"/>
      <w:bookmarkStart w:id="66" w:name="_Toc482613419"/>
    </w:p>
    <w:p w14:paraId="1DB2744F" w14:textId="77777777" w:rsidR="007B0B3F" w:rsidRPr="002670E1" w:rsidRDefault="007B0B3F" w:rsidP="007B0B3F">
      <w:pPr>
        <w:spacing w:after="240"/>
        <w:jc w:val="both"/>
        <w:rPr>
          <w:rFonts w:eastAsia="Calibri"/>
          <w:sz w:val="22"/>
          <w:szCs w:val="22"/>
        </w:rPr>
      </w:pPr>
    </w:p>
    <w:p w14:paraId="6224B3A5" w14:textId="77777777" w:rsidR="007B0B3F" w:rsidRPr="002670E1" w:rsidRDefault="007B0B3F" w:rsidP="00411FB0">
      <w:pPr>
        <w:spacing w:after="120"/>
        <w:jc w:val="center"/>
        <w:rPr>
          <w:rFonts w:eastAsia="Calibri"/>
          <w:b/>
          <w:sz w:val="22"/>
          <w:szCs w:val="22"/>
        </w:rPr>
      </w:pPr>
      <w:bookmarkStart w:id="67" w:name="_Toc485389300"/>
      <w:r w:rsidRPr="002670E1">
        <w:rPr>
          <w:rFonts w:eastAsia="Calibri"/>
          <w:b/>
          <w:sz w:val="22"/>
          <w:szCs w:val="22"/>
        </w:rPr>
        <w:t>Subseção II</w:t>
      </w:r>
    </w:p>
    <w:p w14:paraId="350C9C94" w14:textId="77777777" w:rsidR="007B0B3F" w:rsidRPr="002670E1" w:rsidRDefault="007B0B3F" w:rsidP="007B0B3F">
      <w:pPr>
        <w:spacing w:after="240"/>
        <w:jc w:val="center"/>
        <w:rPr>
          <w:rFonts w:eastAsia="Calibri"/>
          <w:sz w:val="22"/>
          <w:szCs w:val="22"/>
        </w:rPr>
      </w:pPr>
      <w:r w:rsidRPr="002670E1">
        <w:rPr>
          <w:rFonts w:eastAsia="Calibri"/>
          <w:b/>
          <w:sz w:val="22"/>
          <w:szCs w:val="22"/>
        </w:rPr>
        <w:t>Da Ordem dos Trabalhos</w:t>
      </w:r>
      <w:bookmarkEnd w:id="64"/>
      <w:bookmarkEnd w:id="65"/>
      <w:bookmarkEnd w:id="66"/>
      <w:bookmarkEnd w:id="67"/>
    </w:p>
    <w:p w14:paraId="3FDFB939" w14:textId="77777777" w:rsidR="007B0B3F" w:rsidRPr="002670E1" w:rsidRDefault="007B0B3F" w:rsidP="007B0B3F">
      <w:pPr>
        <w:spacing w:after="240"/>
        <w:jc w:val="both"/>
        <w:rPr>
          <w:rFonts w:eastAsia="Calibri"/>
          <w:color w:val="00B0F0"/>
          <w:sz w:val="22"/>
          <w:szCs w:val="22"/>
        </w:rPr>
      </w:pPr>
      <w:r w:rsidRPr="002670E1">
        <w:rPr>
          <w:rFonts w:eastAsia="Calibri"/>
          <w:sz w:val="22"/>
          <w:szCs w:val="22"/>
        </w:rPr>
        <w:t xml:space="preserve">Art. 46. As reuniões plenárias serão dirigidas pela Mesa Diretora composta pelo presidente e vice-presidentes. </w:t>
      </w:r>
    </w:p>
    <w:p w14:paraId="04D1A94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Os trabalhos da Mesa Diretora serão conduzidos pelo presidente. </w:t>
      </w:r>
    </w:p>
    <w:p w14:paraId="7A58065F" w14:textId="77777777" w:rsidR="007B0B3F" w:rsidRPr="002670E1" w:rsidRDefault="007B0B3F" w:rsidP="007B0B3F">
      <w:pPr>
        <w:spacing w:after="240"/>
        <w:jc w:val="both"/>
        <w:rPr>
          <w:rFonts w:eastAsia="Calibri"/>
          <w:sz w:val="22"/>
          <w:szCs w:val="22"/>
        </w:rPr>
      </w:pPr>
      <w:r w:rsidRPr="002670E1">
        <w:rPr>
          <w:rFonts w:eastAsia="Calibri"/>
          <w:sz w:val="22"/>
          <w:szCs w:val="22"/>
        </w:rPr>
        <w:t>§ 2° Excepcionalmente, para seguir as regras de protocolo e a critério do presidente, poderão ser convidadas outras autoridades presentes para compor a Mesa Diretora.</w:t>
      </w:r>
    </w:p>
    <w:p w14:paraId="1DF954D6" w14:textId="77777777" w:rsidR="007B0B3F" w:rsidRPr="002670E1" w:rsidRDefault="007B0B3F" w:rsidP="007B0B3F">
      <w:pPr>
        <w:spacing w:after="240"/>
        <w:jc w:val="both"/>
        <w:rPr>
          <w:rFonts w:eastAsia="Calibri"/>
          <w:sz w:val="22"/>
          <w:szCs w:val="22"/>
        </w:rPr>
      </w:pPr>
      <w:r w:rsidRPr="002670E1">
        <w:rPr>
          <w:rFonts w:eastAsia="Calibri"/>
          <w:sz w:val="22"/>
          <w:szCs w:val="22"/>
        </w:rPr>
        <w:t>Art. 47. O quórum para instalação e funcionamento das reuniões plenárias corresponde ao número inteiro imediatamente superior à metade dos membros do Plenário.</w:t>
      </w:r>
    </w:p>
    <w:p w14:paraId="013865F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48. A ordem dos trabalhos obedecerá à seguinte sequência: </w:t>
      </w:r>
    </w:p>
    <w:p w14:paraId="6BAD895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verificação do quórum; </w:t>
      </w:r>
    </w:p>
    <w:p w14:paraId="7B7B37DB" w14:textId="77777777" w:rsidR="007B0B3F" w:rsidRPr="002670E1" w:rsidRDefault="007B0B3F" w:rsidP="007B0B3F">
      <w:pPr>
        <w:spacing w:after="240"/>
        <w:jc w:val="both"/>
        <w:rPr>
          <w:rFonts w:eastAsia="Calibri"/>
          <w:sz w:val="22"/>
          <w:szCs w:val="22"/>
        </w:rPr>
      </w:pPr>
      <w:r w:rsidRPr="002670E1">
        <w:rPr>
          <w:rFonts w:eastAsia="Calibri"/>
          <w:sz w:val="22"/>
          <w:szCs w:val="22"/>
        </w:rPr>
        <w:t>II - execução do Hino Nacional Brasileiro;</w:t>
      </w:r>
    </w:p>
    <w:p w14:paraId="411AC32C"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III - leitura e discussão da pauta; </w:t>
      </w:r>
    </w:p>
    <w:p w14:paraId="3ABE372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discussão e aprovação da ata da reunião plenária anterior;   </w:t>
      </w:r>
    </w:p>
    <w:p w14:paraId="2E5636D9" w14:textId="77777777" w:rsidR="007B0B3F" w:rsidRPr="002670E1" w:rsidRDefault="007B0B3F" w:rsidP="007B0B3F">
      <w:pPr>
        <w:spacing w:after="240"/>
        <w:jc w:val="both"/>
        <w:rPr>
          <w:rFonts w:eastAsia="Calibri"/>
          <w:sz w:val="22"/>
          <w:szCs w:val="22"/>
        </w:rPr>
      </w:pPr>
      <w:r w:rsidRPr="002670E1">
        <w:rPr>
          <w:rFonts w:eastAsia="Calibri"/>
          <w:sz w:val="22"/>
          <w:szCs w:val="22"/>
        </w:rPr>
        <w:t>V - apresentação dos destaques de correspondências;</w:t>
      </w:r>
    </w:p>
    <w:p w14:paraId="3C82E35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apresentação de comunicações: </w:t>
      </w:r>
    </w:p>
    <w:p w14:paraId="04588FD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 do Colegiado das Entidades Estaduais de Arquitetos e Urbanistas; </w:t>
      </w:r>
    </w:p>
    <w:p w14:paraId="54941CE0" w14:textId="77777777" w:rsidR="007B0B3F" w:rsidRPr="00CC1C9B" w:rsidRDefault="007B0B3F" w:rsidP="007B0B3F">
      <w:pPr>
        <w:spacing w:after="240"/>
        <w:jc w:val="both"/>
        <w:rPr>
          <w:rFonts w:eastAsia="Calibri"/>
          <w:color w:val="00B0F0"/>
          <w:sz w:val="22"/>
        </w:rPr>
      </w:pPr>
      <w:r w:rsidRPr="002670E1">
        <w:rPr>
          <w:rFonts w:eastAsia="Calibri"/>
          <w:sz w:val="22"/>
          <w:szCs w:val="22"/>
        </w:rPr>
        <w:t xml:space="preserve">b) da Ouvidoria, caso instituída; </w:t>
      </w:r>
    </w:p>
    <w:p w14:paraId="5124A66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c) dos coordenadores das comissões permanentes; </w:t>
      </w:r>
    </w:p>
    <w:p w14:paraId="06117067" w14:textId="77777777" w:rsidR="007B0B3F" w:rsidRPr="002670E1" w:rsidRDefault="007B0B3F" w:rsidP="007B0B3F">
      <w:pPr>
        <w:spacing w:after="240"/>
        <w:jc w:val="both"/>
        <w:rPr>
          <w:rFonts w:eastAsia="Calibri"/>
          <w:sz w:val="22"/>
          <w:szCs w:val="22"/>
        </w:rPr>
      </w:pPr>
      <w:r w:rsidRPr="002670E1">
        <w:rPr>
          <w:rFonts w:eastAsia="Calibri"/>
          <w:sz w:val="22"/>
          <w:szCs w:val="22"/>
        </w:rPr>
        <w:t>d) do presidente; e</w:t>
      </w:r>
    </w:p>
    <w:p w14:paraId="6611D9D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e) do conselheiro federal representante do </w:t>
      </w:r>
      <w:r>
        <w:rPr>
          <w:rFonts w:eastAsia="Calibri"/>
          <w:sz w:val="22"/>
          <w:szCs w:val="22"/>
        </w:rPr>
        <w:t>CAU/</w:t>
      </w:r>
      <w:r w:rsidRPr="002670E1">
        <w:rPr>
          <w:rFonts w:eastAsia="Calibri"/>
          <w:sz w:val="22"/>
          <w:szCs w:val="22"/>
        </w:rPr>
        <w:t xml:space="preserve">MS, caso convidado; </w:t>
      </w:r>
    </w:p>
    <w:p w14:paraId="55DFC0D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comunicados dos conselheiros; </w:t>
      </w:r>
    </w:p>
    <w:p w14:paraId="03F5AB8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ordem do dia; </w:t>
      </w:r>
    </w:p>
    <w:p w14:paraId="02C164E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assuntos de interesse geral. </w:t>
      </w:r>
    </w:p>
    <w:p w14:paraId="5049DBF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Na leitura e discussão da pauta, a ordem dos trabalhos poderá ser alterada quando houver matéria em regime de urgência, processos ético-disciplinares, por mérito ou prazos, ou solicitação acatada pelo Plenário. </w:t>
      </w:r>
    </w:p>
    <w:p w14:paraId="3C88AD4F" w14:textId="77777777" w:rsidR="007B0B3F" w:rsidRDefault="007B0B3F" w:rsidP="007B0B3F">
      <w:pPr>
        <w:spacing w:after="240"/>
        <w:jc w:val="both"/>
        <w:rPr>
          <w:rFonts w:eastAsia="Calibri"/>
          <w:sz w:val="22"/>
          <w:szCs w:val="22"/>
        </w:rPr>
      </w:pPr>
      <w:r w:rsidRPr="002670E1">
        <w:rPr>
          <w:rFonts w:eastAsia="Calibri"/>
          <w:sz w:val="22"/>
          <w:szCs w:val="22"/>
        </w:rPr>
        <w:t>§ 2° A realização de apresentações de temas especiais será inserida no item assuntos de interesse geral.</w:t>
      </w:r>
    </w:p>
    <w:p w14:paraId="626D95F9" w14:textId="1A8B978A" w:rsidR="007B0B3F" w:rsidRPr="001F5072" w:rsidRDefault="007B0B3F" w:rsidP="007B0B3F">
      <w:pPr>
        <w:spacing w:after="240"/>
        <w:jc w:val="both"/>
        <w:rPr>
          <w:rFonts w:eastAsia="Calibri"/>
          <w:color w:val="0070C0"/>
          <w:sz w:val="22"/>
          <w:szCs w:val="22"/>
        </w:rPr>
      </w:pPr>
      <w:r w:rsidRPr="003C4EB5">
        <w:rPr>
          <w:rFonts w:eastAsia="Calibri"/>
          <w:color w:val="0070C0"/>
          <w:sz w:val="22"/>
          <w:szCs w:val="22"/>
        </w:rPr>
        <w:t>§ 3º No item IV da pauta poderão ser discutidas e aprovadas as atas das reuniões ordinárias e das reuniões extraordinárias.</w:t>
      </w:r>
      <w:r w:rsidR="00544AF4">
        <w:rPr>
          <w:rFonts w:eastAsia="Calibri"/>
          <w:color w:val="0070C0"/>
          <w:sz w:val="22"/>
          <w:szCs w:val="22"/>
        </w:rPr>
        <w:t xml:space="preserve"> </w:t>
      </w:r>
      <w:r w:rsidR="00544AF4" w:rsidRPr="00544AF4">
        <w:rPr>
          <w:rFonts w:eastAsia="Calibri"/>
          <w:color w:val="0070C0"/>
          <w:sz w:val="22"/>
          <w:szCs w:val="22"/>
        </w:rPr>
        <w:t>(INCLUSÃO)</w:t>
      </w:r>
    </w:p>
    <w:p w14:paraId="211F6F57" w14:textId="77777777" w:rsidR="007B0B3F" w:rsidRPr="002670E1" w:rsidRDefault="007B0B3F" w:rsidP="007B0B3F">
      <w:pPr>
        <w:spacing w:after="240"/>
        <w:jc w:val="both"/>
        <w:rPr>
          <w:rFonts w:eastAsia="Calibri"/>
          <w:sz w:val="22"/>
          <w:szCs w:val="22"/>
        </w:rPr>
      </w:pPr>
      <w:r>
        <w:rPr>
          <w:rFonts w:eastAsia="Calibri"/>
          <w:sz w:val="22"/>
          <w:szCs w:val="22"/>
        </w:rPr>
        <w:t xml:space="preserve">Art. 49. </w:t>
      </w:r>
      <w:r w:rsidRPr="002670E1">
        <w:rPr>
          <w:rFonts w:eastAsia="Calibri"/>
          <w:sz w:val="22"/>
          <w:szCs w:val="22"/>
        </w:rPr>
        <w:t xml:space="preserve">O extrato de correspondência recebida ou expedida pelo CAU/MS será disponibilizado </w:t>
      </w:r>
      <w:r>
        <w:rPr>
          <w:rFonts w:eastAsia="Calibri"/>
          <w:sz w:val="22"/>
          <w:szCs w:val="22"/>
        </w:rPr>
        <w:t xml:space="preserve">juntamente com </w:t>
      </w:r>
      <w:r w:rsidRPr="002670E1">
        <w:rPr>
          <w:rFonts w:eastAsia="Calibri"/>
          <w:sz w:val="22"/>
          <w:szCs w:val="22"/>
        </w:rPr>
        <w:t>a pauta.</w:t>
      </w:r>
    </w:p>
    <w:p w14:paraId="4DFF1613" w14:textId="77777777" w:rsidR="007B0B3F" w:rsidRPr="002670E1" w:rsidRDefault="007B0B3F" w:rsidP="007B0B3F">
      <w:pPr>
        <w:spacing w:after="240"/>
        <w:jc w:val="both"/>
        <w:rPr>
          <w:rFonts w:eastAsia="Calibri"/>
          <w:sz w:val="22"/>
          <w:szCs w:val="22"/>
        </w:rPr>
      </w:pPr>
      <w:r w:rsidRPr="002670E1">
        <w:rPr>
          <w:rFonts w:eastAsia="Calibri"/>
          <w:sz w:val="22"/>
          <w:szCs w:val="22"/>
        </w:rPr>
        <w:t>§ 1° Ao receber o extrato de correspondências, o conselheiro estadual poderá apresentar destaques e propostas de encaminhamento, que serão previamente analisados pela Presidência, antes de apresentá-las ao Plenário.</w:t>
      </w:r>
    </w:p>
    <w:p w14:paraId="4DFEBCF4" w14:textId="77777777" w:rsidR="007B0B3F" w:rsidRPr="002670E1" w:rsidRDefault="007B0B3F" w:rsidP="007B0B3F">
      <w:pPr>
        <w:spacing w:after="240"/>
        <w:jc w:val="both"/>
        <w:rPr>
          <w:rFonts w:eastAsia="Calibri"/>
          <w:sz w:val="22"/>
          <w:szCs w:val="22"/>
        </w:rPr>
      </w:pPr>
      <w:r w:rsidRPr="002670E1">
        <w:rPr>
          <w:rFonts w:eastAsia="Calibri"/>
          <w:sz w:val="22"/>
          <w:szCs w:val="22"/>
        </w:rPr>
        <w:t>§ 2° Somente os destaques de correspondências serão lidos, sendo que as observações deverão ser efetuadas no item de comunicações de assuntos de interesse geral.</w:t>
      </w:r>
    </w:p>
    <w:p w14:paraId="40A3C59E" w14:textId="77777777" w:rsidR="007B0B3F" w:rsidRPr="002670E1" w:rsidRDefault="007B0B3F" w:rsidP="007B0B3F">
      <w:pPr>
        <w:spacing w:after="240"/>
        <w:jc w:val="both"/>
        <w:rPr>
          <w:rFonts w:eastAsia="Calibri"/>
          <w:sz w:val="22"/>
          <w:szCs w:val="22"/>
        </w:rPr>
      </w:pPr>
      <w:r w:rsidRPr="002670E1">
        <w:rPr>
          <w:rFonts w:eastAsia="Calibri"/>
          <w:sz w:val="22"/>
          <w:szCs w:val="22"/>
        </w:rPr>
        <w:t>§ 3º As propostas de encaminhamento serão analisadas na própria reunião plenária em que forem apresentadas ou, dependendo da sua complexidade, adiadas para a reunião subsequente.</w:t>
      </w:r>
    </w:p>
    <w:p w14:paraId="65E1043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4º O conselheiro poderá solicitar cópia de correspondência à unidade organizacional responsável pela assistência ao Plenário. </w:t>
      </w:r>
    </w:p>
    <w:p w14:paraId="046C305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50. As comunicações </w:t>
      </w:r>
      <w:r>
        <w:rPr>
          <w:rFonts w:eastAsia="Calibri"/>
          <w:sz w:val="22"/>
          <w:szCs w:val="22"/>
        </w:rPr>
        <w:t>previstas</w:t>
      </w:r>
      <w:r w:rsidRPr="002670E1">
        <w:rPr>
          <w:rFonts w:eastAsia="Calibri"/>
          <w:sz w:val="22"/>
          <w:szCs w:val="22"/>
        </w:rPr>
        <w:t xml:space="preserve"> no inciso VI do art. 4</w:t>
      </w:r>
      <w:r>
        <w:rPr>
          <w:rFonts w:eastAsia="Calibri"/>
          <w:sz w:val="22"/>
          <w:szCs w:val="22"/>
        </w:rPr>
        <w:t>8</w:t>
      </w:r>
      <w:r w:rsidRPr="002670E1">
        <w:rPr>
          <w:rFonts w:eastAsia="Calibri"/>
          <w:sz w:val="22"/>
          <w:szCs w:val="22"/>
        </w:rPr>
        <w:t xml:space="preserve"> terão duração de até 3 (três) minutos, podendo ser prorrogadas, uma única vez, por 02 (dois) minutos.</w:t>
      </w:r>
    </w:p>
    <w:p w14:paraId="45882CF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51. As matérias apreciadas pelo Plenário serão registradas em ata detalhada que, após dado o conhecimento e tendo sido aprovada, será assinada pelo presidente e pelo empregado público do CAU/MS responsável pela assistência à Mesa Diretora. </w:t>
      </w:r>
    </w:p>
    <w:p w14:paraId="1431B6A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Durante a leitura e discussão da ata, o conselheiro poderá pedir retificação, apresentando-a verbalmente ou por escrito, à Mesa Diretora, caso em que a proposição será submetida à deliberação do Plenário. </w:t>
      </w:r>
    </w:p>
    <w:p w14:paraId="523903FA"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2° Por ocasião da posse do presidente, será elaborada ata específica para o ato, a qual será submetida à aprovação do Plenário, tão logo concluídos os ritos de posse, independentemente da ata referente aos demais trabalhos da ordem do dia da mesma reunião plenária, conforme previsto no caput deste artigo.</w:t>
      </w:r>
    </w:p>
    <w:p w14:paraId="705A6974" w14:textId="77777777" w:rsidR="007B0B3F" w:rsidRPr="002670E1" w:rsidRDefault="007B0B3F" w:rsidP="007B0B3F">
      <w:pPr>
        <w:spacing w:after="240"/>
        <w:jc w:val="both"/>
        <w:rPr>
          <w:rFonts w:eastAsia="Calibri"/>
          <w:sz w:val="22"/>
          <w:szCs w:val="22"/>
        </w:rPr>
      </w:pPr>
      <w:r w:rsidRPr="002670E1">
        <w:rPr>
          <w:rFonts w:eastAsia="Calibri"/>
          <w:sz w:val="22"/>
          <w:szCs w:val="22"/>
        </w:rPr>
        <w:t>Art. 52. O conselheiro, em seu comunicado, poderá fazer uso da palavra por, no máximo, 3 (três) minutos, podendo ser prorrogada, uma única vez, por 02 (dois) minutos.</w:t>
      </w:r>
    </w:p>
    <w:p w14:paraId="578C8CF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53. Quando citado em comunicado de terceiros, o conselheiro disporá do tempo de 2 (dois) minutos para réplica. </w:t>
      </w:r>
    </w:p>
    <w:p w14:paraId="4608A317" w14:textId="77777777" w:rsidR="007B0B3F" w:rsidRPr="002670E1" w:rsidRDefault="007B0B3F" w:rsidP="007B0B3F">
      <w:pPr>
        <w:spacing w:after="240"/>
        <w:jc w:val="both"/>
        <w:rPr>
          <w:rFonts w:eastAsia="Calibri"/>
          <w:sz w:val="22"/>
          <w:szCs w:val="22"/>
        </w:rPr>
      </w:pPr>
      <w:r w:rsidRPr="002670E1">
        <w:rPr>
          <w:rFonts w:eastAsia="Calibri"/>
          <w:sz w:val="22"/>
          <w:szCs w:val="22"/>
        </w:rPr>
        <w:t>Art. 54. O comunicado apresentado por escrito à Mesa Diretora constará, obrigatoriamente, da ata, ficando os demais comunicados a ser registrados conforme solicitação e por critério do Plenário.</w:t>
      </w:r>
    </w:p>
    <w:p w14:paraId="54658E8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55. A ordem do dia é constituída pelas matérias constantes da pauta e pelas matérias extras à pauta, podendo ser: </w:t>
      </w:r>
    </w:p>
    <w:p w14:paraId="5718F34E" w14:textId="77777777" w:rsidR="007B0B3F" w:rsidRPr="002670E1" w:rsidRDefault="007B0B3F" w:rsidP="007B0B3F">
      <w:pPr>
        <w:spacing w:after="240"/>
        <w:jc w:val="both"/>
        <w:rPr>
          <w:rFonts w:eastAsia="Calibri"/>
          <w:sz w:val="22"/>
          <w:szCs w:val="22"/>
        </w:rPr>
      </w:pPr>
      <w:r w:rsidRPr="002670E1">
        <w:rPr>
          <w:rFonts w:eastAsia="Calibri"/>
          <w:sz w:val="22"/>
          <w:szCs w:val="22"/>
        </w:rPr>
        <w:t>I – atos do presidente ad referendum do Plenário, regime de urgência, matérias transferidas da reunião anterior, pedido de vista, pedido de suspensão e</w:t>
      </w:r>
      <w:r w:rsidRPr="002670E1">
        <w:rPr>
          <w:sz w:val="22"/>
          <w:szCs w:val="22"/>
        </w:rPr>
        <w:t xml:space="preserve"> processo ético-disciplinar</w:t>
      </w:r>
      <w:r w:rsidRPr="002670E1">
        <w:rPr>
          <w:rFonts w:eastAsia="Calibri"/>
          <w:sz w:val="22"/>
          <w:szCs w:val="22"/>
        </w:rPr>
        <w:t xml:space="preserve">; </w:t>
      </w:r>
    </w:p>
    <w:p w14:paraId="733AEE9E" w14:textId="77777777" w:rsidR="007B0B3F" w:rsidRPr="00CC1C9B" w:rsidRDefault="007B0B3F" w:rsidP="007B0B3F">
      <w:pPr>
        <w:spacing w:after="240"/>
        <w:jc w:val="both"/>
        <w:rPr>
          <w:rFonts w:eastAsia="Calibri"/>
          <w:color w:val="00B0F0"/>
          <w:sz w:val="22"/>
        </w:rPr>
      </w:pPr>
      <w:r w:rsidRPr="002670E1">
        <w:rPr>
          <w:rFonts w:eastAsia="Calibri"/>
          <w:sz w:val="22"/>
          <w:szCs w:val="22"/>
        </w:rPr>
        <w:t xml:space="preserve">II - pedidos de revisão e outros recursos, planos de ação e orçamento, julgamento de processos; </w:t>
      </w:r>
    </w:p>
    <w:p w14:paraId="36E12A3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deliberações das comissões, do Conselho Diretor e proposta da presidência; </w:t>
      </w:r>
    </w:p>
    <w:p w14:paraId="771C914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desagravo público. </w:t>
      </w:r>
    </w:p>
    <w:p w14:paraId="1DFF790A"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 1° O conselheiro poderá encaminhar proposta de matéria extra à pauta ao presidente que, juntamente com o Conselho Diretor, decidirão sobre sua pertinência e, se for o caso, determinarão a sua inserção, comunicando aos demais conselheiros a disponibilização da matéria em apreciação por meio eletrônico. </w:t>
      </w:r>
    </w:p>
    <w:p w14:paraId="6CD3397D" w14:textId="0A45C11E" w:rsidR="007B0B3F" w:rsidRPr="001F5072" w:rsidRDefault="007B0B3F" w:rsidP="007B0B3F">
      <w:pPr>
        <w:spacing w:after="240"/>
        <w:jc w:val="both"/>
        <w:rPr>
          <w:rFonts w:eastAsia="Calibri"/>
          <w:color w:val="0070C0"/>
          <w:sz w:val="22"/>
          <w:szCs w:val="22"/>
        </w:rPr>
      </w:pPr>
      <w:r w:rsidRPr="001F5072">
        <w:rPr>
          <w:rFonts w:eastAsia="Calibri"/>
          <w:color w:val="0070C0"/>
          <w:sz w:val="22"/>
          <w:szCs w:val="22"/>
        </w:rPr>
        <w:t>§ 1° Até 72 (setenta e duas) horas antes do início da Reunião, o conselheiro poderá encaminhar proposta de matéria e</w:t>
      </w:r>
      <w:r w:rsidRPr="003C4EB5">
        <w:rPr>
          <w:rFonts w:eastAsia="Calibri"/>
          <w:color w:val="0070C0"/>
          <w:sz w:val="22"/>
          <w:szCs w:val="22"/>
        </w:rPr>
        <w:t>xtra à pauta ao presidente que decidirá</w:t>
      </w:r>
      <w:r w:rsidRPr="001F5072">
        <w:rPr>
          <w:rFonts w:eastAsia="Calibri"/>
          <w:color w:val="0070C0"/>
          <w:sz w:val="22"/>
          <w:szCs w:val="22"/>
        </w:rPr>
        <w:t xml:space="preserve"> sobre sua pertinência e</w:t>
      </w:r>
      <w:r w:rsidR="00544AF4">
        <w:rPr>
          <w:rFonts w:eastAsia="Calibri"/>
          <w:color w:val="0070C0"/>
          <w:sz w:val="22"/>
          <w:szCs w:val="22"/>
        </w:rPr>
        <w:t xml:space="preserve"> urgência e</w:t>
      </w:r>
      <w:r w:rsidRPr="001F5072">
        <w:rPr>
          <w:rFonts w:eastAsia="Calibri"/>
          <w:color w:val="0070C0"/>
          <w:sz w:val="22"/>
          <w:szCs w:val="22"/>
        </w:rPr>
        <w:t>, se for o caso, determinar</w:t>
      </w:r>
      <w:r w:rsidRPr="003C4EB5">
        <w:rPr>
          <w:rFonts w:eastAsia="Calibri"/>
          <w:color w:val="0070C0"/>
          <w:sz w:val="22"/>
          <w:szCs w:val="22"/>
        </w:rPr>
        <w:t>á</w:t>
      </w:r>
      <w:r w:rsidRPr="001F5072">
        <w:rPr>
          <w:rFonts w:eastAsia="Calibri"/>
          <w:color w:val="0070C0"/>
          <w:sz w:val="22"/>
          <w:szCs w:val="22"/>
        </w:rPr>
        <w:t xml:space="preserve"> a sua inserção, comunicando aos demais conselheiros a disponibilização da matéria em apreciação por meio eletrônico.</w:t>
      </w:r>
      <w:r w:rsidR="00A471EE">
        <w:rPr>
          <w:rFonts w:eastAsia="Calibri"/>
          <w:color w:val="0070C0"/>
          <w:sz w:val="22"/>
          <w:szCs w:val="22"/>
        </w:rPr>
        <w:t xml:space="preserve"> (NR)</w:t>
      </w:r>
      <w:r w:rsidRPr="001F5072">
        <w:rPr>
          <w:rFonts w:eastAsia="Calibri"/>
          <w:color w:val="0070C0"/>
          <w:sz w:val="22"/>
          <w:szCs w:val="22"/>
        </w:rPr>
        <w:t xml:space="preserve"> </w:t>
      </w:r>
    </w:p>
    <w:p w14:paraId="7E516DD6" w14:textId="77777777" w:rsidR="007B0B3F" w:rsidRPr="00BB2084" w:rsidRDefault="007B0B3F" w:rsidP="007B0B3F">
      <w:pPr>
        <w:spacing w:after="240"/>
        <w:jc w:val="both"/>
        <w:rPr>
          <w:rFonts w:eastAsia="Calibri"/>
          <w:color w:val="00B0F0"/>
          <w:sz w:val="22"/>
          <w:szCs w:val="22"/>
        </w:rPr>
      </w:pPr>
      <w:r w:rsidRPr="00006FD1">
        <w:rPr>
          <w:rFonts w:eastAsia="Calibri"/>
          <w:sz w:val="22"/>
          <w:szCs w:val="22"/>
        </w:rPr>
        <w:t>§ 2° Os processos ético-disciplinares, quando houver,</w:t>
      </w:r>
      <w:r w:rsidRPr="00006FD1">
        <w:rPr>
          <w:rFonts w:eastAsia="Calibri"/>
          <w:color w:val="FF0000"/>
          <w:sz w:val="22"/>
          <w:szCs w:val="22"/>
        </w:rPr>
        <w:t xml:space="preserve"> </w:t>
      </w:r>
      <w:r w:rsidRPr="00006FD1">
        <w:rPr>
          <w:rFonts w:eastAsia="Calibri"/>
          <w:sz w:val="22"/>
          <w:szCs w:val="22"/>
        </w:rPr>
        <w:t>serão julgados</w:t>
      </w:r>
      <w:r w:rsidRPr="00006FD1">
        <w:rPr>
          <w:color w:val="00B050"/>
          <w:sz w:val="22"/>
          <w:szCs w:val="22"/>
        </w:rPr>
        <w:t xml:space="preserve"> </w:t>
      </w:r>
      <w:r w:rsidRPr="00006FD1">
        <w:rPr>
          <w:rFonts w:eastAsia="Calibri"/>
          <w:sz w:val="22"/>
          <w:szCs w:val="22"/>
        </w:rPr>
        <w:t>no início da Reunião Plenária, após a leitura e discussão da pauta.</w:t>
      </w:r>
      <w:r>
        <w:rPr>
          <w:rFonts w:eastAsia="Calibri"/>
          <w:sz w:val="22"/>
          <w:szCs w:val="22"/>
        </w:rPr>
        <w:t xml:space="preserve"> </w:t>
      </w:r>
    </w:p>
    <w:p w14:paraId="14EFADA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56. Farão uso da palavra no Plenário: </w:t>
      </w:r>
    </w:p>
    <w:p w14:paraId="49E5530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conselheiros, em ordem de inscrição; </w:t>
      </w:r>
    </w:p>
    <w:p w14:paraId="7DAE32D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representantes do Colegiado das Entidades de Arquitetos e Urbanistas e da Ouvidoria (caso instituído), em ordem de inscrição; </w:t>
      </w:r>
    </w:p>
    <w:p w14:paraId="1EE05385" w14:textId="77777777" w:rsidR="007B0B3F" w:rsidRPr="002670E1" w:rsidRDefault="007B0B3F" w:rsidP="007B0B3F">
      <w:pPr>
        <w:spacing w:after="240"/>
        <w:jc w:val="both"/>
        <w:rPr>
          <w:rFonts w:eastAsia="Calibri"/>
          <w:sz w:val="22"/>
          <w:szCs w:val="22"/>
        </w:rPr>
      </w:pPr>
      <w:r w:rsidRPr="002670E1">
        <w:rPr>
          <w:rFonts w:eastAsia="Calibri"/>
          <w:sz w:val="22"/>
          <w:szCs w:val="22"/>
        </w:rPr>
        <w:t>III - convidados, empregados públicos e colaboradores quando solicitados;</w:t>
      </w:r>
    </w:p>
    <w:p w14:paraId="1EF0D5D5" w14:textId="77777777" w:rsidR="007B0B3F" w:rsidRPr="002670E1" w:rsidRDefault="007B0B3F" w:rsidP="00411FB0">
      <w:pPr>
        <w:spacing w:after="120"/>
        <w:jc w:val="both"/>
        <w:rPr>
          <w:rFonts w:eastAsia="Calibri"/>
          <w:sz w:val="22"/>
          <w:szCs w:val="22"/>
        </w:rPr>
      </w:pPr>
      <w:r w:rsidRPr="002670E1">
        <w:rPr>
          <w:rFonts w:eastAsia="Calibri"/>
          <w:sz w:val="22"/>
          <w:szCs w:val="22"/>
        </w:rPr>
        <w:t>IV - outras pessoas, a juízo do presidente ou do Plenário.</w:t>
      </w:r>
      <w:bookmarkStart w:id="68" w:name="_Toc470188912"/>
      <w:bookmarkStart w:id="69" w:name="_Toc480474789"/>
      <w:bookmarkStart w:id="70" w:name="_Toc482613420"/>
    </w:p>
    <w:p w14:paraId="0D24A642" w14:textId="77777777" w:rsidR="00A471EE" w:rsidRPr="002670E1" w:rsidRDefault="00A471EE" w:rsidP="00411FB0">
      <w:pPr>
        <w:spacing w:after="120"/>
        <w:jc w:val="both"/>
        <w:rPr>
          <w:rFonts w:eastAsia="Calibri"/>
          <w:sz w:val="22"/>
          <w:szCs w:val="22"/>
        </w:rPr>
      </w:pPr>
    </w:p>
    <w:p w14:paraId="1F710C3D" w14:textId="77777777" w:rsidR="007B0B3F" w:rsidRPr="002670E1" w:rsidRDefault="007B0B3F" w:rsidP="00A471EE">
      <w:pPr>
        <w:spacing w:after="120"/>
        <w:jc w:val="center"/>
        <w:rPr>
          <w:rFonts w:eastAsia="Calibri"/>
          <w:b/>
          <w:sz w:val="22"/>
          <w:szCs w:val="22"/>
        </w:rPr>
      </w:pPr>
      <w:bookmarkStart w:id="71" w:name="_Toc485389301"/>
      <w:r w:rsidRPr="002670E1">
        <w:rPr>
          <w:rFonts w:eastAsia="Calibri"/>
          <w:b/>
          <w:sz w:val="22"/>
          <w:szCs w:val="22"/>
        </w:rPr>
        <w:t>Subseção III</w:t>
      </w:r>
    </w:p>
    <w:p w14:paraId="4EEF42D9" w14:textId="77777777" w:rsidR="007B0B3F" w:rsidRPr="002670E1" w:rsidRDefault="007B0B3F" w:rsidP="007B0B3F">
      <w:pPr>
        <w:spacing w:after="240"/>
        <w:jc w:val="center"/>
        <w:rPr>
          <w:rFonts w:eastAsia="Calibri"/>
          <w:sz w:val="22"/>
          <w:szCs w:val="22"/>
        </w:rPr>
      </w:pPr>
      <w:r w:rsidRPr="002670E1">
        <w:rPr>
          <w:rFonts w:eastAsia="Calibri"/>
          <w:b/>
          <w:sz w:val="22"/>
          <w:szCs w:val="22"/>
        </w:rPr>
        <w:t>Da Apreciação</w:t>
      </w:r>
      <w:bookmarkEnd w:id="68"/>
      <w:bookmarkEnd w:id="69"/>
      <w:bookmarkEnd w:id="70"/>
      <w:bookmarkEnd w:id="71"/>
    </w:p>
    <w:p w14:paraId="4BE44BA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57. A apreciação de matéria constante da ordem do dia obedecerá às seguintes regras: </w:t>
      </w:r>
    </w:p>
    <w:p w14:paraId="103666A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o presidente, o coordenador de comissão ou o conselheiro indicado por eles, na condição de conselheiro relator no Plenário, apresenta a sua introdução e realiza a leitura da minuta de deliberação plenária que poderá ser precedida pela leitura do relatório e voto fundamentado e da deliberação de comissão sobre a matéria a ser apreciada pelo Plenário; </w:t>
      </w:r>
    </w:p>
    <w:p w14:paraId="120D2EF3"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II - o presidente abre a discussão, concedendo a palavra ao conselheiro que a solicitar; </w:t>
      </w:r>
    </w:p>
    <w:p w14:paraId="1ECED3A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cada conselheiro pode fazer uso da palavra por até 2 (duas) vezes sobre a matéria em discussão, pelo tempo de 3 (três) minutos de cada vez, consecutivos ou não, excetuando-se os casos previstos em atos específicos; </w:t>
      </w:r>
    </w:p>
    <w:p w14:paraId="7F9B84E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o conselheiro com a palavra poderá conceder apartes, cujo tempo será descontado do seu tempo; </w:t>
      </w:r>
    </w:p>
    <w:p w14:paraId="0C46E28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o conselheiro relator terá o direito de fazer uso da palavra sempre que houver necessidade de esclarecimento, interpelação ou contestação, antes de encerrada a discussão; </w:t>
      </w:r>
    </w:p>
    <w:p w14:paraId="166CD62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será concedido o tempo de 5 (cinco) minutos para cada encaminhamento de votação, favorável e contrário, quando necessário; </w:t>
      </w:r>
    </w:p>
    <w:p w14:paraId="6860FEE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durante o relato da matéria em apreciação não será permitido aparte; </w:t>
      </w:r>
    </w:p>
    <w:p w14:paraId="6C1F77C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durante a discussão, não será permitido o uso da palavra ao conselheiro em suspeição ou em impedimento; </w:t>
      </w:r>
    </w:p>
    <w:p w14:paraId="0E42C5F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durante a discussão, o conselheiro pode solicitar vista do documento cuja matéria esteja em apreciação; e </w:t>
      </w:r>
    </w:p>
    <w:p w14:paraId="32B06E5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 - durante a discussão, o conselheiro pode apresentar proposta de encaminhamento referente à matéria em apreciação. </w:t>
      </w:r>
    </w:p>
    <w:p w14:paraId="3584E30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Nos casos em que o presidente for o proponente da matéria, essa poderá ser relatada por ele ou por conselheiro designado. </w:t>
      </w:r>
    </w:p>
    <w:p w14:paraId="46058570" w14:textId="77777777" w:rsidR="007B0B3F" w:rsidRPr="002670E1" w:rsidRDefault="007B0B3F" w:rsidP="007B0B3F">
      <w:pPr>
        <w:spacing w:after="240"/>
        <w:jc w:val="both"/>
        <w:rPr>
          <w:rFonts w:eastAsia="Calibri"/>
          <w:sz w:val="22"/>
          <w:szCs w:val="22"/>
        </w:rPr>
      </w:pPr>
      <w:r w:rsidRPr="002670E1">
        <w:rPr>
          <w:rFonts w:eastAsia="Calibri"/>
          <w:sz w:val="22"/>
          <w:szCs w:val="22"/>
        </w:rPr>
        <w:t>§ 2° O conselheiro, cuja proposta apresentada verbalmente durante a apreciação da matéria for preponderante na condução de decisão do Plenário, poderá ditá-la ou redigi-la e encaminhá-la à Mesa Diretora para inclusão no documento ou deliberação do Plenário.</w:t>
      </w:r>
    </w:p>
    <w:p w14:paraId="5CDCFEF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58. A questão de ordem é levantada exclusivamente sobre matéria regimental e terá preferência na reunião plenária, devendo ser dirimida pelo presidente. </w:t>
      </w:r>
    </w:p>
    <w:p w14:paraId="252F1FEE" w14:textId="77777777" w:rsidR="007B0B3F" w:rsidRPr="002670E1" w:rsidRDefault="007B0B3F" w:rsidP="007B0B3F">
      <w:pPr>
        <w:spacing w:after="240"/>
        <w:jc w:val="both"/>
        <w:rPr>
          <w:rFonts w:eastAsia="Calibri"/>
          <w:sz w:val="22"/>
          <w:szCs w:val="22"/>
        </w:rPr>
      </w:pPr>
      <w:r w:rsidRPr="002670E1">
        <w:rPr>
          <w:sz w:val="22"/>
          <w:szCs w:val="22"/>
        </w:rPr>
        <w:t>Parágrafo único.</w:t>
      </w:r>
      <w:r w:rsidRPr="002670E1">
        <w:rPr>
          <w:rFonts w:eastAsia="Calibri"/>
          <w:sz w:val="22"/>
          <w:szCs w:val="22"/>
        </w:rPr>
        <w:t xml:space="preserve"> Ao levantar uma questão de ordem, o proponente deverá citar qual o dispositivo do Regimento Interno que deverá ser respeitado.</w:t>
      </w:r>
      <w:bookmarkStart w:id="72" w:name="_Toc470188913"/>
      <w:bookmarkStart w:id="73" w:name="_Toc480474790"/>
      <w:bookmarkStart w:id="74" w:name="_Toc482613421"/>
    </w:p>
    <w:p w14:paraId="1BE8B625" w14:textId="77777777" w:rsidR="007B0B3F" w:rsidRPr="002670E1" w:rsidRDefault="007B0B3F" w:rsidP="00411FB0">
      <w:pPr>
        <w:spacing w:after="120"/>
        <w:jc w:val="center"/>
        <w:rPr>
          <w:rFonts w:eastAsia="Calibri"/>
          <w:b/>
          <w:sz w:val="22"/>
          <w:szCs w:val="22"/>
        </w:rPr>
      </w:pPr>
      <w:r w:rsidRPr="002670E1">
        <w:rPr>
          <w:rFonts w:eastAsia="Calibri"/>
          <w:b/>
          <w:sz w:val="22"/>
          <w:szCs w:val="22"/>
        </w:rPr>
        <w:t>Subseção IV</w:t>
      </w:r>
    </w:p>
    <w:p w14:paraId="49A06443" w14:textId="77777777" w:rsidR="007B0B3F" w:rsidRPr="002670E1" w:rsidRDefault="007B0B3F" w:rsidP="007B0B3F">
      <w:pPr>
        <w:spacing w:after="240"/>
        <w:jc w:val="center"/>
        <w:rPr>
          <w:rFonts w:eastAsia="Calibri"/>
          <w:sz w:val="22"/>
          <w:szCs w:val="22"/>
        </w:rPr>
      </w:pPr>
      <w:bookmarkStart w:id="75" w:name="_Toc485389302"/>
      <w:r w:rsidRPr="002670E1">
        <w:rPr>
          <w:rFonts w:eastAsia="Calibri"/>
          <w:b/>
          <w:sz w:val="22"/>
          <w:szCs w:val="22"/>
        </w:rPr>
        <w:t xml:space="preserve">Do Ato </w:t>
      </w:r>
      <w:bookmarkEnd w:id="72"/>
      <w:bookmarkEnd w:id="73"/>
      <w:bookmarkEnd w:id="74"/>
      <w:bookmarkEnd w:id="75"/>
      <w:r w:rsidRPr="002670E1">
        <w:rPr>
          <w:rFonts w:eastAsia="Calibri"/>
          <w:b/>
          <w:sz w:val="22"/>
          <w:szCs w:val="22"/>
        </w:rPr>
        <w:t>Ad Referendum</w:t>
      </w:r>
    </w:p>
    <w:p w14:paraId="2933285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59. Em situações que exijam cumprimento de prazos antes da realização de reuniões plenárias, o presidente poderá praticar atos </w:t>
      </w:r>
      <w:r w:rsidRPr="002670E1">
        <w:rPr>
          <w:rFonts w:eastAsia="Calibri"/>
          <w:i/>
          <w:sz w:val="22"/>
          <w:szCs w:val="22"/>
        </w:rPr>
        <w:t>ad referendum</w:t>
      </w:r>
      <w:r w:rsidRPr="002670E1">
        <w:rPr>
          <w:rFonts w:eastAsia="Calibri"/>
          <w:sz w:val="22"/>
          <w:szCs w:val="22"/>
        </w:rPr>
        <w:t xml:space="preserve"> do Plenário, cabendo sua apreciação na primeira reunião plenária subsequente. </w:t>
      </w:r>
    </w:p>
    <w:p w14:paraId="2AA089A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presidente apresentará ao Plenário as razões que o levaram a praticar o ato </w:t>
      </w:r>
      <w:r w:rsidRPr="002670E1">
        <w:rPr>
          <w:rFonts w:eastAsia="Calibri"/>
          <w:i/>
          <w:sz w:val="22"/>
          <w:szCs w:val="22"/>
        </w:rPr>
        <w:t>ad referendum</w:t>
      </w:r>
      <w:r w:rsidRPr="002670E1">
        <w:rPr>
          <w:rFonts w:eastAsia="Calibri"/>
          <w:sz w:val="22"/>
          <w:szCs w:val="22"/>
        </w:rPr>
        <w:t xml:space="preserve"> do Plenário. </w:t>
      </w:r>
    </w:p>
    <w:p w14:paraId="6BCE580F" w14:textId="77777777" w:rsidR="007B0B3F" w:rsidRPr="002670E1" w:rsidRDefault="007B0B3F" w:rsidP="007B0B3F">
      <w:pPr>
        <w:spacing w:after="240"/>
        <w:jc w:val="both"/>
        <w:rPr>
          <w:rFonts w:eastAsia="Calibri"/>
          <w:sz w:val="22"/>
          <w:szCs w:val="22"/>
        </w:rPr>
      </w:pPr>
      <w:r w:rsidRPr="002670E1">
        <w:rPr>
          <w:rFonts w:eastAsia="Calibri"/>
          <w:sz w:val="22"/>
          <w:szCs w:val="22"/>
        </w:rPr>
        <w:t>§ 2° O Plenário deliberará sobre o referendo e os possíveis efeitos da aprovação, revogação, anulação ou alteração do ato.</w:t>
      </w:r>
      <w:bookmarkStart w:id="76" w:name="_Toc470188914"/>
      <w:bookmarkStart w:id="77" w:name="_Toc480474791"/>
      <w:bookmarkStart w:id="78" w:name="_Toc482613422"/>
    </w:p>
    <w:p w14:paraId="661529B6" w14:textId="77777777" w:rsidR="007B0B3F" w:rsidRPr="002670E1" w:rsidRDefault="007B0B3F" w:rsidP="00411FB0">
      <w:pPr>
        <w:spacing w:after="120"/>
        <w:jc w:val="center"/>
        <w:rPr>
          <w:rFonts w:eastAsia="Calibri"/>
          <w:b/>
          <w:sz w:val="22"/>
          <w:szCs w:val="22"/>
        </w:rPr>
      </w:pPr>
      <w:r w:rsidRPr="002670E1">
        <w:rPr>
          <w:rFonts w:eastAsia="Calibri"/>
          <w:b/>
          <w:sz w:val="22"/>
          <w:szCs w:val="22"/>
        </w:rPr>
        <w:t>Subseção V</w:t>
      </w:r>
    </w:p>
    <w:p w14:paraId="54EE2B78" w14:textId="77777777" w:rsidR="007B0B3F" w:rsidRPr="002670E1" w:rsidRDefault="007B0B3F" w:rsidP="007B0B3F">
      <w:pPr>
        <w:spacing w:after="240"/>
        <w:jc w:val="center"/>
        <w:rPr>
          <w:rFonts w:eastAsia="Calibri"/>
          <w:sz w:val="22"/>
          <w:szCs w:val="22"/>
        </w:rPr>
      </w:pPr>
      <w:bookmarkStart w:id="79" w:name="_Toc485389303"/>
      <w:r w:rsidRPr="002670E1">
        <w:rPr>
          <w:rFonts w:eastAsia="Calibri"/>
          <w:b/>
          <w:sz w:val="22"/>
          <w:szCs w:val="22"/>
        </w:rPr>
        <w:t>Do Regime de Urgência</w:t>
      </w:r>
      <w:bookmarkEnd w:id="76"/>
      <w:bookmarkEnd w:id="77"/>
      <w:bookmarkEnd w:id="78"/>
      <w:bookmarkEnd w:id="79"/>
    </w:p>
    <w:p w14:paraId="50067A34" w14:textId="77777777" w:rsidR="007B0B3F" w:rsidRPr="002670E1" w:rsidRDefault="007B0B3F" w:rsidP="007B0B3F">
      <w:pPr>
        <w:spacing w:after="240"/>
        <w:jc w:val="both"/>
        <w:rPr>
          <w:rFonts w:eastAsia="Calibri"/>
          <w:sz w:val="22"/>
          <w:szCs w:val="22"/>
        </w:rPr>
      </w:pPr>
      <w:r w:rsidRPr="002670E1">
        <w:rPr>
          <w:rFonts w:eastAsia="Calibri"/>
          <w:sz w:val="22"/>
          <w:szCs w:val="22"/>
        </w:rPr>
        <w:t>Art. 60. O Plenário autorizará, por meio de votação, a inclusão de matérias extra à pauta propostas pelo presidente, somente se essas matérias forem definidas como regime de urgência.</w:t>
      </w:r>
      <w:bookmarkStart w:id="80" w:name="_Toc470188915"/>
      <w:bookmarkStart w:id="81" w:name="_Toc480474792"/>
      <w:bookmarkStart w:id="82" w:name="_Toc482613423"/>
    </w:p>
    <w:p w14:paraId="238AEE0A" w14:textId="77777777" w:rsidR="007B0B3F" w:rsidRPr="002670E1" w:rsidRDefault="007B0B3F" w:rsidP="009F03B5">
      <w:pPr>
        <w:spacing w:after="120"/>
        <w:jc w:val="center"/>
        <w:rPr>
          <w:rFonts w:eastAsia="Calibri"/>
          <w:b/>
          <w:sz w:val="22"/>
          <w:szCs w:val="22"/>
        </w:rPr>
      </w:pPr>
      <w:r w:rsidRPr="002670E1">
        <w:rPr>
          <w:rFonts w:eastAsia="Calibri"/>
          <w:b/>
          <w:sz w:val="22"/>
          <w:szCs w:val="22"/>
        </w:rPr>
        <w:lastRenderedPageBreak/>
        <w:t>Subseção VI</w:t>
      </w:r>
    </w:p>
    <w:p w14:paraId="23DAC49C" w14:textId="77777777" w:rsidR="007B0B3F" w:rsidRPr="002670E1" w:rsidRDefault="007B0B3F" w:rsidP="007B0B3F">
      <w:pPr>
        <w:spacing w:after="240"/>
        <w:jc w:val="center"/>
        <w:rPr>
          <w:rFonts w:eastAsia="Calibri"/>
          <w:sz w:val="22"/>
          <w:szCs w:val="22"/>
        </w:rPr>
      </w:pPr>
      <w:bookmarkStart w:id="83" w:name="_Toc485389304"/>
      <w:r w:rsidRPr="002670E1">
        <w:rPr>
          <w:rFonts w:eastAsia="Calibri"/>
          <w:b/>
          <w:sz w:val="22"/>
          <w:szCs w:val="22"/>
        </w:rPr>
        <w:t>Do Pedido de Vista</w:t>
      </w:r>
      <w:bookmarkEnd w:id="80"/>
      <w:bookmarkEnd w:id="81"/>
      <w:bookmarkEnd w:id="82"/>
      <w:bookmarkEnd w:id="83"/>
    </w:p>
    <w:p w14:paraId="1AB5596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61. Toda matéria submetida à apreciação do Plenário poderá ser objeto de até 2 (dois) pedidos de vista. </w:t>
      </w:r>
    </w:p>
    <w:p w14:paraId="3A32CDB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Os pedidos de vista serão ser solicitados verbalmente por conselheiro após leitura de relatório e voto, durante discussão de matéria em apreciação, o qual, de imediato, receberá formalmente o processo. </w:t>
      </w:r>
    </w:p>
    <w:p w14:paraId="4A0B639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O conselheiro que pediu vista deverá devolver o processo, preferencialmente na mesma reunião plenária ou, obrigatoriamente, na reunião plenária ordinária subsequente, acompanhado de relatório e voto fundamentado. </w:t>
      </w:r>
    </w:p>
    <w:p w14:paraId="31F762F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Para a elaboração de relatório e voto, o conselheiro relator poderá solicitar parecer técnico e jurídico, diligências, ou apoio de consultoria externa, por intermédio da Presidência. </w:t>
      </w:r>
    </w:p>
    <w:p w14:paraId="7A9CFE9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4° Na hipótese de apresentação do voto fundamentado na reunião plenária subsequente, o conselheiro relator que pediu vista disponibilizará o seu relatório e voto, no mesmo prazo regimental utilizado para as demais matérias a serem deliberadas pelo Plenário. </w:t>
      </w:r>
    </w:p>
    <w:p w14:paraId="73DFC4A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5° O processo em pedido de vista que não for devolvido no prazo definido no parágrafo anterior, sem justificativa acatada pelo plenário, será deliberado com base no relatório e voto fundamentado e na minuta de deliberação plenária originais. </w:t>
      </w:r>
    </w:p>
    <w:p w14:paraId="6A88977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6° Caso haja um segundo pedido de vista este somente será concedido após a leitura do relatório e voto do primeiro pedido de vista. </w:t>
      </w:r>
    </w:p>
    <w:p w14:paraId="15282EE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7° Cada conselheiro poderá solicitar apenas um pedido de vista em cada matéria. </w:t>
      </w:r>
    </w:p>
    <w:p w14:paraId="419C89B2" w14:textId="77777777" w:rsidR="007B0B3F" w:rsidRPr="002670E1" w:rsidRDefault="007B0B3F" w:rsidP="007B0B3F">
      <w:pPr>
        <w:spacing w:after="240"/>
        <w:jc w:val="both"/>
        <w:rPr>
          <w:rFonts w:eastAsia="Calibri"/>
          <w:sz w:val="22"/>
          <w:szCs w:val="22"/>
        </w:rPr>
      </w:pPr>
      <w:r w:rsidRPr="002670E1">
        <w:rPr>
          <w:rFonts w:eastAsia="Calibri"/>
          <w:sz w:val="22"/>
          <w:szCs w:val="22"/>
        </w:rPr>
        <w:t>§ 8° O conselheiro que participou, em comissão, da apreciação e deliberação da matéria, ficará impedido de pedir vista no Plenário.</w:t>
      </w:r>
    </w:p>
    <w:p w14:paraId="2D5B3E78" w14:textId="77777777" w:rsidR="007B0B3F" w:rsidRPr="002670E1" w:rsidRDefault="007B0B3F" w:rsidP="007B0B3F">
      <w:pPr>
        <w:spacing w:after="240"/>
        <w:jc w:val="both"/>
        <w:rPr>
          <w:rFonts w:eastAsia="Calibri"/>
          <w:sz w:val="22"/>
          <w:szCs w:val="22"/>
        </w:rPr>
      </w:pPr>
      <w:r w:rsidRPr="002670E1">
        <w:rPr>
          <w:rFonts w:eastAsia="Calibri"/>
          <w:sz w:val="22"/>
          <w:szCs w:val="22"/>
        </w:rPr>
        <w:t>§ 9º Durante reunião plenária extraordinária, o pedido de vista será concedido para análise do documento em mesa por tempo determinado, visando apreciar e decidir sobre a matéria no decorrer da mesma reunião.</w:t>
      </w:r>
    </w:p>
    <w:p w14:paraId="20783C0A" w14:textId="77777777" w:rsidR="007B0B3F" w:rsidRPr="002670E1" w:rsidRDefault="007B0B3F" w:rsidP="007B0B3F">
      <w:pPr>
        <w:spacing w:after="240"/>
        <w:jc w:val="both"/>
        <w:rPr>
          <w:rFonts w:eastAsia="Calibri"/>
          <w:sz w:val="22"/>
          <w:szCs w:val="22"/>
        </w:rPr>
      </w:pPr>
      <w:r w:rsidRPr="002670E1">
        <w:rPr>
          <w:rFonts w:eastAsia="Calibri"/>
          <w:sz w:val="22"/>
          <w:szCs w:val="22"/>
        </w:rPr>
        <w:t>Art. 62. Durante a reunião plenária, quando da apreciação de matéria caracterizada como urgente ou cuja tramitação esteja vinculada a prazo estipulado, o pedido de vista será concedido para ser apreciado e deliberado no decorrer da própria reunião plenária.</w:t>
      </w:r>
    </w:p>
    <w:p w14:paraId="3FA4192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63. A apreciação de pedido de vista obedecerá às seguintes regras: </w:t>
      </w:r>
    </w:p>
    <w:p w14:paraId="1566F9D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o relatório e voto fundamentado e a minuta de deliberação plenária originais terão prioridade na apresentação em relação ao relato de pedido de vista; </w:t>
      </w:r>
    </w:p>
    <w:p w14:paraId="2A8B77D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o presidente abrirá a discussão, considerando 2 (dois) relatores para a matéria, e procederá a votação para escolha entre os 2 (dois) relatórios e votos; </w:t>
      </w:r>
    </w:p>
    <w:p w14:paraId="43801DB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caso as razões apresentadas pelo conselheiro que pediu vista não sejam acatadas, o presidente apresentará a minuta de deliberação plenária original para apreciação e deliberação; e </w:t>
      </w:r>
    </w:p>
    <w:p w14:paraId="25009CF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caso as razões apresentadas pelo conselheiro que pediu vista sejam acatadas, será elaborada uma nova minuta de deliberação plenária para apreciação e deliberação; </w:t>
      </w:r>
    </w:p>
    <w:p w14:paraId="2392A55F" w14:textId="77777777" w:rsidR="007B0B3F" w:rsidRDefault="007B0B3F" w:rsidP="007B0B3F">
      <w:pPr>
        <w:spacing w:after="240"/>
        <w:jc w:val="both"/>
        <w:rPr>
          <w:rFonts w:eastAsia="Calibri"/>
          <w:sz w:val="22"/>
          <w:szCs w:val="22"/>
        </w:rPr>
      </w:pPr>
      <w:r w:rsidRPr="002670E1">
        <w:rPr>
          <w:rFonts w:eastAsia="Calibri"/>
          <w:sz w:val="22"/>
          <w:szCs w:val="22"/>
        </w:rPr>
        <w:t>Parágrafo único. O conselheiro que pediu vista, e que não apresentar o relatório e voto fundamentado no prazo estabelecido neste regimento, deverá manifestar suas razões por escrito e essas, obrigatoriamente, farão parte do documento, do que será dado conhecimento ao Plenário.</w:t>
      </w:r>
      <w:bookmarkStart w:id="84" w:name="_Toc470188916"/>
      <w:bookmarkStart w:id="85" w:name="_Toc480474793"/>
      <w:bookmarkStart w:id="86" w:name="_Toc482613424"/>
    </w:p>
    <w:p w14:paraId="2FF0ECDE" w14:textId="77777777" w:rsidR="009F03B5" w:rsidRPr="002670E1" w:rsidRDefault="009F03B5" w:rsidP="007B0B3F">
      <w:pPr>
        <w:spacing w:after="240"/>
        <w:jc w:val="both"/>
        <w:rPr>
          <w:rFonts w:eastAsia="Calibri"/>
          <w:sz w:val="22"/>
          <w:szCs w:val="22"/>
        </w:rPr>
      </w:pPr>
    </w:p>
    <w:p w14:paraId="4BDEE7BB" w14:textId="77777777" w:rsidR="007B0B3F" w:rsidRPr="002670E1" w:rsidRDefault="007B0B3F" w:rsidP="009F03B5">
      <w:pPr>
        <w:spacing w:after="120"/>
        <w:jc w:val="center"/>
        <w:rPr>
          <w:rFonts w:eastAsia="Calibri"/>
          <w:b/>
          <w:sz w:val="22"/>
          <w:szCs w:val="22"/>
        </w:rPr>
      </w:pPr>
      <w:r w:rsidRPr="002670E1">
        <w:rPr>
          <w:rFonts w:eastAsia="Calibri"/>
          <w:b/>
          <w:sz w:val="22"/>
          <w:szCs w:val="22"/>
        </w:rPr>
        <w:lastRenderedPageBreak/>
        <w:t>Subseção VII</w:t>
      </w:r>
    </w:p>
    <w:p w14:paraId="416CCFF1" w14:textId="77777777" w:rsidR="007B0B3F" w:rsidRPr="002670E1" w:rsidRDefault="007B0B3F" w:rsidP="007B0B3F">
      <w:pPr>
        <w:spacing w:after="240"/>
        <w:jc w:val="center"/>
        <w:rPr>
          <w:rFonts w:eastAsia="Calibri"/>
          <w:sz w:val="22"/>
          <w:szCs w:val="22"/>
        </w:rPr>
      </w:pPr>
      <w:bookmarkStart w:id="87" w:name="_Toc485389305"/>
      <w:r w:rsidRPr="002670E1">
        <w:rPr>
          <w:rFonts w:eastAsia="Calibri"/>
          <w:b/>
          <w:sz w:val="22"/>
          <w:szCs w:val="22"/>
        </w:rPr>
        <w:t>Da Suspensão</w:t>
      </w:r>
      <w:bookmarkEnd w:id="84"/>
      <w:bookmarkEnd w:id="85"/>
      <w:bookmarkEnd w:id="86"/>
      <w:r w:rsidRPr="002670E1">
        <w:rPr>
          <w:rFonts w:eastAsia="Calibri"/>
          <w:b/>
          <w:sz w:val="22"/>
          <w:szCs w:val="22"/>
        </w:rPr>
        <w:t xml:space="preserve"> dos Atos do Plenário</w:t>
      </w:r>
      <w:bookmarkEnd w:id="87"/>
    </w:p>
    <w:p w14:paraId="067236A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64. O presidente poderá, em caráter excepcional, suspender deliberação plenária, fazendo-o por meio de ato fundamentado, quando verificar a ocorrência de ilegalidade, contrariedade ou conflito com atos normativos vigentes, ou por interesse público. </w:t>
      </w:r>
    </w:p>
    <w:p w14:paraId="66A87AC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ato fundamentado que suspender os efeitos da deliberação plenária terá vigência até a reunião plenária ordinária subsequente quando, obrigatoriamente, os motivos apresentados pelo presidente serão apreciados pelo Plenário. </w:t>
      </w:r>
    </w:p>
    <w:p w14:paraId="687B7F75" w14:textId="77777777" w:rsidR="007B0B3F" w:rsidRPr="002670E1" w:rsidRDefault="007B0B3F" w:rsidP="007B0B3F">
      <w:pPr>
        <w:spacing w:after="240"/>
        <w:jc w:val="both"/>
        <w:rPr>
          <w:rFonts w:eastAsia="Calibri"/>
          <w:sz w:val="22"/>
          <w:szCs w:val="22"/>
        </w:rPr>
      </w:pPr>
      <w:r w:rsidRPr="002670E1">
        <w:rPr>
          <w:rFonts w:eastAsia="Calibri"/>
          <w:sz w:val="22"/>
          <w:szCs w:val="22"/>
        </w:rPr>
        <w:t>§ 2° Caso os motivos da suspensão não sejam apresentados pelo presidente, ou, sendo apresentados, não sejam acolhidos, o ato de suspensão perderá sua eficácia e a vigência da deliberação plenária será restabelecida imediatamente.</w:t>
      </w:r>
    </w:p>
    <w:p w14:paraId="64D590C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65. Ao apreciar o ato de suspensão do presidente, o Plenário poderá adotar uma das seguintes medidas: </w:t>
      </w:r>
    </w:p>
    <w:p w14:paraId="70211ED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não acolher os motivos apresentados pelo presidente, mantendo a deliberação plenária; </w:t>
      </w:r>
    </w:p>
    <w:p w14:paraId="41A9803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acolher os motivos apresentados pelo presidente, revogando ou anulando a deliberação plenária, no todo ou em parte; ou </w:t>
      </w:r>
    </w:p>
    <w:p w14:paraId="1EA9857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acolher os motivos apresentados pelo presidente, suspendendo a deliberação para análise técnica, ou jurídica, ou ambas. </w:t>
      </w:r>
    </w:p>
    <w:p w14:paraId="68730AB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Caso os motivos da suspensão de deliberação plenária sejam acolhidos, o Plenário somente poderá decidir sobre a matéria após sua análise técnica, ou jurídica, ou ambas, e a manifestação da comissão responsável pela análise do mérito. </w:t>
      </w:r>
    </w:p>
    <w:p w14:paraId="206FD7F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O Plenário deliberará sobre o ato fundamentado que suspendeu deliberação plenária por maioria simples, salvo nos casos em que a legislação ou este Regimento Interno do CAU/MS exigir modo diferente. </w:t>
      </w:r>
    </w:p>
    <w:p w14:paraId="7DBC05E0" w14:textId="77777777" w:rsidR="007B0B3F" w:rsidRPr="002670E1" w:rsidRDefault="007B0B3F" w:rsidP="007B0B3F">
      <w:pPr>
        <w:spacing w:after="240"/>
        <w:jc w:val="both"/>
        <w:rPr>
          <w:rFonts w:eastAsia="Calibri"/>
          <w:sz w:val="22"/>
          <w:szCs w:val="22"/>
        </w:rPr>
      </w:pPr>
      <w:r w:rsidRPr="002670E1">
        <w:rPr>
          <w:rFonts w:eastAsia="Calibri"/>
          <w:sz w:val="22"/>
          <w:szCs w:val="22"/>
        </w:rPr>
        <w:t>§ 3° Após a apreciação dos motivos da suspensão, a nova deliberação plenária que versar sobre o ato fundamentado do presidente deverá indicar os procedimentos a serem adotados, relativamente aos efeitos gerados pela suspensão da deliberação plenária anterior.</w:t>
      </w:r>
      <w:bookmarkStart w:id="88" w:name="_Toc482613425"/>
    </w:p>
    <w:p w14:paraId="313A4D99" w14:textId="77777777" w:rsidR="007B0B3F" w:rsidRPr="002670E1" w:rsidRDefault="007B0B3F" w:rsidP="009F03B5">
      <w:pPr>
        <w:spacing w:after="120"/>
        <w:jc w:val="center"/>
        <w:rPr>
          <w:rFonts w:eastAsia="Calibri"/>
          <w:b/>
          <w:sz w:val="22"/>
          <w:szCs w:val="22"/>
        </w:rPr>
      </w:pPr>
      <w:r w:rsidRPr="002670E1">
        <w:rPr>
          <w:rFonts w:eastAsia="Calibri"/>
          <w:b/>
          <w:sz w:val="22"/>
          <w:szCs w:val="22"/>
        </w:rPr>
        <w:t>Subseção VIII</w:t>
      </w:r>
    </w:p>
    <w:p w14:paraId="24BFBDBA" w14:textId="77777777" w:rsidR="007B0B3F" w:rsidRPr="002670E1" w:rsidRDefault="007B0B3F" w:rsidP="007B0B3F">
      <w:pPr>
        <w:spacing w:after="240"/>
        <w:jc w:val="center"/>
        <w:rPr>
          <w:rFonts w:eastAsia="Calibri"/>
          <w:sz w:val="22"/>
          <w:szCs w:val="22"/>
        </w:rPr>
      </w:pPr>
      <w:bookmarkStart w:id="89" w:name="_Toc485389306"/>
      <w:r w:rsidRPr="002670E1">
        <w:rPr>
          <w:rFonts w:eastAsia="Calibri"/>
          <w:b/>
          <w:sz w:val="22"/>
          <w:szCs w:val="22"/>
        </w:rPr>
        <w:t>Do Pedido de Revisão</w:t>
      </w:r>
      <w:bookmarkEnd w:id="88"/>
      <w:bookmarkEnd w:id="89"/>
    </w:p>
    <w:p w14:paraId="6ADE458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66. Da deliberação plenária que resultar sanções, caberá pedido de revisão, apresentado pela parte legitimamente interessada, </w:t>
      </w:r>
      <w:r w:rsidRPr="002670E1">
        <w:rPr>
          <w:sz w:val="22"/>
          <w:szCs w:val="22"/>
        </w:rPr>
        <w:t>sem</w:t>
      </w:r>
      <w:r w:rsidRPr="002670E1">
        <w:rPr>
          <w:rFonts w:eastAsia="Calibri"/>
          <w:sz w:val="22"/>
          <w:szCs w:val="22"/>
        </w:rPr>
        <w:t xml:space="preserve"> efeito suspensivo, desde que apresentados fatos novos ou circunstâncias relevantes que justifiquem a inadequação da sanção. </w:t>
      </w:r>
    </w:p>
    <w:p w14:paraId="6C1F799B" w14:textId="77777777" w:rsidR="007B0B3F" w:rsidRPr="002670E1" w:rsidRDefault="007B0B3F" w:rsidP="007B0B3F">
      <w:pPr>
        <w:spacing w:after="240"/>
        <w:jc w:val="both"/>
        <w:rPr>
          <w:rFonts w:eastAsia="Calibri"/>
          <w:sz w:val="22"/>
          <w:szCs w:val="22"/>
        </w:rPr>
      </w:pPr>
      <w:r w:rsidRPr="002670E1">
        <w:rPr>
          <w:rFonts w:eastAsia="Calibri"/>
          <w:sz w:val="22"/>
          <w:szCs w:val="22"/>
        </w:rPr>
        <w:t>§ 1° O pedido de revisão deverá ser encaminhado pela parte interessada em correspondência dirigida ao presidente.</w:t>
      </w:r>
    </w:p>
    <w:p w14:paraId="0E89167D" w14:textId="77777777" w:rsidR="007B0B3F" w:rsidRDefault="007B0B3F" w:rsidP="007B0B3F">
      <w:pPr>
        <w:spacing w:after="240"/>
        <w:jc w:val="both"/>
        <w:rPr>
          <w:rFonts w:eastAsia="Calibri"/>
          <w:sz w:val="22"/>
          <w:szCs w:val="22"/>
        </w:rPr>
      </w:pPr>
      <w:r w:rsidRPr="002670E1">
        <w:rPr>
          <w:rFonts w:eastAsia="Calibri"/>
          <w:sz w:val="22"/>
          <w:szCs w:val="22"/>
        </w:rPr>
        <w:t>§ 2° O pedido de revisão, após a análise técnica, ou jurídica, ou ambas, será dirigido ao conselheiro relator designado pelo presidente no Plenário.</w:t>
      </w:r>
    </w:p>
    <w:p w14:paraId="3C307188" w14:textId="22C42A1C" w:rsidR="007B0B3F" w:rsidRPr="001F5072" w:rsidRDefault="007B0B3F" w:rsidP="007B0B3F">
      <w:pPr>
        <w:spacing w:after="240"/>
        <w:jc w:val="both"/>
        <w:rPr>
          <w:rFonts w:eastAsia="Calibri"/>
          <w:color w:val="0070C0"/>
          <w:sz w:val="22"/>
          <w:szCs w:val="22"/>
        </w:rPr>
      </w:pPr>
      <w:r w:rsidRPr="001F5072">
        <w:rPr>
          <w:rFonts w:eastAsia="Calibri"/>
          <w:color w:val="0070C0"/>
          <w:sz w:val="22"/>
          <w:szCs w:val="22"/>
        </w:rPr>
        <w:t xml:space="preserve">§ 3° Salvo expressa disposição em contrário, é de </w:t>
      </w:r>
      <w:r w:rsidRPr="001F5072">
        <w:rPr>
          <w:color w:val="0070C0"/>
          <w:sz w:val="22"/>
          <w:szCs w:val="22"/>
        </w:rPr>
        <w:t xml:space="preserve">10 (dez) </w:t>
      </w:r>
      <w:r w:rsidRPr="001F5072">
        <w:rPr>
          <w:rFonts w:eastAsia="Calibri"/>
          <w:color w:val="0070C0"/>
          <w:sz w:val="22"/>
          <w:szCs w:val="22"/>
        </w:rPr>
        <w:t>dias</w:t>
      </w:r>
      <w:r w:rsidRPr="001F5072">
        <w:rPr>
          <w:color w:val="0070C0"/>
          <w:sz w:val="22"/>
          <w:szCs w:val="22"/>
        </w:rPr>
        <w:t xml:space="preserve"> úteis</w:t>
      </w:r>
      <w:r w:rsidRPr="001F5072">
        <w:rPr>
          <w:rFonts w:eastAsia="Calibri"/>
          <w:color w:val="0070C0"/>
          <w:sz w:val="22"/>
          <w:szCs w:val="22"/>
        </w:rPr>
        <w:t xml:space="preserve"> o prazo para a interposição do pedido de revisão, a partir da ciência da decisão recorrida.</w:t>
      </w:r>
      <w:r w:rsidR="006D5035">
        <w:rPr>
          <w:rFonts w:eastAsia="Calibri"/>
          <w:color w:val="0070C0"/>
          <w:sz w:val="22"/>
          <w:szCs w:val="22"/>
        </w:rPr>
        <w:t xml:space="preserve"> (INCLUSÃO)</w:t>
      </w:r>
    </w:p>
    <w:p w14:paraId="29804A1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67. O conselheiro relator deverá apresentar o relatório e voto fundamentado, preferencialmente na primeira reunião plenária ordinária subsequente à sua designação, ou obrigatoriamente na reunião seguinte, cumprindo o prazo regimental para a disponibilização da matéria que será objeto de deliberação. </w:t>
      </w:r>
    </w:p>
    <w:p w14:paraId="39A84753"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 1° Para elaboração de relatório e voto fundamentado, o conselheiro relator poderá solicitar parecer técnico, ou jurídico, ou ambos, diligências, ou apoio de consultoria externa, por intermédio da Presidência. </w:t>
      </w:r>
    </w:p>
    <w:p w14:paraId="07C5209C" w14:textId="77777777" w:rsidR="007B0B3F" w:rsidRPr="002670E1" w:rsidRDefault="007B0B3F" w:rsidP="007B0B3F">
      <w:pPr>
        <w:spacing w:after="240"/>
        <w:jc w:val="both"/>
        <w:rPr>
          <w:rFonts w:eastAsia="Calibri"/>
          <w:sz w:val="22"/>
          <w:szCs w:val="22"/>
        </w:rPr>
      </w:pPr>
      <w:r w:rsidRPr="002670E1">
        <w:rPr>
          <w:rFonts w:eastAsia="Calibri"/>
          <w:sz w:val="22"/>
          <w:szCs w:val="22"/>
        </w:rPr>
        <w:t>§ 2° Julgado procedente o pedido de revisão, o órgão competente do CAU/MS deverá confirmar, modificar, anular ou revogar, total ou parcialmente, a deliberação exarada, nos limites do acolhimento do pedido.</w:t>
      </w:r>
    </w:p>
    <w:p w14:paraId="3080B1E7" w14:textId="77777777" w:rsidR="007B0B3F" w:rsidRPr="002670E1" w:rsidRDefault="007B0B3F" w:rsidP="007B0B3F">
      <w:pPr>
        <w:spacing w:after="240"/>
        <w:jc w:val="both"/>
        <w:rPr>
          <w:rFonts w:eastAsia="Calibri"/>
          <w:sz w:val="22"/>
          <w:szCs w:val="22"/>
        </w:rPr>
      </w:pPr>
      <w:r w:rsidRPr="002670E1">
        <w:rPr>
          <w:rFonts w:eastAsia="Calibri"/>
          <w:sz w:val="22"/>
          <w:szCs w:val="22"/>
        </w:rPr>
        <w:t>Art. 68. A decisão que der provimento ao pedido de revisão não poderá acarretar agravamento da sanção.</w:t>
      </w:r>
      <w:bookmarkStart w:id="90" w:name="_Toc482613426"/>
    </w:p>
    <w:p w14:paraId="5435AB5B" w14:textId="77777777" w:rsidR="007B0B3F" w:rsidRPr="002670E1" w:rsidRDefault="007B0B3F" w:rsidP="009F03B5">
      <w:pPr>
        <w:spacing w:after="120"/>
        <w:jc w:val="center"/>
        <w:rPr>
          <w:rFonts w:eastAsia="Calibri"/>
          <w:b/>
          <w:sz w:val="22"/>
          <w:szCs w:val="22"/>
        </w:rPr>
      </w:pPr>
      <w:r w:rsidRPr="002670E1">
        <w:rPr>
          <w:rFonts w:eastAsia="Calibri"/>
          <w:b/>
          <w:sz w:val="22"/>
          <w:szCs w:val="22"/>
        </w:rPr>
        <w:t>Subseção IX</w:t>
      </w:r>
    </w:p>
    <w:p w14:paraId="29FBA3FE" w14:textId="77777777" w:rsidR="007B0B3F" w:rsidRPr="002670E1" w:rsidRDefault="007B0B3F" w:rsidP="007B0B3F">
      <w:pPr>
        <w:spacing w:after="240"/>
        <w:jc w:val="center"/>
        <w:rPr>
          <w:rFonts w:eastAsia="Calibri"/>
          <w:sz w:val="22"/>
          <w:szCs w:val="22"/>
        </w:rPr>
      </w:pPr>
      <w:bookmarkStart w:id="91" w:name="_Toc485389307"/>
      <w:r w:rsidRPr="002670E1">
        <w:rPr>
          <w:rFonts w:eastAsia="Calibri"/>
          <w:b/>
          <w:sz w:val="22"/>
          <w:szCs w:val="22"/>
        </w:rPr>
        <w:t>Do Recurso</w:t>
      </w:r>
      <w:bookmarkEnd w:id="90"/>
      <w:bookmarkEnd w:id="91"/>
    </w:p>
    <w:p w14:paraId="35CF0A4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69. O recurso será apreciado por conselheiro membro da comissão competente ou por conselheiro designado pelo presidente, que apresentará relatório e voto fundamentado. </w:t>
      </w:r>
    </w:p>
    <w:p w14:paraId="62C96EA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relatório e voto do conselheiro relator, se membro de comissão competente, somente será encaminhado ao Plenário depois da apreciação e deliberação da respectiva comissão. </w:t>
      </w:r>
    </w:p>
    <w:p w14:paraId="64A6CCF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O Plenário deliberará por acompanhar ou não a deliberação de comissão. </w:t>
      </w:r>
    </w:p>
    <w:p w14:paraId="6E12FB52" w14:textId="77777777" w:rsidR="007B0B3F" w:rsidRPr="002670E1" w:rsidRDefault="007B0B3F" w:rsidP="007B0B3F">
      <w:pPr>
        <w:spacing w:after="240"/>
        <w:jc w:val="both"/>
        <w:rPr>
          <w:rFonts w:eastAsia="Calibri"/>
          <w:sz w:val="22"/>
          <w:szCs w:val="22"/>
        </w:rPr>
      </w:pPr>
      <w:r w:rsidRPr="002670E1">
        <w:rPr>
          <w:rFonts w:eastAsia="Calibri"/>
          <w:sz w:val="22"/>
          <w:szCs w:val="22"/>
        </w:rPr>
        <w:t>§ 3° Para elaboração de relatório e voto fundamentado, o conselheiro relator poderá instruir o processo, solicitando parecer técnico, ou jurídico, ou ambos, diligências, ou apoio de consultoria externa, por intermédio da Presidência.</w:t>
      </w:r>
    </w:p>
    <w:p w14:paraId="69406AD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70. O recurso será interposto por meio de requerimento dirigido a presidência ou a comissão competente, conforme o caso, que prolatou a decisão, no qual o recorrente deverá expor os fundamentos do pedido, podendo juntar os documentos que julgar convenientes. </w:t>
      </w:r>
    </w:p>
    <w:p w14:paraId="674F3289" w14:textId="77777777" w:rsidR="007B0B3F" w:rsidRPr="00BA23C2" w:rsidRDefault="007B0B3F" w:rsidP="007B0B3F">
      <w:pPr>
        <w:spacing w:after="240"/>
        <w:jc w:val="both"/>
        <w:rPr>
          <w:rFonts w:eastAsia="Calibri"/>
          <w:color w:val="00B0F0"/>
          <w:sz w:val="22"/>
          <w:szCs w:val="22"/>
        </w:rPr>
      </w:pPr>
      <w:r w:rsidRPr="002670E1">
        <w:rPr>
          <w:rFonts w:eastAsia="Calibri"/>
          <w:sz w:val="22"/>
          <w:szCs w:val="22"/>
        </w:rPr>
        <w:t xml:space="preserve">§ 1° Salvo expressa disposição em contrário, é de </w:t>
      </w:r>
      <w:r w:rsidRPr="002670E1">
        <w:rPr>
          <w:sz w:val="22"/>
          <w:szCs w:val="22"/>
        </w:rPr>
        <w:t xml:space="preserve">10 (dez) </w:t>
      </w:r>
      <w:r w:rsidRPr="002670E1">
        <w:rPr>
          <w:rFonts w:eastAsia="Calibri"/>
          <w:sz w:val="22"/>
          <w:szCs w:val="22"/>
        </w:rPr>
        <w:t>dias</w:t>
      </w:r>
      <w:r w:rsidRPr="002670E1">
        <w:rPr>
          <w:sz w:val="22"/>
          <w:szCs w:val="22"/>
        </w:rPr>
        <w:t xml:space="preserve"> úteis</w:t>
      </w:r>
      <w:r w:rsidRPr="002670E1">
        <w:rPr>
          <w:rFonts w:eastAsia="Calibri"/>
          <w:sz w:val="22"/>
          <w:szCs w:val="22"/>
        </w:rPr>
        <w:t xml:space="preserve"> o prazo para a interposição do recurso, a partir da </w:t>
      </w:r>
      <w:r w:rsidRPr="002826D7">
        <w:rPr>
          <w:rFonts w:eastAsia="Calibri"/>
          <w:sz w:val="22"/>
          <w:szCs w:val="22"/>
        </w:rPr>
        <w:t xml:space="preserve">ciência da decisão recorrida. </w:t>
      </w:r>
    </w:p>
    <w:p w14:paraId="6452A4B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Serão legitimados para interpor o recurso as pessoas físicas ou jurídicas, partes requerente ou requerida do processo administrativo correspondente. </w:t>
      </w:r>
    </w:p>
    <w:p w14:paraId="5185A60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Salvo disposição legal em contrário, o recurso não terá efeito suspensivo. </w:t>
      </w:r>
    </w:p>
    <w:p w14:paraId="0F3EE7B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4° Havendo justo receio de prejuízo por difícil ou incerta reparação decorrente da execução da decisão recorrida, o Presidente poderá, de ofício ou a pedido, conceder efeito suspensivo ao recurso. </w:t>
      </w:r>
    </w:p>
    <w:p w14:paraId="7B4CC99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5° Requerida a concessão de efeito suspensivo, o Presidente o apreciará nos 5 (cinco) dias úteis subsequentes. </w:t>
      </w:r>
    </w:p>
    <w:p w14:paraId="4BDDE1A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6° Da decisão que concede ou nega o efeito suspensivo não cabe recurso administrativo. </w:t>
      </w:r>
    </w:p>
    <w:p w14:paraId="1A27523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7° Caberá ao Presidente encaminhar o recurso para a deliberação do Plenário na reunião plenária ordinária, ou extraordinária, imediatamente subsequente à sua interposição. </w:t>
      </w:r>
    </w:p>
    <w:p w14:paraId="718A9DF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8° Ressalvado o disposto no § 9°, caso o Plenário não reconsidere o recurso, esse será remetido ao CAU/BR juntamente com o processo administrativo a que se refere. </w:t>
      </w:r>
    </w:p>
    <w:p w14:paraId="6DDAE239" w14:textId="77777777" w:rsidR="007B0B3F" w:rsidRPr="002670E1" w:rsidRDefault="007B0B3F" w:rsidP="007B0B3F">
      <w:pPr>
        <w:spacing w:after="240"/>
        <w:jc w:val="both"/>
        <w:rPr>
          <w:rFonts w:eastAsia="Calibri"/>
          <w:sz w:val="22"/>
          <w:szCs w:val="22"/>
        </w:rPr>
      </w:pPr>
      <w:r w:rsidRPr="002670E1">
        <w:rPr>
          <w:rFonts w:eastAsia="Calibri"/>
          <w:sz w:val="22"/>
          <w:szCs w:val="22"/>
        </w:rPr>
        <w:t>§ 9° Não haverá juízo de retratação quando houver litígio entre duas ou mais partes diversas do conselho.</w:t>
      </w:r>
      <w:bookmarkStart w:id="92" w:name="_Toc482613427"/>
    </w:p>
    <w:p w14:paraId="0125884A" w14:textId="77777777" w:rsidR="007B0B3F" w:rsidRPr="002670E1" w:rsidRDefault="007B0B3F" w:rsidP="009F03B5">
      <w:pPr>
        <w:spacing w:after="120"/>
        <w:jc w:val="center"/>
        <w:rPr>
          <w:rFonts w:eastAsia="Calibri"/>
          <w:b/>
          <w:sz w:val="22"/>
          <w:szCs w:val="22"/>
        </w:rPr>
      </w:pPr>
      <w:r w:rsidRPr="002670E1">
        <w:rPr>
          <w:rFonts w:eastAsia="Calibri"/>
          <w:b/>
          <w:sz w:val="22"/>
          <w:szCs w:val="22"/>
        </w:rPr>
        <w:t>Subseção X</w:t>
      </w:r>
    </w:p>
    <w:p w14:paraId="17EA41CC" w14:textId="77777777" w:rsidR="007B0B3F" w:rsidRDefault="007B0B3F" w:rsidP="007B0B3F">
      <w:pPr>
        <w:spacing w:after="240"/>
        <w:jc w:val="center"/>
        <w:rPr>
          <w:rFonts w:eastAsia="Calibri"/>
          <w:b/>
          <w:sz w:val="22"/>
          <w:szCs w:val="22"/>
        </w:rPr>
      </w:pPr>
      <w:bookmarkStart w:id="93" w:name="_Toc485389308"/>
      <w:r w:rsidRPr="002670E1">
        <w:rPr>
          <w:rFonts w:eastAsia="Calibri"/>
          <w:b/>
          <w:sz w:val="22"/>
          <w:szCs w:val="22"/>
        </w:rPr>
        <w:t>Do Julgamento de Processo</w:t>
      </w:r>
      <w:bookmarkEnd w:id="92"/>
      <w:bookmarkEnd w:id="93"/>
    </w:p>
    <w:p w14:paraId="10EAEA75" w14:textId="77777777" w:rsidR="007B0B3F" w:rsidRPr="002670E1" w:rsidRDefault="007B0B3F" w:rsidP="007B0B3F">
      <w:pPr>
        <w:spacing w:after="240"/>
        <w:jc w:val="both"/>
        <w:rPr>
          <w:rFonts w:eastAsia="Calibri"/>
          <w:sz w:val="22"/>
          <w:szCs w:val="22"/>
        </w:rPr>
      </w:pPr>
      <w:r w:rsidRPr="00B44897">
        <w:rPr>
          <w:rFonts w:eastAsia="Calibri"/>
          <w:strike/>
          <w:sz w:val="22"/>
          <w:szCs w:val="22"/>
        </w:rPr>
        <w:t>Art. 71. Os processos de fiscalização do exercício profissional, em grau de recurso, e os processos ético-disciplinares serão julgados pelo Plenário do CAU/MS, de acordo com atos normativos do CAU/BR, após a apresentação dos relatórios e votos fundamentados, aprovados pelas comissões competentes.</w:t>
      </w:r>
    </w:p>
    <w:p w14:paraId="1F314417" w14:textId="0D945457" w:rsidR="007B0B3F" w:rsidRPr="001F5072" w:rsidRDefault="007B0B3F" w:rsidP="007B0B3F">
      <w:pPr>
        <w:spacing w:after="240"/>
        <w:jc w:val="both"/>
        <w:rPr>
          <w:rFonts w:eastAsia="Calibri"/>
          <w:color w:val="0070C0"/>
          <w:sz w:val="22"/>
          <w:szCs w:val="22"/>
        </w:rPr>
      </w:pPr>
      <w:bookmarkStart w:id="94" w:name="_Hlk158367307"/>
      <w:bookmarkStart w:id="95" w:name="_Hlk158367331"/>
      <w:r w:rsidRPr="001F5072">
        <w:rPr>
          <w:rFonts w:eastAsia="Calibri"/>
          <w:color w:val="0070C0"/>
          <w:sz w:val="22"/>
          <w:szCs w:val="22"/>
        </w:rPr>
        <w:lastRenderedPageBreak/>
        <w:t xml:space="preserve">Art. 71. Os processos de fiscalização do exercício profissional e os processos ético-disciplinares, em grau </w:t>
      </w:r>
      <w:bookmarkEnd w:id="94"/>
      <w:r w:rsidRPr="001F5072">
        <w:rPr>
          <w:rFonts w:eastAsia="Calibri"/>
          <w:color w:val="0070C0"/>
          <w:sz w:val="22"/>
          <w:szCs w:val="22"/>
        </w:rPr>
        <w:t>de recurso, serão julgados pelo Plenário do CAU/MS, de acordo com atos normativos do CAU/BR, após a apresentação dos relatórios e votos fundamentados, aprovados pelas comissões competentes.</w:t>
      </w:r>
      <w:r w:rsidR="006D5035">
        <w:rPr>
          <w:rFonts w:eastAsia="Calibri"/>
          <w:color w:val="0070C0"/>
          <w:sz w:val="22"/>
          <w:szCs w:val="22"/>
        </w:rPr>
        <w:t xml:space="preserve"> (NR)</w:t>
      </w:r>
    </w:p>
    <w:bookmarkEnd w:id="95"/>
    <w:p w14:paraId="400DDD51" w14:textId="77777777" w:rsidR="007B0B3F" w:rsidRDefault="007B0B3F" w:rsidP="007B0B3F">
      <w:pPr>
        <w:rPr>
          <w:rFonts w:eastAsia="Calibri"/>
          <w:sz w:val="22"/>
          <w:szCs w:val="22"/>
        </w:rPr>
      </w:pPr>
      <w:r w:rsidRPr="002670E1">
        <w:rPr>
          <w:rFonts w:eastAsia="Calibri"/>
          <w:sz w:val="22"/>
          <w:szCs w:val="22"/>
        </w:rPr>
        <w:t>Art. 72. Nos processos em que a comissão competente ou o Plenário constatar que mais da metade dos conselheiros esteja suspeita ou se encontre impedida de atuar, o CAU/MS deverá solicitar ao CAU/BR que, em decisão plenária, indique outro CAU/UF para fazer a instrução e julgamento do processo, em primeira instância.</w:t>
      </w:r>
    </w:p>
    <w:p w14:paraId="6EF03C09" w14:textId="77777777" w:rsidR="007B0B3F" w:rsidRPr="002670E1" w:rsidRDefault="007B0B3F" w:rsidP="007B0B3F">
      <w:pPr>
        <w:rPr>
          <w:rFonts w:eastAsia="Calibri"/>
          <w:sz w:val="22"/>
          <w:szCs w:val="22"/>
        </w:rPr>
      </w:pPr>
      <w:r w:rsidRPr="002670E1">
        <w:rPr>
          <w:rFonts w:eastAsia="Calibri"/>
          <w:sz w:val="22"/>
          <w:szCs w:val="22"/>
        </w:rPr>
        <w:t xml:space="preserve"> </w:t>
      </w:r>
    </w:p>
    <w:p w14:paraId="113C121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Parágrafo único. Nos casos em que mais da metade dos membros da comissão competente seja suspeita ou se encontre impedida de atuar, o Plenário do CAU/MS deverá instituir e compor comissão temporária para a instrução do processo. </w:t>
      </w:r>
      <w:bookmarkStart w:id="96" w:name="_Toc470188921"/>
      <w:bookmarkStart w:id="97" w:name="_Toc480474797"/>
      <w:bookmarkStart w:id="98" w:name="_Toc482613428"/>
    </w:p>
    <w:p w14:paraId="488DE620" w14:textId="77777777" w:rsidR="007B0B3F" w:rsidRPr="002670E1" w:rsidRDefault="007B0B3F" w:rsidP="009F03B5">
      <w:pPr>
        <w:spacing w:after="120"/>
        <w:jc w:val="center"/>
        <w:rPr>
          <w:rFonts w:eastAsia="Calibri"/>
          <w:b/>
          <w:sz w:val="22"/>
          <w:szCs w:val="22"/>
        </w:rPr>
      </w:pPr>
      <w:r w:rsidRPr="002670E1">
        <w:rPr>
          <w:rFonts w:eastAsia="Calibri"/>
          <w:b/>
          <w:sz w:val="22"/>
          <w:szCs w:val="22"/>
        </w:rPr>
        <w:t>Subseção XI</w:t>
      </w:r>
    </w:p>
    <w:p w14:paraId="06C22C33" w14:textId="77777777" w:rsidR="007B0B3F" w:rsidRPr="002670E1" w:rsidRDefault="007B0B3F" w:rsidP="007B0B3F">
      <w:pPr>
        <w:spacing w:after="240"/>
        <w:jc w:val="center"/>
        <w:rPr>
          <w:rFonts w:eastAsia="Calibri"/>
          <w:sz w:val="22"/>
          <w:szCs w:val="22"/>
        </w:rPr>
      </w:pPr>
      <w:bookmarkStart w:id="99" w:name="_Toc485389309"/>
      <w:r w:rsidRPr="002670E1">
        <w:rPr>
          <w:rFonts w:eastAsia="Calibri"/>
          <w:b/>
          <w:sz w:val="22"/>
          <w:szCs w:val="22"/>
        </w:rPr>
        <w:t>Da Proposta da Presidência</w:t>
      </w:r>
      <w:bookmarkEnd w:id="96"/>
      <w:bookmarkEnd w:id="97"/>
      <w:bookmarkEnd w:id="98"/>
      <w:bookmarkEnd w:id="99"/>
    </w:p>
    <w:p w14:paraId="62265A72" w14:textId="77777777" w:rsidR="007B0B3F" w:rsidRPr="002670E1" w:rsidRDefault="007B0B3F" w:rsidP="007B0B3F">
      <w:pPr>
        <w:spacing w:after="240"/>
        <w:jc w:val="both"/>
        <w:rPr>
          <w:rFonts w:eastAsia="Calibri"/>
          <w:sz w:val="22"/>
          <w:szCs w:val="22"/>
        </w:rPr>
      </w:pPr>
      <w:r w:rsidRPr="002670E1">
        <w:rPr>
          <w:rFonts w:eastAsia="Calibri"/>
          <w:sz w:val="22"/>
          <w:szCs w:val="22"/>
        </w:rPr>
        <w:t>Art. 73. A proposta da Presidência será encaminhada ao Plenário do CAU/MS para apreciação e deliberação, acompanhada de deliberação das comissões competentes sempre que houver comprometimento de recursos.</w:t>
      </w:r>
      <w:bookmarkStart w:id="100" w:name="_Toc482613429"/>
    </w:p>
    <w:p w14:paraId="7468B0E9" w14:textId="77777777" w:rsidR="007B0B3F" w:rsidRPr="002670E1" w:rsidRDefault="007B0B3F" w:rsidP="009F03B5">
      <w:pPr>
        <w:spacing w:after="120"/>
        <w:jc w:val="center"/>
        <w:rPr>
          <w:rFonts w:eastAsia="Calibri"/>
          <w:b/>
          <w:sz w:val="22"/>
          <w:szCs w:val="22"/>
        </w:rPr>
      </w:pPr>
      <w:r w:rsidRPr="002670E1">
        <w:rPr>
          <w:rFonts w:eastAsia="Calibri"/>
          <w:b/>
          <w:sz w:val="22"/>
          <w:szCs w:val="22"/>
        </w:rPr>
        <w:t>Subseção XII</w:t>
      </w:r>
    </w:p>
    <w:p w14:paraId="6F57D141" w14:textId="77777777" w:rsidR="007B0B3F" w:rsidRPr="002670E1" w:rsidRDefault="007B0B3F" w:rsidP="007B0B3F">
      <w:pPr>
        <w:spacing w:after="240"/>
        <w:jc w:val="center"/>
        <w:rPr>
          <w:rFonts w:eastAsia="Calibri"/>
          <w:sz w:val="22"/>
          <w:szCs w:val="22"/>
        </w:rPr>
      </w:pPr>
      <w:bookmarkStart w:id="101" w:name="_Toc485389310"/>
      <w:r w:rsidRPr="002670E1">
        <w:rPr>
          <w:rFonts w:eastAsia="Calibri"/>
          <w:b/>
          <w:sz w:val="22"/>
          <w:szCs w:val="22"/>
        </w:rPr>
        <w:t>Do Desagravo Público</w:t>
      </w:r>
      <w:bookmarkEnd w:id="100"/>
      <w:bookmarkEnd w:id="101"/>
    </w:p>
    <w:p w14:paraId="17039923" w14:textId="3883BF36" w:rsidR="007B0B3F" w:rsidRPr="009F03B5" w:rsidRDefault="007B0B3F" w:rsidP="007B0B3F">
      <w:pPr>
        <w:spacing w:after="240"/>
        <w:jc w:val="both"/>
        <w:rPr>
          <w:rFonts w:eastAsia="Calibri"/>
          <w:strike/>
          <w:sz w:val="22"/>
          <w:szCs w:val="22"/>
        </w:rPr>
      </w:pPr>
      <w:r w:rsidRPr="009F03B5">
        <w:rPr>
          <w:rFonts w:eastAsia="Calibri"/>
          <w:strike/>
          <w:sz w:val="22"/>
          <w:szCs w:val="22"/>
        </w:rPr>
        <w:t xml:space="preserve">Art. 74. Os procedimentos para realização de desagravo público serão definidos por atos normativos do </w:t>
      </w:r>
      <w:r w:rsidR="009F03B5" w:rsidRPr="009F03B5">
        <w:rPr>
          <w:rFonts w:eastAsia="Calibri"/>
          <w:strike/>
          <w:sz w:val="22"/>
          <w:szCs w:val="22"/>
        </w:rPr>
        <w:t>CAU/</w:t>
      </w:r>
      <w:r w:rsidRPr="009F03B5">
        <w:rPr>
          <w:rFonts w:eastAsia="Calibri"/>
          <w:strike/>
          <w:sz w:val="22"/>
          <w:szCs w:val="22"/>
        </w:rPr>
        <w:t>BR.</w:t>
      </w:r>
      <w:bookmarkStart w:id="102" w:name="_Toc470188924"/>
      <w:bookmarkStart w:id="103" w:name="_Toc480474799"/>
      <w:bookmarkStart w:id="104" w:name="_Toc482613430"/>
    </w:p>
    <w:p w14:paraId="57FC852E" w14:textId="2B4B6650" w:rsidR="009F03B5" w:rsidRPr="009F03B5" w:rsidRDefault="009F03B5" w:rsidP="007B0B3F">
      <w:pPr>
        <w:spacing w:after="240"/>
        <w:jc w:val="both"/>
        <w:rPr>
          <w:rFonts w:eastAsia="Calibri"/>
          <w:color w:val="0070C0"/>
          <w:sz w:val="22"/>
          <w:szCs w:val="22"/>
        </w:rPr>
      </w:pPr>
      <w:r w:rsidRPr="009F03B5">
        <w:rPr>
          <w:rFonts w:eastAsia="Calibri"/>
          <w:color w:val="0070C0"/>
          <w:sz w:val="22"/>
          <w:szCs w:val="22"/>
        </w:rPr>
        <w:t>Art. 74. Os procedimentos para realização de desagravo público serão definidos por atos normativos do CAU/MS, seguindo as normas definidas pelo CAU/BR.</w:t>
      </w:r>
      <w:r>
        <w:rPr>
          <w:rFonts w:eastAsia="Calibri"/>
          <w:color w:val="0070C0"/>
          <w:sz w:val="22"/>
          <w:szCs w:val="22"/>
        </w:rPr>
        <w:t xml:space="preserve"> (NR)</w:t>
      </w:r>
    </w:p>
    <w:p w14:paraId="00168433" w14:textId="77777777" w:rsidR="007B0B3F" w:rsidRPr="002670E1" w:rsidRDefault="007B0B3F" w:rsidP="002B4752">
      <w:pPr>
        <w:spacing w:after="120"/>
        <w:jc w:val="center"/>
        <w:rPr>
          <w:rFonts w:eastAsia="Calibri"/>
          <w:b/>
          <w:sz w:val="22"/>
          <w:szCs w:val="22"/>
        </w:rPr>
      </w:pPr>
      <w:bookmarkStart w:id="105" w:name="_Toc485389311"/>
      <w:r w:rsidRPr="002670E1">
        <w:rPr>
          <w:rFonts w:eastAsia="Calibri"/>
          <w:b/>
          <w:sz w:val="22"/>
          <w:szCs w:val="22"/>
        </w:rPr>
        <w:t>Subseção XIII</w:t>
      </w:r>
    </w:p>
    <w:p w14:paraId="7ADA39A4" w14:textId="77777777" w:rsidR="007B0B3F" w:rsidRPr="002670E1" w:rsidRDefault="007B0B3F" w:rsidP="007B0B3F">
      <w:pPr>
        <w:spacing w:after="240"/>
        <w:jc w:val="center"/>
        <w:rPr>
          <w:rFonts w:eastAsia="Calibri"/>
          <w:sz w:val="22"/>
          <w:szCs w:val="22"/>
        </w:rPr>
      </w:pPr>
      <w:r w:rsidRPr="002670E1">
        <w:rPr>
          <w:rFonts w:eastAsia="Calibri"/>
          <w:b/>
          <w:sz w:val="22"/>
          <w:szCs w:val="22"/>
        </w:rPr>
        <w:t>Da Votação</w:t>
      </w:r>
      <w:bookmarkEnd w:id="102"/>
      <w:bookmarkEnd w:id="103"/>
      <w:bookmarkEnd w:id="104"/>
      <w:bookmarkEnd w:id="105"/>
    </w:p>
    <w:p w14:paraId="20E253B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75. Encerrada a discussão, o presidente apresentará o encaminhamento da matéria em apreciação para votação. </w:t>
      </w:r>
    </w:p>
    <w:p w14:paraId="25B2AD2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Iniciado o processo de votação da matéria não será permitida manifestação. </w:t>
      </w:r>
    </w:p>
    <w:p w14:paraId="52A9C64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A não manifestação de conselheiro no regime de votação será considerada como ausência. </w:t>
      </w:r>
    </w:p>
    <w:p w14:paraId="5628571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O conselheiro suspeito ou impedido não proferirá o seu voto, sendo, todavia, registrado o fato. </w:t>
      </w:r>
    </w:p>
    <w:p w14:paraId="64A25AF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4° O presidente proferirá seu voto somente em caso de empate. </w:t>
      </w:r>
    </w:p>
    <w:p w14:paraId="43885307" w14:textId="77777777" w:rsidR="007B0B3F" w:rsidRPr="002670E1" w:rsidRDefault="007B0B3F" w:rsidP="007B0B3F">
      <w:pPr>
        <w:spacing w:after="240"/>
        <w:jc w:val="both"/>
        <w:rPr>
          <w:rFonts w:eastAsia="Calibri"/>
          <w:sz w:val="22"/>
          <w:szCs w:val="22"/>
        </w:rPr>
      </w:pPr>
      <w:r w:rsidRPr="002670E1">
        <w:rPr>
          <w:rFonts w:eastAsia="Calibri"/>
          <w:sz w:val="22"/>
          <w:szCs w:val="22"/>
        </w:rPr>
        <w:t>§ 5° Apurados os votos proferidos pelos conselheiros, a Mesa Diretora proclamará o resultado, que constará da ata e da deliberação plenária.</w:t>
      </w:r>
    </w:p>
    <w:p w14:paraId="5FE60E34" w14:textId="77777777" w:rsidR="007B0B3F" w:rsidRPr="002670E1" w:rsidRDefault="007B0B3F" w:rsidP="007B0B3F">
      <w:pPr>
        <w:spacing w:after="240"/>
        <w:jc w:val="both"/>
        <w:rPr>
          <w:rFonts w:eastAsia="Calibri"/>
          <w:color w:val="00B0F0"/>
          <w:sz w:val="22"/>
          <w:szCs w:val="22"/>
        </w:rPr>
      </w:pPr>
      <w:r w:rsidRPr="002670E1">
        <w:rPr>
          <w:rFonts w:eastAsia="Calibri"/>
          <w:sz w:val="22"/>
          <w:szCs w:val="22"/>
        </w:rPr>
        <w:t xml:space="preserve">§ 6º. O Plenário decide por maioria simples, salvo nos casos em que a legislação ou este Regimento Interno exigir de modo diferente. </w:t>
      </w:r>
    </w:p>
    <w:p w14:paraId="17BBD8D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76. A votação da matéria será efetuada, de forma aberta, por chamada nominal ou por votação eletrônica, excetuando-se os casos de eleição para presidentes e vice-presidente, caso em que as votações serão secretas. </w:t>
      </w:r>
    </w:p>
    <w:p w14:paraId="1C7AF59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77. No caso de pedido de vista ou de proposta de encaminhamento divergente do relato original, os votos referentes a cada proposição serão colhidos simultaneamente no momento da votação. </w:t>
      </w:r>
    </w:p>
    <w:p w14:paraId="342D80BF"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Parágrafo único. O conselheiro que divergir da deliberação do Plenário poderá apresentar declaração de voto por escrito, que constará na ata da reunião e na deliberação plenária.</w:t>
      </w:r>
      <w:bookmarkStart w:id="106" w:name="_Toc470188926"/>
      <w:bookmarkStart w:id="107" w:name="_Toc480474800"/>
      <w:bookmarkStart w:id="108" w:name="_Toc482613431"/>
    </w:p>
    <w:p w14:paraId="50B0EAC4" w14:textId="77777777" w:rsidR="007B0B3F" w:rsidRPr="002670E1" w:rsidRDefault="007B0B3F" w:rsidP="007B0B3F">
      <w:pPr>
        <w:spacing w:after="240"/>
        <w:jc w:val="both"/>
        <w:rPr>
          <w:rFonts w:eastAsia="Calibri"/>
          <w:b/>
          <w:sz w:val="22"/>
          <w:szCs w:val="22"/>
        </w:rPr>
      </w:pPr>
    </w:p>
    <w:p w14:paraId="2E2B30B4" w14:textId="77777777" w:rsidR="007B0B3F" w:rsidRPr="002670E1" w:rsidRDefault="007B0B3F" w:rsidP="002B4752">
      <w:pPr>
        <w:spacing w:after="120"/>
        <w:jc w:val="center"/>
        <w:rPr>
          <w:rFonts w:eastAsia="Calibri"/>
          <w:b/>
          <w:sz w:val="22"/>
          <w:szCs w:val="22"/>
        </w:rPr>
      </w:pPr>
      <w:bookmarkStart w:id="109" w:name="_Toc485389312"/>
      <w:r w:rsidRPr="002670E1">
        <w:rPr>
          <w:rFonts w:eastAsia="Calibri"/>
          <w:b/>
          <w:sz w:val="22"/>
          <w:szCs w:val="22"/>
        </w:rPr>
        <w:t>Subseção XIV</w:t>
      </w:r>
    </w:p>
    <w:p w14:paraId="49F83884" w14:textId="77777777" w:rsidR="007B0B3F" w:rsidRPr="002670E1" w:rsidRDefault="007B0B3F" w:rsidP="007B0B3F">
      <w:pPr>
        <w:spacing w:after="240"/>
        <w:jc w:val="center"/>
        <w:rPr>
          <w:rFonts w:eastAsia="Calibri"/>
          <w:sz w:val="22"/>
          <w:szCs w:val="22"/>
        </w:rPr>
      </w:pPr>
      <w:r w:rsidRPr="002670E1">
        <w:rPr>
          <w:rFonts w:eastAsia="Calibri"/>
          <w:b/>
          <w:sz w:val="22"/>
          <w:szCs w:val="22"/>
        </w:rPr>
        <w:t>Da Arguição de Suspeição ou de Impedimento</w:t>
      </w:r>
      <w:bookmarkEnd w:id="106"/>
      <w:bookmarkEnd w:id="107"/>
      <w:bookmarkEnd w:id="108"/>
      <w:bookmarkEnd w:id="109"/>
    </w:p>
    <w:p w14:paraId="529CF299" w14:textId="77777777" w:rsidR="007B0B3F" w:rsidRPr="002670E1" w:rsidRDefault="007B0B3F" w:rsidP="007B0B3F">
      <w:pPr>
        <w:spacing w:after="240"/>
        <w:jc w:val="both"/>
        <w:rPr>
          <w:rFonts w:eastAsia="Calibri"/>
          <w:sz w:val="22"/>
          <w:szCs w:val="22"/>
        </w:rPr>
      </w:pPr>
      <w:r w:rsidRPr="002670E1">
        <w:rPr>
          <w:rFonts w:eastAsia="Calibri"/>
          <w:sz w:val="22"/>
          <w:szCs w:val="22"/>
        </w:rPr>
        <w:t>Art. 78. O conselheiro poderá ter arguid</w:t>
      </w:r>
      <w:r>
        <w:rPr>
          <w:rFonts w:eastAsia="Calibri"/>
          <w:sz w:val="22"/>
          <w:szCs w:val="22"/>
        </w:rPr>
        <w:t>os</w:t>
      </w:r>
      <w:r w:rsidRPr="002670E1">
        <w:rPr>
          <w:rFonts w:eastAsia="Calibri"/>
          <w:sz w:val="22"/>
          <w:szCs w:val="22"/>
        </w:rPr>
        <w:t xml:space="preserve"> ou declarad</w:t>
      </w:r>
      <w:r>
        <w:rPr>
          <w:rFonts w:eastAsia="Calibri"/>
          <w:sz w:val="22"/>
          <w:szCs w:val="22"/>
        </w:rPr>
        <w:t>os</w:t>
      </w:r>
      <w:r w:rsidRPr="002670E1">
        <w:rPr>
          <w:rFonts w:eastAsia="Calibri"/>
          <w:sz w:val="22"/>
          <w:szCs w:val="22"/>
        </w:rPr>
        <w:t xml:space="preserve"> a suspeição ou o impedimento, se constatados os casos definidos para cada situação prevista no Código de Processo Civil. </w:t>
      </w:r>
    </w:p>
    <w:p w14:paraId="6A13BED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Quando arguida suspeição de conselheiro em reunião do Plenário, caberá ao arguente a comprovação de suas razões, que serão apreciadas pelos membros do Plenário, na mesma reunião. </w:t>
      </w:r>
    </w:p>
    <w:p w14:paraId="128CD6C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A escolha de um relator substituto caberá à presidência, na mesma reunião plenária. </w:t>
      </w:r>
    </w:p>
    <w:p w14:paraId="4017A11A" w14:textId="77777777" w:rsidR="007B0B3F" w:rsidRPr="002670E1" w:rsidRDefault="007B0B3F" w:rsidP="007B0B3F">
      <w:pPr>
        <w:spacing w:after="240"/>
        <w:jc w:val="both"/>
        <w:rPr>
          <w:rFonts w:eastAsia="Calibri"/>
          <w:sz w:val="22"/>
          <w:szCs w:val="22"/>
        </w:rPr>
      </w:pPr>
      <w:r w:rsidRPr="002670E1">
        <w:rPr>
          <w:rFonts w:eastAsia="Calibri"/>
          <w:sz w:val="22"/>
          <w:szCs w:val="22"/>
        </w:rPr>
        <w:t>§ 3° O relator substituto deverá apresentar o seu relatório e voto fundamentado, preferencialmente na mesma reunião plenária, ou obrigatoriamente, na reunião plenária subsequente.</w:t>
      </w:r>
    </w:p>
    <w:p w14:paraId="658C2701" w14:textId="77777777" w:rsidR="007B0B3F" w:rsidRPr="002670E1" w:rsidRDefault="007B0B3F" w:rsidP="002B4752">
      <w:pPr>
        <w:spacing w:after="120"/>
        <w:jc w:val="center"/>
        <w:rPr>
          <w:rFonts w:eastAsia="Calibri"/>
          <w:b/>
          <w:sz w:val="22"/>
          <w:szCs w:val="22"/>
        </w:rPr>
      </w:pPr>
      <w:bookmarkStart w:id="110" w:name="_Toc470188928"/>
      <w:bookmarkStart w:id="111" w:name="_Toc480474801"/>
      <w:bookmarkStart w:id="112" w:name="_Toc482613432"/>
      <w:bookmarkStart w:id="113" w:name="_Toc485389313"/>
      <w:bookmarkStart w:id="114" w:name="_Hlk158367965"/>
      <w:r w:rsidRPr="002670E1">
        <w:rPr>
          <w:rFonts w:eastAsia="Calibri"/>
          <w:b/>
          <w:sz w:val="22"/>
          <w:szCs w:val="22"/>
        </w:rPr>
        <w:t>Subseção XV</w:t>
      </w:r>
    </w:p>
    <w:p w14:paraId="4CC132EB" w14:textId="77777777" w:rsidR="007B0B3F" w:rsidRPr="002670E1" w:rsidRDefault="007B0B3F" w:rsidP="007B0B3F">
      <w:pPr>
        <w:spacing w:after="240"/>
        <w:jc w:val="center"/>
        <w:rPr>
          <w:rFonts w:eastAsia="Calibri"/>
          <w:sz w:val="22"/>
          <w:szCs w:val="22"/>
        </w:rPr>
      </w:pPr>
      <w:r w:rsidRPr="002670E1">
        <w:rPr>
          <w:rFonts w:eastAsia="Calibri"/>
          <w:b/>
          <w:sz w:val="22"/>
          <w:szCs w:val="22"/>
        </w:rPr>
        <w:t>Da Deliberação Plenária</w:t>
      </w:r>
      <w:bookmarkEnd w:id="110"/>
      <w:bookmarkEnd w:id="111"/>
      <w:bookmarkEnd w:id="112"/>
      <w:bookmarkEnd w:id="113"/>
    </w:p>
    <w:bookmarkEnd w:id="114"/>
    <w:p w14:paraId="2ACB4E3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79. Os atos do Plenário entram em vigor nos prazos e na forma por eles determinados, após sua publicação no sítio eletrônico do CAU/MS. </w:t>
      </w:r>
    </w:p>
    <w:p w14:paraId="5485777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Caso a matéria aprovada em deliberação plenária dependa de publicação na imprensa oficial, essa deverá ocorrer em até 15 (quinze) dias úteis depois da reunião em que tiver sido aprovado o ato. </w:t>
      </w:r>
    </w:p>
    <w:p w14:paraId="1F43F88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Verificado erro ortográfico ou gramatical, o texto da deliberação plenária poderá ser alterado antes de sua assinatura e publicação, desde que a correção não configure alteração do mérito. </w:t>
      </w:r>
    </w:p>
    <w:p w14:paraId="0DA12729" w14:textId="77777777" w:rsidR="007B0B3F" w:rsidRDefault="007B0B3F" w:rsidP="007B0B3F">
      <w:pPr>
        <w:spacing w:after="240"/>
        <w:jc w:val="both"/>
        <w:rPr>
          <w:rFonts w:eastAsia="Calibri"/>
          <w:sz w:val="22"/>
          <w:szCs w:val="22"/>
        </w:rPr>
      </w:pPr>
      <w:r w:rsidRPr="002670E1">
        <w:rPr>
          <w:rFonts w:eastAsia="Calibri"/>
          <w:sz w:val="22"/>
          <w:szCs w:val="22"/>
        </w:rPr>
        <w:t>§ 3° A deliberação plenária deverá ser elaborada de acordo com o Manual para Elaboração de Atos Normativos do CAU, aprovado pelo CAU/BR, e encaminhada para a publicação no sítio eletrônico do CAU/MS.</w:t>
      </w:r>
    </w:p>
    <w:p w14:paraId="7A680F81" w14:textId="1A6836CD" w:rsidR="007B0B3F" w:rsidRDefault="007B0B3F" w:rsidP="007B0B3F">
      <w:pPr>
        <w:spacing w:after="240"/>
        <w:jc w:val="both"/>
        <w:rPr>
          <w:rFonts w:eastAsia="Calibri"/>
          <w:color w:val="0070C0"/>
          <w:sz w:val="22"/>
          <w:szCs w:val="22"/>
        </w:rPr>
      </w:pPr>
      <w:bookmarkStart w:id="115" w:name="_Hlk158368082"/>
      <w:r w:rsidRPr="001F5072">
        <w:rPr>
          <w:rFonts w:eastAsia="Calibri"/>
          <w:color w:val="0070C0"/>
          <w:sz w:val="22"/>
          <w:szCs w:val="22"/>
        </w:rPr>
        <w:t>§ 4º A deliberação plenária, após aprovada, será assinada por quem presidiu a reunião e pelo empregado público do CAU/MS responsável pela assistência à Mesa Diretora.</w:t>
      </w:r>
      <w:r w:rsidR="006D5035">
        <w:rPr>
          <w:rFonts w:eastAsia="Calibri"/>
          <w:color w:val="0070C0"/>
          <w:sz w:val="22"/>
          <w:szCs w:val="22"/>
        </w:rPr>
        <w:t xml:space="preserve"> (INCLUSÃO)</w:t>
      </w:r>
    </w:p>
    <w:p w14:paraId="342B89BC" w14:textId="77777777" w:rsidR="006D5035" w:rsidRPr="001F5072" w:rsidRDefault="006D5035" w:rsidP="002B4752">
      <w:pPr>
        <w:spacing w:after="120"/>
        <w:jc w:val="both"/>
        <w:rPr>
          <w:rFonts w:eastAsia="Calibri"/>
          <w:color w:val="0070C0"/>
          <w:sz w:val="22"/>
          <w:szCs w:val="22"/>
        </w:rPr>
      </w:pPr>
    </w:p>
    <w:p w14:paraId="0527D03D" w14:textId="77777777" w:rsidR="007B0B3F" w:rsidRPr="002670E1" w:rsidRDefault="007B0B3F" w:rsidP="002B4752">
      <w:pPr>
        <w:spacing w:after="120"/>
        <w:jc w:val="center"/>
        <w:rPr>
          <w:rFonts w:eastAsia="Calibri"/>
          <w:b/>
          <w:sz w:val="22"/>
          <w:szCs w:val="22"/>
        </w:rPr>
      </w:pPr>
      <w:bookmarkStart w:id="116" w:name="_Toc470188930"/>
      <w:bookmarkStart w:id="117" w:name="_Toc480474802"/>
      <w:bookmarkStart w:id="118" w:name="_Toc482613433"/>
      <w:bookmarkStart w:id="119" w:name="_Toc485389314"/>
      <w:bookmarkEnd w:id="115"/>
      <w:r w:rsidRPr="002670E1">
        <w:rPr>
          <w:rFonts w:eastAsia="Calibri"/>
          <w:b/>
          <w:sz w:val="22"/>
          <w:szCs w:val="22"/>
        </w:rPr>
        <w:t>CAPÍTULO IV</w:t>
      </w:r>
    </w:p>
    <w:p w14:paraId="636C57C0" w14:textId="77777777" w:rsidR="007B0B3F" w:rsidRPr="002670E1" w:rsidRDefault="007B0B3F" w:rsidP="002B4752">
      <w:pPr>
        <w:spacing w:after="120"/>
        <w:jc w:val="center"/>
        <w:rPr>
          <w:rFonts w:eastAsia="Calibri"/>
          <w:sz w:val="22"/>
          <w:szCs w:val="22"/>
        </w:rPr>
      </w:pPr>
      <w:r w:rsidRPr="002670E1">
        <w:rPr>
          <w:rFonts w:eastAsia="Calibri"/>
          <w:b/>
          <w:sz w:val="22"/>
          <w:szCs w:val="22"/>
        </w:rPr>
        <w:t>DAS COMISSÕES PERMANENTES DO CAU/</w:t>
      </w:r>
      <w:bookmarkEnd w:id="116"/>
      <w:bookmarkEnd w:id="117"/>
      <w:bookmarkEnd w:id="118"/>
      <w:bookmarkEnd w:id="119"/>
      <w:r w:rsidRPr="002670E1">
        <w:rPr>
          <w:rFonts w:eastAsia="Calibri"/>
          <w:b/>
          <w:sz w:val="22"/>
          <w:szCs w:val="22"/>
        </w:rPr>
        <w:t>MS</w:t>
      </w:r>
    </w:p>
    <w:p w14:paraId="4E6F454E" w14:textId="77777777" w:rsidR="007B0B3F" w:rsidRPr="002670E1" w:rsidRDefault="007B0B3F" w:rsidP="002B4752">
      <w:pPr>
        <w:spacing w:after="120"/>
        <w:jc w:val="center"/>
        <w:rPr>
          <w:rFonts w:eastAsia="Calibri"/>
          <w:b/>
          <w:sz w:val="22"/>
          <w:szCs w:val="22"/>
        </w:rPr>
      </w:pPr>
      <w:r w:rsidRPr="002670E1">
        <w:rPr>
          <w:rFonts w:eastAsia="Calibri"/>
          <w:b/>
          <w:sz w:val="22"/>
          <w:szCs w:val="22"/>
        </w:rPr>
        <w:t>Seção I</w:t>
      </w:r>
    </w:p>
    <w:p w14:paraId="1DC29209" w14:textId="77777777" w:rsidR="007B0B3F" w:rsidRPr="002670E1" w:rsidRDefault="007B0B3F" w:rsidP="006D5035">
      <w:pPr>
        <w:spacing w:after="120"/>
        <w:jc w:val="center"/>
        <w:rPr>
          <w:rFonts w:eastAsia="Calibri"/>
          <w:sz w:val="22"/>
          <w:szCs w:val="22"/>
        </w:rPr>
      </w:pPr>
      <w:r w:rsidRPr="002670E1">
        <w:rPr>
          <w:rFonts w:eastAsia="Calibri"/>
          <w:b/>
          <w:sz w:val="22"/>
          <w:szCs w:val="22"/>
        </w:rPr>
        <w:t>Das Comissões Ordinárias</w:t>
      </w:r>
    </w:p>
    <w:p w14:paraId="4C692EC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80. As comissões ordinárias terão por finalidade subsidiar o CAU/MS nas matérias de suas competências relacionadas à ética e disciplina, ao ensino e formação, ao exercício profissional, ao planejamento, à gestão financeira, organizacional e administrativa, para o cumprimento do art. 24 da Lei n° 12.378, de 31 de dezembro de 2010, e das competências definidas no Regimento Geral do CAU. </w:t>
      </w:r>
    </w:p>
    <w:p w14:paraId="7A35258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comissões ordinárias terão caráter permanente. </w:t>
      </w:r>
    </w:p>
    <w:p w14:paraId="63EE32BD" w14:textId="77777777" w:rsidR="007B0B3F" w:rsidRPr="00CC1C9B" w:rsidRDefault="007B0B3F" w:rsidP="007B0B3F">
      <w:pPr>
        <w:spacing w:after="240"/>
        <w:jc w:val="both"/>
        <w:rPr>
          <w:rFonts w:eastAsia="Calibri"/>
          <w:color w:val="00B0F0"/>
          <w:sz w:val="22"/>
        </w:rPr>
      </w:pPr>
      <w:r w:rsidRPr="002670E1">
        <w:rPr>
          <w:rFonts w:eastAsia="Calibri"/>
          <w:sz w:val="22"/>
          <w:szCs w:val="22"/>
        </w:rPr>
        <w:t xml:space="preserve">§ 2° As comissões ordinárias </w:t>
      </w:r>
      <w:r w:rsidRPr="002670E1">
        <w:rPr>
          <w:sz w:val="22"/>
          <w:szCs w:val="22"/>
        </w:rPr>
        <w:t xml:space="preserve">deverão </w:t>
      </w:r>
      <w:r w:rsidRPr="002670E1">
        <w:rPr>
          <w:rFonts w:eastAsia="Calibri"/>
          <w:sz w:val="22"/>
          <w:szCs w:val="22"/>
        </w:rPr>
        <w:t xml:space="preserve">ser instituídas </w:t>
      </w:r>
      <w:r w:rsidRPr="002670E1">
        <w:rPr>
          <w:sz w:val="22"/>
          <w:szCs w:val="22"/>
        </w:rPr>
        <w:t xml:space="preserve">neste </w:t>
      </w:r>
      <w:r w:rsidRPr="002670E1">
        <w:rPr>
          <w:rFonts w:eastAsia="Calibri"/>
          <w:sz w:val="22"/>
          <w:szCs w:val="22"/>
        </w:rPr>
        <w:t xml:space="preserve">Regimento Interno, conforme interesse e dotação orçamentária. </w:t>
      </w:r>
    </w:p>
    <w:p w14:paraId="441D7692" w14:textId="77777777" w:rsidR="007B0B3F" w:rsidRPr="002670E1" w:rsidRDefault="007B0B3F" w:rsidP="007B0B3F">
      <w:pPr>
        <w:spacing w:after="240"/>
        <w:jc w:val="both"/>
        <w:rPr>
          <w:rFonts w:eastAsia="Calibri"/>
          <w:sz w:val="22"/>
          <w:szCs w:val="22"/>
        </w:rPr>
      </w:pPr>
      <w:r w:rsidRPr="002670E1">
        <w:rPr>
          <w:rFonts w:eastAsia="Calibri"/>
          <w:sz w:val="22"/>
          <w:szCs w:val="22"/>
        </w:rPr>
        <w:t>Art. 81. As comissões ordinárias terão seus planos de ação e orçamento e planos de trabalho apreciados e deliberados pelo Conselho Diretor.</w:t>
      </w:r>
    </w:p>
    <w:p w14:paraId="395A86D2"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Art. 82. Serão instituídas, no CAU/MS, as seguintes comissões ordinárias: </w:t>
      </w:r>
    </w:p>
    <w:p w14:paraId="60F3009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Comissão de Finanças e Administração do CAU/MS – CFA-CAU/MS; </w:t>
      </w:r>
    </w:p>
    <w:p w14:paraId="656A02E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Comissão de Ensino e Formação do CAU/MS – CEF-CAU/MS; </w:t>
      </w:r>
      <w:bookmarkStart w:id="120" w:name="_Toc470188934"/>
      <w:bookmarkStart w:id="121" w:name="_Toc480474804"/>
      <w:bookmarkStart w:id="122" w:name="_Toc482613435"/>
    </w:p>
    <w:p w14:paraId="2EFD7F2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Comissão de Ética e Disciplina do CAU/MS – CED-CAU/MS; e </w:t>
      </w:r>
    </w:p>
    <w:p w14:paraId="4E02E576" w14:textId="77777777" w:rsidR="007B0B3F" w:rsidRPr="002670E1" w:rsidRDefault="007B0B3F" w:rsidP="003F3A5E">
      <w:pPr>
        <w:spacing w:after="120"/>
        <w:jc w:val="both"/>
        <w:rPr>
          <w:rFonts w:eastAsia="Calibri"/>
          <w:sz w:val="22"/>
          <w:szCs w:val="22"/>
        </w:rPr>
      </w:pPr>
      <w:r w:rsidRPr="002670E1">
        <w:rPr>
          <w:rFonts w:eastAsia="Calibri"/>
          <w:sz w:val="22"/>
          <w:szCs w:val="22"/>
        </w:rPr>
        <w:t>IV - Comissão de Exercício Profissional do CAU/MS – CEP-CAU/MS.</w:t>
      </w:r>
    </w:p>
    <w:p w14:paraId="6029BCDA" w14:textId="77777777" w:rsidR="007B0B3F" w:rsidRPr="002670E1" w:rsidRDefault="007B0B3F" w:rsidP="003F3A5E">
      <w:pPr>
        <w:spacing w:after="120"/>
        <w:jc w:val="both"/>
        <w:rPr>
          <w:rFonts w:eastAsia="Calibri"/>
          <w:sz w:val="22"/>
          <w:szCs w:val="22"/>
        </w:rPr>
      </w:pPr>
    </w:p>
    <w:p w14:paraId="3C3EE0FF" w14:textId="77777777" w:rsidR="007B0B3F" w:rsidRPr="002670E1" w:rsidRDefault="007B0B3F" w:rsidP="003F3A5E">
      <w:pPr>
        <w:spacing w:after="120"/>
        <w:jc w:val="center"/>
        <w:rPr>
          <w:rFonts w:eastAsia="Calibri"/>
          <w:b/>
          <w:sz w:val="22"/>
          <w:szCs w:val="22"/>
        </w:rPr>
      </w:pPr>
      <w:bookmarkStart w:id="123" w:name="_Toc485389316"/>
      <w:r w:rsidRPr="002670E1">
        <w:rPr>
          <w:rFonts w:eastAsia="Calibri"/>
          <w:b/>
          <w:sz w:val="22"/>
          <w:szCs w:val="22"/>
        </w:rPr>
        <w:t>Subseção I</w:t>
      </w:r>
    </w:p>
    <w:p w14:paraId="534A5C65"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Composição das Comissões Ordinária</w:t>
      </w:r>
      <w:bookmarkEnd w:id="120"/>
      <w:r w:rsidRPr="002670E1">
        <w:rPr>
          <w:rFonts w:eastAsia="Calibri"/>
          <w:b/>
          <w:sz w:val="22"/>
          <w:szCs w:val="22"/>
        </w:rPr>
        <w:t>s</w:t>
      </w:r>
      <w:bookmarkEnd w:id="121"/>
      <w:bookmarkEnd w:id="122"/>
      <w:bookmarkEnd w:id="123"/>
    </w:p>
    <w:p w14:paraId="66C76CA6"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Art. 83. As comissões ordinárias serão compostas por no mínimo 3 (três) e no máximo 05 (cinco) conselheiros titulares.</w:t>
      </w:r>
    </w:p>
    <w:p w14:paraId="0BA013F8" w14:textId="0AD278FE" w:rsidR="007B0B3F" w:rsidRPr="001F5072" w:rsidRDefault="007B0B3F" w:rsidP="007B0B3F">
      <w:pPr>
        <w:spacing w:after="240"/>
        <w:jc w:val="both"/>
        <w:rPr>
          <w:rFonts w:eastAsia="Calibri"/>
          <w:color w:val="0070C0"/>
          <w:sz w:val="22"/>
          <w:szCs w:val="22"/>
        </w:rPr>
      </w:pPr>
      <w:bookmarkStart w:id="124" w:name="_Hlk158371554"/>
      <w:r w:rsidRPr="001F5072">
        <w:rPr>
          <w:rFonts w:eastAsia="Calibri"/>
          <w:color w:val="0070C0"/>
          <w:sz w:val="22"/>
          <w:szCs w:val="22"/>
        </w:rPr>
        <w:t xml:space="preserve">Art. 83. </w:t>
      </w:r>
      <w:r w:rsidRPr="001F5072">
        <w:rPr>
          <w:color w:val="0070C0"/>
          <w:sz w:val="22"/>
          <w:szCs w:val="22"/>
          <w:shd w:val="clear" w:color="auto" w:fill="F6F6F6"/>
        </w:rPr>
        <w:t>As comissões ordinárias serão compostas por no mínimo 3 (três) conselheiros titulares, preferencialmente mantendo a distribuição igualitária de membros entre as comissões.</w:t>
      </w:r>
      <w:r w:rsidR="006D5035">
        <w:rPr>
          <w:color w:val="0070C0"/>
          <w:sz w:val="22"/>
          <w:szCs w:val="22"/>
          <w:shd w:val="clear" w:color="auto" w:fill="F6F6F6"/>
        </w:rPr>
        <w:t xml:space="preserve"> (NR)</w:t>
      </w:r>
    </w:p>
    <w:bookmarkEnd w:id="124"/>
    <w:p w14:paraId="172AC7A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84. Os mandatos dos membros de comissões ordinárias terão duração de 1 (um) ano, sendo permitida a recondução iniciando-se na primeira reunião plenária ordinária do ano e encerrando-se na primeira reunião plenária ordinária do ano seguinte, ressalvado o caso de conclusão de mandato de conselheiro neste período. </w:t>
      </w:r>
    </w:p>
    <w:p w14:paraId="5F39C16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comissões ordinárias serão compostas apenas por membros conselheiros titulares do CAU/MS. </w:t>
      </w:r>
    </w:p>
    <w:p w14:paraId="45BDA306" w14:textId="77777777" w:rsidR="007B0B3F" w:rsidRPr="002670E1" w:rsidRDefault="007B0B3F" w:rsidP="007B0B3F">
      <w:pPr>
        <w:spacing w:after="240"/>
        <w:jc w:val="both"/>
        <w:rPr>
          <w:rFonts w:eastAsia="Calibri"/>
          <w:sz w:val="22"/>
          <w:szCs w:val="22"/>
        </w:rPr>
      </w:pPr>
      <w:r w:rsidRPr="002670E1">
        <w:rPr>
          <w:rFonts w:eastAsia="Calibri"/>
          <w:sz w:val="22"/>
          <w:szCs w:val="22"/>
        </w:rPr>
        <w:t>§ 2° O presidente do CAU/MS não poderá ser membro de comissão ordinária.</w:t>
      </w:r>
    </w:p>
    <w:p w14:paraId="1723FAC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85. Os membros das comissões ordinárias serão eleitos pelo Plenário na primeira reunião plenária do ano, da seguinte forma: </w:t>
      </w:r>
    </w:p>
    <w:p w14:paraId="5A58060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na inscrição para membros de cada comissão, serão coletados os nomes dos interessados; </w:t>
      </w:r>
    </w:p>
    <w:p w14:paraId="7DEBDF5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as eleições para composição de comissões serão realizadas individualmente e em sequência; </w:t>
      </w:r>
    </w:p>
    <w:p w14:paraId="5CE3A0D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quando o número de interessados for igual ao número de membros de comissão, haverá apenas a homologação da composição pelo Plenário; </w:t>
      </w:r>
    </w:p>
    <w:p w14:paraId="239E0D6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quando o número de interessados for maior do que o número de membros de comissão, será realizada a votação dentre os interessados; e </w:t>
      </w:r>
    </w:p>
    <w:p w14:paraId="017421B3" w14:textId="77777777" w:rsidR="007B0B3F" w:rsidRPr="002670E1" w:rsidRDefault="007B0B3F" w:rsidP="007B0B3F">
      <w:pPr>
        <w:spacing w:after="240"/>
        <w:jc w:val="both"/>
        <w:rPr>
          <w:rFonts w:eastAsia="Calibri"/>
          <w:sz w:val="22"/>
          <w:szCs w:val="22"/>
        </w:rPr>
      </w:pPr>
      <w:r w:rsidRPr="002670E1">
        <w:rPr>
          <w:rFonts w:eastAsia="Calibri"/>
          <w:sz w:val="22"/>
          <w:szCs w:val="22"/>
        </w:rPr>
        <w:t>V - quando o número de interessados for menor do que o número de membros de comissão, as vagas serão preenchidas pelos conselheiros não eleitos para outras comissões.</w:t>
      </w:r>
    </w:p>
    <w:p w14:paraId="5F3D933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Para a eleição, cada conselheiro poderá votar, no máximo, no número de interessados correspondente ao número de membros de cada comissão, sendo eleitos os mais votados;  </w:t>
      </w:r>
    </w:p>
    <w:p w14:paraId="58466260" w14:textId="47784F63" w:rsidR="007B0B3F" w:rsidRDefault="007B0B3F" w:rsidP="007B0B3F">
      <w:pPr>
        <w:spacing w:after="240"/>
        <w:jc w:val="both"/>
        <w:rPr>
          <w:rFonts w:eastAsia="Calibri"/>
          <w:sz w:val="22"/>
          <w:szCs w:val="22"/>
        </w:rPr>
      </w:pPr>
      <w:bookmarkStart w:id="125" w:name="_Hlk158371943"/>
      <w:r w:rsidRPr="001F5072">
        <w:rPr>
          <w:rFonts w:eastAsia="Calibri"/>
          <w:color w:val="0070C0"/>
          <w:sz w:val="22"/>
          <w:szCs w:val="22"/>
        </w:rPr>
        <w:t xml:space="preserve">§ 1º-A </w:t>
      </w:r>
      <w:r w:rsidRPr="001F5072">
        <w:rPr>
          <w:color w:val="0070C0"/>
          <w:sz w:val="22"/>
          <w:szCs w:val="22"/>
          <w:shd w:val="clear" w:color="auto" w:fill="F6F6F6"/>
        </w:rPr>
        <w:t xml:space="preserve">Somente será permitida a inscrição do conselheiro titular, para compor uma segunda comissão, quando estiver finalizada a votação para composição de todas as comissões. </w:t>
      </w:r>
      <w:r w:rsidR="006D5035" w:rsidRPr="006D5035">
        <w:rPr>
          <w:rFonts w:eastAsia="Calibri"/>
          <w:color w:val="0070C0"/>
          <w:sz w:val="22"/>
          <w:szCs w:val="22"/>
        </w:rPr>
        <w:t>(INCLUSÃO)</w:t>
      </w:r>
    </w:p>
    <w:bookmarkEnd w:id="125"/>
    <w:p w14:paraId="1F38F2AA" w14:textId="77777777" w:rsidR="007B0B3F" w:rsidRPr="002670E1" w:rsidRDefault="007B0B3F" w:rsidP="007B0B3F">
      <w:pPr>
        <w:spacing w:after="240"/>
        <w:jc w:val="both"/>
        <w:rPr>
          <w:rFonts w:eastAsia="Calibri"/>
          <w:sz w:val="22"/>
          <w:szCs w:val="22"/>
        </w:rPr>
      </w:pPr>
      <w:r w:rsidRPr="002670E1">
        <w:rPr>
          <w:rFonts w:eastAsia="Calibri"/>
          <w:sz w:val="22"/>
          <w:szCs w:val="22"/>
        </w:rPr>
        <w:t>§ 2° O membro conselheiro titular de comissão ordinária será substituído, na sua ausência, pelo seu respectivo suplente de conselheiro.</w:t>
      </w:r>
      <w:bookmarkStart w:id="126" w:name="_Toc470188936"/>
      <w:bookmarkStart w:id="127" w:name="_Toc480474805"/>
      <w:bookmarkStart w:id="128" w:name="_Toc482613436"/>
    </w:p>
    <w:p w14:paraId="66C22BE9" w14:textId="77777777" w:rsidR="007B0B3F" w:rsidRPr="002670E1" w:rsidRDefault="007B0B3F" w:rsidP="00553D09">
      <w:pPr>
        <w:spacing w:after="120"/>
        <w:jc w:val="center"/>
        <w:rPr>
          <w:rFonts w:eastAsia="Calibri"/>
          <w:b/>
          <w:sz w:val="22"/>
          <w:szCs w:val="22"/>
        </w:rPr>
      </w:pPr>
      <w:bookmarkStart w:id="129" w:name="_Toc485389317"/>
      <w:r w:rsidRPr="002670E1">
        <w:rPr>
          <w:rFonts w:eastAsia="Calibri"/>
          <w:b/>
          <w:sz w:val="22"/>
          <w:szCs w:val="22"/>
        </w:rPr>
        <w:t>Seção II</w:t>
      </w:r>
    </w:p>
    <w:p w14:paraId="421B86C6" w14:textId="77777777" w:rsidR="007B0B3F" w:rsidRPr="002670E1" w:rsidRDefault="007B0B3F" w:rsidP="007B0B3F">
      <w:pPr>
        <w:spacing w:after="240"/>
        <w:jc w:val="center"/>
        <w:rPr>
          <w:rFonts w:eastAsia="Calibri"/>
          <w:sz w:val="22"/>
          <w:szCs w:val="22"/>
        </w:rPr>
      </w:pPr>
      <w:r w:rsidRPr="002670E1">
        <w:rPr>
          <w:rFonts w:eastAsia="Calibri"/>
          <w:b/>
          <w:sz w:val="22"/>
          <w:szCs w:val="22"/>
        </w:rPr>
        <w:t>Das Comissões Especiais</w:t>
      </w:r>
      <w:bookmarkEnd w:id="126"/>
      <w:bookmarkEnd w:id="127"/>
      <w:bookmarkEnd w:id="128"/>
      <w:bookmarkEnd w:id="129"/>
      <w:r w:rsidRPr="00CC1C9B">
        <w:rPr>
          <w:b/>
          <w:sz w:val="22"/>
        </w:rPr>
        <w:t>, se instituídas</w:t>
      </w:r>
    </w:p>
    <w:p w14:paraId="350E40CF"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Art. 86. As comissões especiais terão por finalidade subsidiar o CAU/MS nas matérias de suas competências, relacionadas ao aperfeiçoamento do exercício e valorização da Arquitetura e Urbanismo, cumprindo o art. 24 da Lei n° 12.378, de 31 de dezembro de 2010. </w:t>
      </w:r>
    </w:p>
    <w:p w14:paraId="7ED907B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comissões especiais terão caráter permanente. </w:t>
      </w:r>
    </w:p>
    <w:p w14:paraId="670A9C86" w14:textId="77777777" w:rsidR="007B0B3F" w:rsidRPr="002670E1" w:rsidRDefault="007B0B3F" w:rsidP="007B0B3F">
      <w:pPr>
        <w:spacing w:after="240"/>
        <w:jc w:val="both"/>
        <w:rPr>
          <w:rFonts w:eastAsia="Calibri"/>
          <w:sz w:val="22"/>
          <w:szCs w:val="22"/>
        </w:rPr>
      </w:pPr>
      <w:r w:rsidRPr="002670E1">
        <w:rPr>
          <w:rFonts w:eastAsia="Calibri"/>
          <w:sz w:val="22"/>
          <w:szCs w:val="22"/>
        </w:rPr>
        <w:t>§ 2° As comissões especiais terão seus planos de ação e orçamento e planos de trabalho apreciados e deliberados pelo Conselho Diretor, e homologados pelo Plenário.</w:t>
      </w:r>
    </w:p>
    <w:p w14:paraId="1D23A9CE" w14:textId="77777777" w:rsidR="007B0B3F" w:rsidRDefault="007B0B3F" w:rsidP="007B0B3F">
      <w:pPr>
        <w:spacing w:after="240"/>
        <w:jc w:val="both"/>
        <w:rPr>
          <w:rFonts w:eastAsia="Calibri"/>
          <w:strike/>
          <w:sz w:val="22"/>
          <w:szCs w:val="22"/>
        </w:rPr>
      </w:pPr>
      <w:r w:rsidRPr="001F5072">
        <w:rPr>
          <w:rFonts w:eastAsia="Calibri"/>
          <w:strike/>
          <w:sz w:val="22"/>
          <w:szCs w:val="22"/>
        </w:rPr>
        <w:t>Art. 87. As comissões especiais serão instituídas pelo Plenário do CAU/MS, conforme interesse e disponibilidade orçamentária, por meio de alteração neste Regimento Interno, devendo ser este encaminhado ao CAU/BR para homologação.</w:t>
      </w:r>
    </w:p>
    <w:p w14:paraId="7C36179A" w14:textId="5482FFAC" w:rsidR="007B0B3F" w:rsidRPr="001F5072" w:rsidRDefault="007B0B3F" w:rsidP="007B0B3F">
      <w:pPr>
        <w:shd w:val="clear" w:color="auto" w:fill="FFFFFF"/>
        <w:spacing w:before="75" w:after="75" w:line="336" w:lineRule="atLeast"/>
        <w:rPr>
          <w:color w:val="0070C0"/>
          <w:sz w:val="22"/>
          <w:szCs w:val="22"/>
          <w:lang w:eastAsia="pt-BR"/>
        </w:rPr>
      </w:pPr>
      <w:r w:rsidRPr="001F5072">
        <w:rPr>
          <w:color w:val="0070C0"/>
          <w:sz w:val="22"/>
          <w:szCs w:val="22"/>
          <w:lang w:eastAsia="pt-BR"/>
        </w:rPr>
        <w:t>Art. 87. Serão instituídas, no âmbito do CAU/XX, as seguintes comissões especiais:</w:t>
      </w:r>
      <w:r w:rsidR="006D5035">
        <w:rPr>
          <w:color w:val="0070C0"/>
          <w:sz w:val="22"/>
          <w:szCs w:val="22"/>
          <w:lang w:eastAsia="pt-BR"/>
        </w:rPr>
        <w:t xml:space="preserve"> (NR)</w:t>
      </w:r>
    </w:p>
    <w:p w14:paraId="423471FF" w14:textId="77777777" w:rsidR="007B0B3F" w:rsidRPr="001F5072" w:rsidRDefault="007B0B3F" w:rsidP="007B0B3F">
      <w:pPr>
        <w:shd w:val="clear" w:color="auto" w:fill="FFFFFF"/>
        <w:spacing w:before="75" w:after="75" w:line="336" w:lineRule="atLeast"/>
        <w:rPr>
          <w:color w:val="0070C0"/>
          <w:sz w:val="22"/>
          <w:szCs w:val="22"/>
          <w:lang w:eastAsia="pt-BR"/>
        </w:rPr>
      </w:pPr>
      <w:r w:rsidRPr="001F5072">
        <w:rPr>
          <w:color w:val="0070C0"/>
          <w:sz w:val="22"/>
          <w:szCs w:val="22"/>
          <w:lang w:eastAsia="pt-BR"/>
        </w:rPr>
        <w:t> I – Comissão de </w:t>
      </w:r>
      <w:r w:rsidRPr="001F5072">
        <w:rPr>
          <w:b/>
          <w:bCs/>
          <w:i/>
          <w:color w:val="0070C0"/>
          <w:sz w:val="22"/>
          <w:szCs w:val="22"/>
          <w:lang w:eastAsia="pt-BR"/>
        </w:rPr>
        <w:t>Política Urbana e Ambiental do CAU/MS (CPUA-CAU/MS)</w:t>
      </w:r>
    </w:p>
    <w:p w14:paraId="710611A2" w14:textId="77777777" w:rsidR="007B0B3F" w:rsidRPr="001F5072" w:rsidRDefault="007B0B3F" w:rsidP="007B0B3F">
      <w:pPr>
        <w:spacing w:after="240"/>
        <w:jc w:val="both"/>
        <w:rPr>
          <w:rFonts w:eastAsia="Calibri"/>
          <w:strike/>
          <w:sz w:val="22"/>
          <w:szCs w:val="22"/>
        </w:rPr>
      </w:pPr>
    </w:p>
    <w:p w14:paraId="10DF776E" w14:textId="77777777" w:rsidR="007B0B3F" w:rsidRPr="002670E1" w:rsidRDefault="007B0B3F" w:rsidP="00553D09">
      <w:pPr>
        <w:spacing w:after="120"/>
        <w:jc w:val="center"/>
        <w:rPr>
          <w:rFonts w:eastAsia="Calibri"/>
          <w:b/>
          <w:sz w:val="22"/>
          <w:szCs w:val="22"/>
        </w:rPr>
      </w:pPr>
      <w:bookmarkStart w:id="130" w:name="_Toc470188938"/>
      <w:bookmarkStart w:id="131" w:name="_Toc480474806"/>
      <w:bookmarkStart w:id="132" w:name="_Toc482613437"/>
      <w:bookmarkStart w:id="133" w:name="_Toc485389318"/>
      <w:r w:rsidRPr="002670E1">
        <w:rPr>
          <w:rFonts w:eastAsia="Calibri"/>
          <w:b/>
          <w:sz w:val="22"/>
          <w:szCs w:val="22"/>
        </w:rPr>
        <w:t>Subseção I</w:t>
      </w:r>
    </w:p>
    <w:p w14:paraId="67F568F0"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Composição das Comissões Especiais</w:t>
      </w:r>
      <w:bookmarkEnd w:id="130"/>
      <w:bookmarkEnd w:id="131"/>
      <w:bookmarkEnd w:id="132"/>
      <w:bookmarkEnd w:id="133"/>
    </w:p>
    <w:p w14:paraId="4CC79EF2" w14:textId="77777777" w:rsidR="007B0B3F" w:rsidRPr="002670E1" w:rsidRDefault="007B0B3F" w:rsidP="007B0B3F">
      <w:pPr>
        <w:spacing w:after="240"/>
        <w:jc w:val="both"/>
        <w:rPr>
          <w:rFonts w:eastAsia="Calibri"/>
          <w:sz w:val="22"/>
          <w:szCs w:val="22"/>
        </w:rPr>
      </w:pPr>
      <w:r w:rsidRPr="002670E1">
        <w:rPr>
          <w:rFonts w:eastAsia="Calibri"/>
          <w:sz w:val="22"/>
          <w:szCs w:val="22"/>
        </w:rPr>
        <w:t>Art. 88. As comissões especiais do CAU/MS serão compostas por no mínimo 3 (três) e no máximo 05 (cinco) conselheiros titulares.</w:t>
      </w:r>
    </w:p>
    <w:p w14:paraId="2129890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89. Os mandatos dos membros de comissões especiais terão duração de 1 (um) ano, sendo permitida a recondução iniciando-se na primeira reunião plenária ordinária do ano e encerrando-se na primeira reunião plenária ordinária do ano seguinte, ressalvado o caso de conclusão de mandato de conselheiro neste período. </w:t>
      </w:r>
    </w:p>
    <w:p w14:paraId="51798BB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comissões especiais serão compostas apenas por membros conselheiros titulares do CAU/MS. </w:t>
      </w:r>
    </w:p>
    <w:p w14:paraId="3EF270C1" w14:textId="77777777" w:rsidR="007B0B3F" w:rsidRPr="002670E1" w:rsidRDefault="007B0B3F" w:rsidP="007B0B3F">
      <w:pPr>
        <w:spacing w:after="240"/>
        <w:jc w:val="both"/>
        <w:rPr>
          <w:rFonts w:eastAsia="Calibri"/>
          <w:sz w:val="22"/>
          <w:szCs w:val="22"/>
        </w:rPr>
      </w:pPr>
      <w:r w:rsidRPr="002670E1">
        <w:rPr>
          <w:rFonts w:eastAsia="Calibri"/>
          <w:sz w:val="22"/>
          <w:szCs w:val="22"/>
        </w:rPr>
        <w:t>§ 2° O presidente do CAU/MS não poderá ser membro de comissão especial.</w:t>
      </w:r>
    </w:p>
    <w:p w14:paraId="75DC848F" w14:textId="77777777" w:rsidR="007B0B3F" w:rsidRPr="002670E1" w:rsidRDefault="007B0B3F" w:rsidP="007B0B3F">
      <w:pPr>
        <w:spacing w:after="240"/>
        <w:jc w:val="both"/>
        <w:rPr>
          <w:rFonts w:eastAsia="Calibri"/>
          <w:sz w:val="22"/>
          <w:szCs w:val="22"/>
        </w:rPr>
      </w:pPr>
      <w:r w:rsidRPr="002670E1">
        <w:rPr>
          <w:rFonts w:eastAsia="Calibri"/>
          <w:sz w:val="22"/>
          <w:szCs w:val="22"/>
        </w:rPr>
        <w:t>Art. 90. Os membros de comissão especial serão eleitos pelo plenário do CAU/MS na mesma reunião em que a comissão for criada.</w:t>
      </w:r>
    </w:p>
    <w:p w14:paraId="27D66A1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Parágrafo único. Quando a comissão especial já tiver sido criada, os seus membros serão eleitos pelo Plenário na primeira reunião do ano. </w:t>
      </w:r>
    </w:p>
    <w:p w14:paraId="67B0F634" w14:textId="77777777" w:rsidR="007B0B3F" w:rsidRPr="002670E1" w:rsidRDefault="007B0B3F" w:rsidP="007B0B3F">
      <w:pPr>
        <w:spacing w:after="240"/>
        <w:jc w:val="both"/>
        <w:rPr>
          <w:rFonts w:eastAsia="Calibri"/>
          <w:sz w:val="22"/>
          <w:szCs w:val="22"/>
        </w:rPr>
      </w:pPr>
      <w:r w:rsidRPr="002670E1">
        <w:rPr>
          <w:rFonts w:eastAsia="Calibri"/>
          <w:sz w:val="22"/>
          <w:szCs w:val="22"/>
        </w:rPr>
        <w:t>Art. 91. A eleição para membros de comissão especial obedecerá à regulamentação estabelecida para a eleição de membros da comissão ordinária, com adaptações.</w:t>
      </w:r>
    </w:p>
    <w:p w14:paraId="0AE220C8" w14:textId="77777777" w:rsidR="007B0B3F" w:rsidRPr="002670E1" w:rsidRDefault="007B0B3F" w:rsidP="007B0B3F">
      <w:pPr>
        <w:spacing w:after="240"/>
        <w:jc w:val="both"/>
        <w:rPr>
          <w:rFonts w:eastAsia="Calibri"/>
          <w:sz w:val="22"/>
          <w:szCs w:val="22"/>
        </w:rPr>
      </w:pPr>
      <w:r w:rsidRPr="002670E1">
        <w:rPr>
          <w:rFonts w:eastAsia="Calibri"/>
          <w:sz w:val="22"/>
          <w:szCs w:val="22"/>
        </w:rPr>
        <w:t>Art. 92. O membro conselheiro titular de comissão especial será substituído, na sua ausência, pelo respectivo suplente de conselheiro.</w:t>
      </w:r>
    </w:p>
    <w:p w14:paraId="20103DBF"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Art. 93. Cada conselheiro titular poderá participar de apenas 1 (uma) comissão especial.</w:t>
      </w:r>
      <w:bookmarkStart w:id="134" w:name="_Toc470188940"/>
      <w:bookmarkStart w:id="135" w:name="_Toc480474807"/>
      <w:bookmarkStart w:id="136" w:name="_Toc482613438"/>
    </w:p>
    <w:p w14:paraId="2A1D9EDB" w14:textId="164979DA" w:rsidR="007B0B3F" w:rsidRDefault="007B0B3F" w:rsidP="000B419E">
      <w:pPr>
        <w:spacing w:after="120"/>
        <w:jc w:val="both"/>
        <w:rPr>
          <w:color w:val="0070C0"/>
          <w:sz w:val="22"/>
          <w:szCs w:val="22"/>
          <w:shd w:val="clear" w:color="auto" w:fill="FFFFFF"/>
        </w:rPr>
      </w:pPr>
      <w:bookmarkStart w:id="137" w:name="_Hlk158372202"/>
      <w:r w:rsidRPr="001F5072">
        <w:rPr>
          <w:color w:val="0070C0"/>
          <w:sz w:val="22"/>
          <w:szCs w:val="22"/>
          <w:shd w:val="clear" w:color="auto" w:fill="FFFFFF"/>
        </w:rPr>
        <w:t>Art. 93. Cada conselheiro titular poderá participar de até 2 (duas) comissões especiais</w:t>
      </w:r>
      <w:r w:rsidRPr="003C4EB5">
        <w:rPr>
          <w:color w:val="0070C0"/>
          <w:sz w:val="22"/>
          <w:szCs w:val="22"/>
          <w:shd w:val="clear" w:color="auto" w:fill="FFFFFF"/>
        </w:rPr>
        <w:t>.</w:t>
      </w:r>
      <w:r w:rsidR="006D5035">
        <w:rPr>
          <w:color w:val="0070C0"/>
          <w:sz w:val="22"/>
          <w:szCs w:val="22"/>
          <w:shd w:val="clear" w:color="auto" w:fill="FFFFFF"/>
        </w:rPr>
        <w:t xml:space="preserve"> (NR)</w:t>
      </w:r>
    </w:p>
    <w:p w14:paraId="02CEB76A" w14:textId="77777777" w:rsidR="000B419E" w:rsidRPr="001F5072" w:rsidRDefault="000B419E" w:rsidP="000B419E">
      <w:pPr>
        <w:spacing w:after="120"/>
        <w:jc w:val="both"/>
        <w:rPr>
          <w:rFonts w:eastAsia="Calibri"/>
          <w:color w:val="0070C0"/>
          <w:sz w:val="22"/>
          <w:szCs w:val="22"/>
        </w:rPr>
      </w:pPr>
    </w:p>
    <w:p w14:paraId="10C32156" w14:textId="77777777" w:rsidR="007B0B3F" w:rsidRPr="002670E1" w:rsidRDefault="007B0B3F" w:rsidP="000B419E">
      <w:pPr>
        <w:spacing w:after="120"/>
        <w:jc w:val="center"/>
        <w:rPr>
          <w:rFonts w:eastAsia="Calibri"/>
          <w:b/>
          <w:sz w:val="22"/>
          <w:szCs w:val="22"/>
        </w:rPr>
      </w:pPr>
      <w:bookmarkStart w:id="138" w:name="_Toc485389319"/>
      <w:bookmarkEnd w:id="137"/>
      <w:r w:rsidRPr="002670E1">
        <w:rPr>
          <w:rFonts w:eastAsia="Calibri"/>
          <w:b/>
          <w:sz w:val="22"/>
          <w:szCs w:val="22"/>
        </w:rPr>
        <w:t>Seção III</w:t>
      </w:r>
    </w:p>
    <w:p w14:paraId="28E29D9C" w14:textId="77777777" w:rsidR="007B0B3F" w:rsidRPr="002670E1" w:rsidRDefault="007B0B3F" w:rsidP="000B419E">
      <w:pPr>
        <w:spacing w:after="120"/>
        <w:jc w:val="center"/>
        <w:rPr>
          <w:rFonts w:eastAsia="Calibri"/>
          <w:sz w:val="22"/>
          <w:szCs w:val="22"/>
        </w:rPr>
      </w:pPr>
      <w:r w:rsidRPr="002670E1">
        <w:rPr>
          <w:rFonts w:eastAsia="Calibri"/>
          <w:b/>
          <w:sz w:val="22"/>
          <w:szCs w:val="22"/>
        </w:rPr>
        <w:t>Das Competências de Comissões Ordinárias e Especiais</w:t>
      </w:r>
      <w:bookmarkEnd w:id="134"/>
      <w:bookmarkEnd w:id="135"/>
      <w:bookmarkEnd w:id="136"/>
      <w:bookmarkEnd w:id="138"/>
    </w:p>
    <w:p w14:paraId="18C53A73" w14:textId="77777777" w:rsidR="007B0B3F" w:rsidRPr="002670E1" w:rsidRDefault="007B0B3F" w:rsidP="000B419E">
      <w:pPr>
        <w:spacing w:after="120"/>
        <w:jc w:val="center"/>
        <w:rPr>
          <w:rFonts w:eastAsia="Calibri"/>
          <w:b/>
          <w:sz w:val="22"/>
          <w:szCs w:val="22"/>
        </w:rPr>
      </w:pPr>
      <w:bookmarkStart w:id="139" w:name="_Toc480474808"/>
      <w:bookmarkStart w:id="140" w:name="_Toc482613439"/>
      <w:bookmarkStart w:id="141" w:name="_Toc485389320"/>
      <w:r w:rsidRPr="002670E1">
        <w:rPr>
          <w:rFonts w:eastAsia="Calibri"/>
          <w:b/>
          <w:sz w:val="22"/>
          <w:szCs w:val="22"/>
        </w:rPr>
        <w:t>Subseção I</w:t>
      </w:r>
    </w:p>
    <w:p w14:paraId="615FF9E9" w14:textId="77777777" w:rsidR="007B0B3F" w:rsidRPr="002670E1" w:rsidRDefault="007B0B3F" w:rsidP="007B0B3F">
      <w:pPr>
        <w:spacing w:after="240"/>
        <w:jc w:val="center"/>
        <w:rPr>
          <w:rFonts w:eastAsia="Calibri"/>
          <w:sz w:val="22"/>
          <w:szCs w:val="22"/>
        </w:rPr>
      </w:pPr>
      <w:r w:rsidRPr="002670E1">
        <w:rPr>
          <w:rFonts w:eastAsia="Calibri"/>
          <w:b/>
          <w:sz w:val="22"/>
          <w:szCs w:val="22"/>
        </w:rPr>
        <w:t>Das Competências Comuns às Comissões Ordinárias e Especiais</w:t>
      </w:r>
      <w:bookmarkEnd w:id="139"/>
      <w:bookmarkEnd w:id="140"/>
      <w:bookmarkEnd w:id="141"/>
    </w:p>
    <w:p w14:paraId="3A0338F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94. Compete às comissões ordinárias e especiais: </w:t>
      </w:r>
    </w:p>
    <w:p w14:paraId="28ACFCA0"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I - apreciar e deliberar sobre matérias de sua competência e, quando for o caso, solicitar a sua inclusão na pauta da reunião plenária, para deliberação; </w:t>
      </w:r>
    </w:p>
    <w:p w14:paraId="0F64560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apreciar e deliberar sobre questionamentos referentes às resoluções e outros atos normativos do CAU/BR, vigentes, no âmbito de sua competência; </w:t>
      </w:r>
    </w:p>
    <w:p w14:paraId="1744099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propor, apreciar e deliberar sobre matéria de caráter legislativo, normativo ou contencioso em tramitação nos órgãos dos poderes Executivo, Legislativo e Judiciário, referentes à sua área de atuação e no âmbito de sua jurisdição, para apreciação do presidente ou para deliberação, em tempo hábil, do Plenário ou do Conselho Diretor, caso instituído; </w:t>
      </w:r>
    </w:p>
    <w:p w14:paraId="28313D5A"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IV - apreciar e deliberar sobre as propostas apresentadas pelas comissões temporárias, no âmbito de sua competência; </w:t>
      </w:r>
    </w:p>
    <w:p w14:paraId="040B6876" w14:textId="39F829AD" w:rsidR="007B0B3F" w:rsidRPr="003C4EB5" w:rsidRDefault="007B0B3F" w:rsidP="007B0B3F">
      <w:pPr>
        <w:spacing w:after="240"/>
        <w:jc w:val="both"/>
        <w:rPr>
          <w:color w:val="0070C0"/>
          <w:sz w:val="22"/>
          <w:szCs w:val="22"/>
          <w:shd w:val="clear" w:color="auto" w:fill="FFFFFF"/>
        </w:rPr>
      </w:pPr>
      <w:r w:rsidRPr="001F5072">
        <w:rPr>
          <w:color w:val="0070C0"/>
          <w:sz w:val="22"/>
          <w:szCs w:val="22"/>
          <w:shd w:val="clear" w:color="auto" w:fill="FFFFFF"/>
        </w:rPr>
        <w:t>IV – apreciar e deliberar sobre as propostas e relatórios apresentados pelas comissões temporárias, câmaras temáticas e subcomissões, no âmbito de suas competências;</w:t>
      </w:r>
      <w:r w:rsidRPr="003C4EB5">
        <w:rPr>
          <w:color w:val="0070C0"/>
          <w:sz w:val="22"/>
          <w:szCs w:val="22"/>
          <w:shd w:val="clear" w:color="auto" w:fill="FFFFFF"/>
        </w:rPr>
        <w:t xml:space="preserve"> </w:t>
      </w:r>
      <w:r w:rsidR="006D5035" w:rsidRPr="006D5035">
        <w:rPr>
          <w:rFonts w:eastAsia="Calibri"/>
          <w:color w:val="0070C0"/>
          <w:sz w:val="22"/>
          <w:szCs w:val="22"/>
        </w:rPr>
        <w:t>(NR)</w:t>
      </w:r>
    </w:p>
    <w:p w14:paraId="44B3244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propor, apreciar e deliberar sobre o calendário anual de eventos e reuniões, e respectivas alterações, para apreciação do Conselho Diretor, ou na falta desse, do Plenário; </w:t>
      </w:r>
    </w:p>
    <w:p w14:paraId="27836E1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apreciar e deliberar sobre convocações de reuniões extraordinárias; </w:t>
      </w:r>
    </w:p>
    <w:p w14:paraId="782442D2"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VII - propor, apreciar e deliberar sobre a instituição e extinção de comissões; </w:t>
      </w:r>
    </w:p>
    <w:p w14:paraId="22246EE6" w14:textId="3AE7A061" w:rsidR="007B0B3F" w:rsidRPr="001F5072" w:rsidRDefault="007B0B3F" w:rsidP="007B0B3F">
      <w:pPr>
        <w:spacing w:after="240"/>
        <w:jc w:val="both"/>
        <w:rPr>
          <w:bCs/>
          <w:color w:val="0070C0"/>
          <w:sz w:val="22"/>
          <w:szCs w:val="22"/>
        </w:rPr>
      </w:pPr>
      <w:r w:rsidRPr="001F5072">
        <w:rPr>
          <w:color w:val="0070C0"/>
          <w:sz w:val="22"/>
          <w:szCs w:val="22"/>
          <w:shd w:val="clear" w:color="auto" w:fill="FFFFFF"/>
        </w:rPr>
        <w:t xml:space="preserve">VII – propor, apreciar e deliberar sobre a composição, instituição e extinção de comissões, câmaras temáticas e subcomissões; </w:t>
      </w:r>
      <w:r w:rsidR="006D5035">
        <w:rPr>
          <w:color w:val="0070C0"/>
          <w:sz w:val="22"/>
          <w:szCs w:val="22"/>
          <w:shd w:val="clear" w:color="auto" w:fill="FFFFFF"/>
        </w:rPr>
        <w:t>(NR)</w:t>
      </w:r>
    </w:p>
    <w:p w14:paraId="6ABF23B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apreciar e deliberar sobre a arguição de suspeição ou de impedimento de membro da respectiva comissão; </w:t>
      </w:r>
    </w:p>
    <w:p w14:paraId="41CA7CE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apreciar, deliberar e monitorar a execução de programas e projetos do Planejamento Estratégico do CAU, no âmbito de suas competências; </w:t>
      </w:r>
    </w:p>
    <w:p w14:paraId="1027483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 - elaborar e deliberar sobre os planos de ação e orçamento e os planos de trabalho da comissão, e suas alterações, observando o Planejamento Estratégico do CAU e as diretrizes estabelecidas; </w:t>
      </w:r>
    </w:p>
    <w:p w14:paraId="4E0A680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 - apreciar, cumprir e fazer cumprir a execução das metas previstas nos planos de ação e orçamento, e acompanhar os resultados alcançados no plano de trabalho das comissões; </w:t>
      </w:r>
    </w:p>
    <w:p w14:paraId="0046C78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 - propor, apreciar e deliberar sobre o aprimoramento e cumprimento dos indicadores estratégicos pertinentes às competências da respectiva comissão; </w:t>
      </w:r>
    </w:p>
    <w:p w14:paraId="3660D20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XIII - monitorar a aplicação dos recursos financeiros destinados à comissão temporária, cuja instituição foi por ela proposta; </w:t>
      </w:r>
    </w:p>
    <w:p w14:paraId="3B66C797" w14:textId="77777777" w:rsidR="007B0B3F" w:rsidRPr="002670E1" w:rsidRDefault="007B0B3F" w:rsidP="007B0B3F">
      <w:pPr>
        <w:spacing w:after="240"/>
        <w:jc w:val="both"/>
        <w:rPr>
          <w:rFonts w:eastAsia="Calibri"/>
          <w:color w:val="00B0F0"/>
          <w:sz w:val="22"/>
          <w:szCs w:val="22"/>
        </w:rPr>
      </w:pPr>
      <w:r w:rsidRPr="002670E1">
        <w:rPr>
          <w:rFonts w:eastAsia="Calibri"/>
          <w:sz w:val="22"/>
          <w:szCs w:val="22"/>
        </w:rPr>
        <w:t xml:space="preserve">XIV - propor, apreciar e deliberar sobre a participação de seus membros em reuniões e eventos de interesse da comissão, quando constante em seus planos de ação; </w:t>
      </w:r>
    </w:p>
    <w:p w14:paraId="7103BAA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 - propor, apreciar e deliberar sobre o convite de terceiros para participar de reuniões e eventos previstos pela própria comissão, quando constante em seus planos de ação; </w:t>
      </w:r>
    </w:p>
    <w:p w14:paraId="371D825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 - propor, apreciar e deliberar sobre a indicação de representantes do CAU/MS em organizações governamentais e não governamentais, no âmbito de sua competência e referentes à sua finalidade, quando constante em seus planos de ação; </w:t>
      </w:r>
    </w:p>
    <w:p w14:paraId="021E61C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XVII - propor, apreciar e deliberar sobre a participação do CAU/MS em eventos, em forma de missão, no âmbito de sua competência, quando constante em seus planos de ação; </w:t>
      </w:r>
    </w:p>
    <w:p w14:paraId="6299FA24"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XVIII - propor, apreciar e deliberar sobre participação de seus membros em missões nacionais, constantes em seus planos de ação; </w:t>
      </w:r>
    </w:p>
    <w:p w14:paraId="481E11A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XIX - propor e deliberar sobre indicações para homenagens pelos CAU/MS; </w:t>
      </w:r>
    </w:p>
    <w:p w14:paraId="4498AEC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 - propor, apreciar e deliberar sobre implementação de ações conjuntas com outras comissões; </w:t>
      </w:r>
    </w:p>
    <w:p w14:paraId="3074EF9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 - apreciar e deliberar sobre devolução, em diligência, de matéria cuja documentação esteja incompleta ou que descumpra atos normativos do CAU/BR; </w:t>
      </w:r>
    </w:p>
    <w:p w14:paraId="111846A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XXII - apreciar e deliberar sobre admissibilidade dos processos recebidos; </w:t>
      </w:r>
    </w:p>
    <w:p w14:paraId="6B5B437D" w14:textId="77777777" w:rsidR="007B0B3F" w:rsidRDefault="007B0B3F" w:rsidP="007B0B3F">
      <w:pPr>
        <w:spacing w:after="240"/>
        <w:jc w:val="both"/>
        <w:rPr>
          <w:rFonts w:eastAsia="Calibri"/>
          <w:sz w:val="22"/>
          <w:szCs w:val="22"/>
        </w:rPr>
      </w:pPr>
      <w:r w:rsidRPr="002670E1">
        <w:rPr>
          <w:rFonts w:eastAsia="Calibri"/>
          <w:sz w:val="22"/>
          <w:szCs w:val="22"/>
        </w:rPr>
        <w:t>XXIII - propor, apreciar e deliberar sobre a emissão de certidões, no âmbito de sua competência.</w:t>
      </w:r>
    </w:p>
    <w:p w14:paraId="273915E9" w14:textId="452EEF77" w:rsidR="007B0B3F" w:rsidRPr="001F5072" w:rsidRDefault="007B0B3F" w:rsidP="007B0B3F">
      <w:pPr>
        <w:pStyle w:val="Ttulo1"/>
        <w:numPr>
          <w:ilvl w:val="0"/>
          <w:numId w:val="0"/>
        </w:numPr>
        <w:shd w:val="clear" w:color="auto" w:fill="FFFFFF"/>
        <w:spacing w:before="161" w:after="375" w:line="288" w:lineRule="atLeast"/>
        <w:rPr>
          <w:rFonts w:ascii="Times New Roman" w:hAnsi="Times New Roman"/>
          <w:b w:val="0"/>
          <w:bCs w:val="0"/>
          <w:color w:val="0070C0"/>
          <w:sz w:val="22"/>
          <w:szCs w:val="22"/>
        </w:rPr>
      </w:pPr>
      <w:r w:rsidRPr="001F5072">
        <w:rPr>
          <w:rFonts w:ascii="Times New Roman" w:hAnsi="Times New Roman"/>
          <w:b w:val="0"/>
          <w:color w:val="0070C0"/>
          <w:sz w:val="22"/>
          <w:szCs w:val="22"/>
        </w:rPr>
        <w:t xml:space="preserve">XXIV – apreciar e deliberar sobre proposta do Fórum de Presidentes de CAU/UF. </w:t>
      </w:r>
      <w:r w:rsidR="007B30C7">
        <w:rPr>
          <w:rFonts w:ascii="Times New Roman" w:hAnsi="Times New Roman"/>
          <w:b w:val="0"/>
          <w:color w:val="0070C0"/>
          <w:sz w:val="22"/>
          <w:szCs w:val="22"/>
        </w:rPr>
        <w:t>(INCLUSÃO)</w:t>
      </w:r>
    </w:p>
    <w:p w14:paraId="540A5D1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competências descritas nos incisos XXI, XXII e XXIII serão exercidas apenas pelas comissões ordinárias. </w:t>
      </w:r>
    </w:p>
    <w:p w14:paraId="2CA22634" w14:textId="77777777" w:rsidR="007B0B3F" w:rsidRPr="00BB2084" w:rsidRDefault="007B0B3F" w:rsidP="007B0B3F">
      <w:pPr>
        <w:spacing w:after="240"/>
        <w:jc w:val="both"/>
        <w:rPr>
          <w:rFonts w:eastAsia="Calibri"/>
          <w:sz w:val="22"/>
          <w:szCs w:val="22"/>
        </w:rPr>
      </w:pPr>
      <w:r w:rsidRPr="00BB2084">
        <w:rPr>
          <w:rFonts w:eastAsia="Calibri"/>
          <w:sz w:val="22"/>
          <w:szCs w:val="22"/>
        </w:rPr>
        <w:t xml:space="preserve">§ 2° As deliberações adotadas com amparo nos </w:t>
      </w:r>
      <w:r w:rsidRPr="002C163E">
        <w:rPr>
          <w:rFonts w:eastAsia="Calibri"/>
          <w:sz w:val="22"/>
          <w:szCs w:val="22"/>
        </w:rPr>
        <w:t>incisos I, II, III, V, VI, IX, X, XI, XX e XXI serão</w:t>
      </w:r>
      <w:r w:rsidRPr="00BB2084">
        <w:rPr>
          <w:rFonts w:eastAsia="Calibri"/>
          <w:sz w:val="22"/>
          <w:szCs w:val="22"/>
        </w:rPr>
        <w:t xml:space="preserve"> encaminhadas à Presidência ou ao órgão por ela designado, para que sejam tomadas as devidas providências.</w:t>
      </w:r>
    </w:p>
    <w:p w14:paraId="63A0737A" w14:textId="77777777" w:rsidR="007B0B3F" w:rsidRPr="00BB2084" w:rsidRDefault="007B0B3F" w:rsidP="007B0B3F">
      <w:pPr>
        <w:spacing w:after="240"/>
        <w:jc w:val="both"/>
        <w:rPr>
          <w:i/>
          <w:sz w:val="22"/>
          <w:szCs w:val="22"/>
        </w:rPr>
      </w:pPr>
      <w:r w:rsidRPr="00BB2084">
        <w:rPr>
          <w:rFonts w:eastAsia="Calibri"/>
          <w:sz w:val="22"/>
          <w:szCs w:val="22"/>
        </w:rPr>
        <w:t>§ 3° As deliberações adotadas com amparo nos incisos XIV, XV, XVII, XVIII</w:t>
      </w:r>
      <w:r>
        <w:rPr>
          <w:rFonts w:eastAsia="Calibri"/>
          <w:sz w:val="22"/>
          <w:szCs w:val="22"/>
        </w:rPr>
        <w:t xml:space="preserve"> e XXIII</w:t>
      </w:r>
      <w:r w:rsidRPr="00BB2084">
        <w:rPr>
          <w:rFonts w:eastAsia="Calibri"/>
          <w:sz w:val="22"/>
          <w:szCs w:val="22"/>
        </w:rPr>
        <w:t xml:space="preserve"> serão encaminhadas à Presidência, que determinará a adoção das devidas providências ou apresentará justificativa para o não atendimento ou atendimento parcial. </w:t>
      </w:r>
    </w:p>
    <w:p w14:paraId="1D7B0051" w14:textId="77777777" w:rsidR="007B0B3F" w:rsidRPr="00BB2084" w:rsidRDefault="007B0B3F" w:rsidP="007B0B3F">
      <w:pPr>
        <w:spacing w:after="240"/>
        <w:jc w:val="both"/>
        <w:rPr>
          <w:rFonts w:eastAsia="Calibri"/>
          <w:sz w:val="22"/>
          <w:szCs w:val="22"/>
        </w:rPr>
      </w:pPr>
      <w:r w:rsidRPr="00BB2084">
        <w:rPr>
          <w:rFonts w:eastAsia="Calibri"/>
          <w:sz w:val="22"/>
          <w:szCs w:val="22"/>
        </w:rPr>
        <w:t>§ 4° As deliberações adotadas com amparo nos incisos IV, VII, XIII, XVI, XIX</w:t>
      </w:r>
      <w:r>
        <w:rPr>
          <w:rFonts w:eastAsia="Calibri"/>
          <w:sz w:val="22"/>
          <w:szCs w:val="22"/>
        </w:rPr>
        <w:t xml:space="preserve"> e XXIV</w:t>
      </w:r>
      <w:r w:rsidRPr="00BB2084">
        <w:rPr>
          <w:rFonts w:eastAsia="Calibri"/>
          <w:sz w:val="22"/>
          <w:szCs w:val="22"/>
        </w:rPr>
        <w:t xml:space="preserve"> serão encaminhadas por intermédio da Presidência ao Plenário para homologação ou conhecimento. </w:t>
      </w:r>
    </w:p>
    <w:p w14:paraId="12C7D39C" w14:textId="77777777" w:rsidR="007B0B3F" w:rsidRPr="00BB2084" w:rsidRDefault="007B0B3F" w:rsidP="007B0B3F">
      <w:pPr>
        <w:spacing w:after="240"/>
        <w:jc w:val="both"/>
        <w:rPr>
          <w:rFonts w:eastAsia="Calibri"/>
          <w:sz w:val="22"/>
          <w:szCs w:val="22"/>
        </w:rPr>
      </w:pPr>
      <w:r w:rsidRPr="00BB2084">
        <w:rPr>
          <w:rFonts w:eastAsia="Calibri"/>
          <w:sz w:val="22"/>
          <w:szCs w:val="22"/>
        </w:rPr>
        <w:t xml:space="preserve">§ 5° As deliberações adotadas com amparo nos incisos X, no caso de comissões especiais, serão também encaminhadas ao Plenário para homologação. </w:t>
      </w:r>
    </w:p>
    <w:p w14:paraId="170DB348" w14:textId="77777777" w:rsidR="007B0B3F" w:rsidRPr="002670E1" w:rsidRDefault="007B0B3F" w:rsidP="007B30C7">
      <w:pPr>
        <w:spacing w:after="120"/>
        <w:jc w:val="both"/>
        <w:rPr>
          <w:rFonts w:eastAsia="Calibri"/>
          <w:sz w:val="22"/>
          <w:szCs w:val="22"/>
        </w:rPr>
      </w:pPr>
      <w:r w:rsidRPr="002670E1">
        <w:rPr>
          <w:rFonts w:eastAsia="Calibri"/>
          <w:sz w:val="22"/>
          <w:szCs w:val="22"/>
        </w:rPr>
        <w:t xml:space="preserve">§ 6° As comissões ordinárias e especiais dos CAU/UF poderão propor aprimoramentos aos atos normativos do CAU/BR, no âmbito de cada de competência, a ser encaminhado para deliberação pelo CAU/BR. </w:t>
      </w:r>
    </w:p>
    <w:p w14:paraId="03A3A00F" w14:textId="77777777" w:rsidR="007B0B3F" w:rsidRPr="002670E1" w:rsidRDefault="007B0B3F" w:rsidP="007B0B3F">
      <w:pPr>
        <w:spacing w:after="240"/>
        <w:jc w:val="both"/>
        <w:rPr>
          <w:rFonts w:eastAsia="Calibri"/>
          <w:sz w:val="22"/>
          <w:szCs w:val="22"/>
        </w:rPr>
      </w:pPr>
      <w:r w:rsidRPr="002670E1">
        <w:rPr>
          <w:rFonts w:eastAsia="Calibri"/>
          <w:sz w:val="22"/>
          <w:szCs w:val="22"/>
        </w:rPr>
        <w:t>§ 7° As matérias provenientes de comissões, a ser encaminhadas ao CAU/BR, deverão antes ser deliberadas pelo Plenário.</w:t>
      </w:r>
    </w:p>
    <w:p w14:paraId="37401D31" w14:textId="77777777" w:rsidR="007B0B3F" w:rsidRDefault="007B0B3F" w:rsidP="007B0B3F">
      <w:pPr>
        <w:spacing w:after="240"/>
        <w:jc w:val="both"/>
        <w:rPr>
          <w:rFonts w:eastAsia="Calibri"/>
          <w:sz w:val="22"/>
          <w:szCs w:val="22"/>
        </w:rPr>
      </w:pPr>
      <w:r w:rsidRPr="002670E1">
        <w:rPr>
          <w:rFonts w:eastAsia="Calibri"/>
          <w:sz w:val="22"/>
          <w:szCs w:val="22"/>
        </w:rPr>
        <w:t>Art. 95. As comissões manifestam-se sobre assuntos de suas competências mediante ato administrativo da espécie deliberação de comissão, de acordo com o Manual para Elaboração de Atos Normativos do CAU, aprovado pelo CAU/BR, a ser publicada no sítio eletrônico do CAU/MS.</w:t>
      </w:r>
      <w:bookmarkStart w:id="142" w:name="_Toc480474809"/>
      <w:bookmarkStart w:id="143" w:name="_Toc482613440"/>
    </w:p>
    <w:p w14:paraId="31ACAE0E" w14:textId="28FEB68E" w:rsidR="007B0B3F" w:rsidRPr="001F5072" w:rsidRDefault="007B0B3F" w:rsidP="007B0B3F">
      <w:pPr>
        <w:shd w:val="clear" w:color="auto" w:fill="FFFFFF"/>
        <w:spacing w:before="75" w:after="75" w:line="336" w:lineRule="atLeast"/>
        <w:jc w:val="both"/>
        <w:rPr>
          <w:color w:val="0070C0"/>
          <w:sz w:val="22"/>
          <w:szCs w:val="22"/>
          <w:lang w:eastAsia="pt-BR"/>
        </w:rPr>
      </w:pPr>
      <w:r w:rsidRPr="001F5072">
        <w:rPr>
          <w:color w:val="0070C0"/>
          <w:sz w:val="22"/>
          <w:szCs w:val="22"/>
          <w:shd w:val="clear" w:color="auto" w:fill="FFFFFF"/>
        </w:rPr>
        <w:t>Parágrafo único. Excepcionalmente, duas ou mais comissões poderão exarar deliberação conjunta de comissão. (I</w:t>
      </w:r>
      <w:r w:rsidR="007B30C7">
        <w:rPr>
          <w:color w:val="0070C0"/>
          <w:sz w:val="22"/>
          <w:szCs w:val="22"/>
          <w:shd w:val="clear" w:color="auto" w:fill="FFFFFF"/>
        </w:rPr>
        <w:t>NCLUSÃO</w:t>
      </w:r>
      <w:r w:rsidRPr="001F5072">
        <w:rPr>
          <w:bCs/>
          <w:color w:val="0070C0"/>
          <w:sz w:val="22"/>
          <w:szCs w:val="22"/>
        </w:rPr>
        <w:t>)</w:t>
      </w:r>
      <w:r w:rsidRPr="001F5072">
        <w:rPr>
          <w:color w:val="0070C0"/>
          <w:sz w:val="22"/>
          <w:szCs w:val="22"/>
          <w:lang w:eastAsia="pt-BR"/>
        </w:rPr>
        <w:t>  </w:t>
      </w:r>
    </w:p>
    <w:p w14:paraId="489E0CFA" w14:textId="77777777" w:rsidR="007B0B3F" w:rsidRDefault="007B0B3F" w:rsidP="007B0B3F">
      <w:pPr>
        <w:spacing w:after="240"/>
        <w:jc w:val="both"/>
        <w:rPr>
          <w:rFonts w:eastAsia="Calibri"/>
          <w:sz w:val="22"/>
          <w:szCs w:val="22"/>
        </w:rPr>
      </w:pPr>
    </w:p>
    <w:p w14:paraId="5A635499" w14:textId="77777777" w:rsidR="007B0B3F" w:rsidRPr="002C163E" w:rsidRDefault="007B0B3F" w:rsidP="007B30C7">
      <w:pPr>
        <w:spacing w:after="120"/>
        <w:jc w:val="center"/>
        <w:rPr>
          <w:rFonts w:eastAsia="Calibri"/>
          <w:b/>
          <w:sz w:val="22"/>
          <w:szCs w:val="22"/>
        </w:rPr>
      </w:pPr>
      <w:bookmarkStart w:id="144" w:name="_Toc485389321"/>
      <w:r w:rsidRPr="002C163E">
        <w:rPr>
          <w:rFonts w:eastAsia="Calibri"/>
          <w:b/>
          <w:sz w:val="22"/>
          <w:szCs w:val="22"/>
        </w:rPr>
        <w:t>Subseção II</w:t>
      </w:r>
    </w:p>
    <w:p w14:paraId="2FB1468D" w14:textId="77777777" w:rsidR="007B0B3F" w:rsidRPr="00CC1C9B" w:rsidRDefault="007B0B3F" w:rsidP="007B30C7">
      <w:pPr>
        <w:spacing w:after="120"/>
        <w:jc w:val="center"/>
        <w:rPr>
          <w:rFonts w:eastAsia="Calibri"/>
          <w:b/>
          <w:sz w:val="22"/>
        </w:rPr>
      </w:pPr>
      <w:r w:rsidRPr="002C163E">
        <w:rPr>
          <w:rFonts w:eastAsia="Calibri"/>
          <w:b/>
          <w:sz w:val="22"/>
          <w:szCs w:val="22"/>
        </w:rPr>
        <w:t xml:space="preserve">Das Competências Específicas para </w:t>
      </w:r>
      <w:r>
        <w:rPr>
          <w:rFonts w:eastAsia="Calibri"/>
          <w:b/>
          <w:sz w:val="22"/>
          <w:szCs w:val="22"/>
        </w:rPr>
        <w:t>cada</w:t>
      </w:r>
      <w:r w:rsidRPr="00CC1C9B">
        <w:rPr>
          <w:b/>
          <w:sz w:val="22"/>
        </w:rPr>
        <w:t xml:space="preserve"> </w:t>
      </w:r>
      <w:r w:rsidRPr="002C163E">
        <w:rPr>
          <w:rFonts w:eastAsia="Calibri"/>
          <w:b/>
          <w:sz w:val="22"/>
          <w:szCs w:val="22"/>
        </w:rPr>
        <w:t>Comiss</w:t>
      </w:r>
      <w:r>
        <w:rPr>
          <w:rFonts w:eastAsia="Calibri"/>
          <w:b/>
          <w:sz w:val="22"/>
          <w:szCs w:val="22"/>
        </w:rPr>
        <w:t>ão</w:t>
      </w:r>
      <w:r w:rsidRPr="002C163E">
        <w:rPr>
          <w:rFonts w:eastAsia="Calibri"/>
          <w:b/>
          <w:sz w:val="22"/>
          <w:szCs w:val="22"/>
        </w:rPr>
        <w:t xml:space="preserve"> Ordinária</w:t>
      </w:r>
      <w:bookmarkEnd w:id="142"/>
      <w:bookmarkEnd w:id="143"/>
      <w:bookmarkEnd w:id="144"/>
    </w:p>
    <w:p w14:paraId="3EEC6850" w14:textId="77777777" w:rsidR="007B0B3F" w:rsidRPr="002C163E" w:rsidRDefault="007B0B3F" w:rsidP="007B0B3F">
      <w:pPr>
        <w:spacing w:after="240"/>
        <w:jc w:val="center"/>
        <w:rPr>
          <w:rFonts w:eastAsia="Calibri"/>
          <w:sz w:val="22"/>
          <w:szCs w:val="22"/>
        </w:rPr>
      </w:pPr>
      <w:bookmarkStart w:id="145" w:name="_Toc470188947"/>
      <w:bookmarkStart w:id="146" w:name="_Toc480474810"/>
      <w:bookmarkStart w:id="147" w:name="_Toc482613441"/>
      <w:bookmarkStart w:id="148" w:name="_Toc485389322"/>
      <w:r w:rsidRPr="002C163E">
        <w:rPr>
          <w:rFonts w:eastAsia="Calibri"/>
          <w:b/>
          <w:sz w:val="22"/>
          <w:szCs w:val="22"/>
        </w:rPr>
        <w:t xml:space="preserve">Da Comissão de Ensino e </w:t>
      </w:r>
      <w:bookmarkEnd w:id="145"/>
      <w:bookmarkEnd w:id="146"/>
      <w:bookmarkEnd w:id="147"/>
      <w:bookmarkEnd w:id="148"/>
      <w:r w:rsidRPr="002C163E">
        <w:rPr>
          <w:rFonts w:eastAsia="Calibri"/>
          <w:b/>
          <w:sz w:val="22"/>
          <w:szCs w:val="22"/>
        </w:rPr>
        <w:t>Formação do CAU/MS – CEF-CAU/MS</w:t>
      </w:r>
    </w:p>
    <w:p w14:paraId="0E6A9DC8" w14:textId="77777777" w:rsidR="007B0B3F" w:rsidRPr="002C163E" w:rsidRDefault="007B0B3F" w:rsidP="007B0B3F">
      <w:pPr>
        <w:spacing w:after="240"/>
        <w:jc w:val="both"/>
        <w:rPr>
          <w:rFonts w:eastAsia="Calibri"/>
          <w:sz w:val="22"/>
          <w:szCs w:val="22"/>
        </w:rPr>
      </w:pPr>
      <w:r w:rsidRPr="002C163E">
        <w:rPr>
          <w:rFonts w:eastAsia="Calibri"/>
          <w:sz w:val="22"/>
          <w:szCs w:val="22"/>
        </w:rPr>
        <w:t xml:space="preserve">Art. 96. Para cumprir a finalidade de zelar pelo aperfeiçoamento da formação em Arquitetura e Urbanismo, respeitado o que dispõem os artigos 2°, 3°, 4°, 24, 28, 34 e 61 da Lei n° 12.378, de 31 de dezembro de 2010, competirá à Comissão de Ensino e Formação do CAU/MS, no âmbito de sua competência: </w:t>
      </w:r>
    </w:p>
    <w:p w14:paraId="2B33B788" w14:textId="77777777" w:rsidR="007B0B3F" w:rsidRPr="002670E1" w:rsidRDefault="007B0B3F" w:rsidP="007B0B3F">
      <w:pPr>
        <w:spacing w:after="240"/>
        <w:jc w:val="both"/>
        <w:rPr>
          <w:rFonts w:eastAsia="Calibri"/>
          <w:sz w:val="22"/>
          <w:szCs w:val="22"/>
        </w:rPr>
      </w:pPr>
      <w:r w:rsidRPr="002C163E">
        <w:rPr>
          <w:rFonts w:eastAsia="Calibri"/>
          <w:sz w:val="22"/>
          <w:szCs w:val="22"/>
        </w:rPr>
        <w:lastRenderedPageBreak/>
        <w:t>I - propor, apreciar e deliberar sobre aprimoramento de atos normativos do CAU/BR referentes à ensino e formação, a ser encaminhado para deliberação pelo CAU/BR, sobre procedimentos</w:t>
      </w:r>
      <w:r w:rsidRPr="002670E1">
        <w:rPr>
          <w:rFonts w:eastAsia="Calibri"/>
          <w:sz w:val="22"/>
          <w:szCs w:val="22"/>
        </w:rPr>
        <w:t xml:space="preserve"> para: </w:t>
      </w:r>
    </w:p>
    <w:p w14:paraId="7A14A6E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 estabelecimento de relação entre conteúdos programáticos de ensino e formação e as atividades e atribuições profissionais; </w:t>
      </w:r>
    </w:p>
    <w:p w14:paraId="05531B1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b) incentivo à melhoria das condições de oferta e da qualidade dos cursos de graduação em Arquitetura e Urbanismo; </w:t>
      </w:r>
    </w:p>
    <w:p w14:paraId="60425BD3" w14:textId="77777777" w:rsidR="007B0B3F" w:rsidRDefault="007B0B3F" w:rsidP="007B0B3F">
      <w:pPr>
        <w:spacing w:after="240"/>
        <w:jc w:val="both"/>
        <w:rPr>
          <w:rFonts w:eastAsia="Calibri"/>
          <w:sz w:val="22"/>
          <w:szCs w:val="22"/>
        </w:rPr>
      </w:pPr>
      <w:r w:rsidRPr="002670E1">
        <w:rPr>
          <w:rFonts w:eastAsia="Calibri"/>
          <w:sz w:val="22"/>
          <w:szCs w:val="22"/>
        </w:rPr>
        <w:t xml:space="preserve">c) requerimentos de registros de profissionais; e </w:t>
      </w:r>
    </w:p>
    <w:p w14:paraId="6CC9A92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d) cadastramento de cursos de Arquitetura e Urbanismo; </w:t>
      </w:r>
    </w:p>
    <w:p w14:paraId="0F6A646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monitorar a oferta de cursos de graduação em Arquitetura e Urbanismo, encaminhando ao CAU/BR informações pertinentes ao Cadastro Nacional dos Cursos de Arquitetura e Urbanismo; </w:t>
      </w:r>
    </w:p>
    <w:p w14:paraId="7F99ADC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propor ao CAU/BR ações que estimulem as Instituições de Ensino Superior de Arquitetura e Urbanismo a tratar de ensino e formação relacionados às atribuições profissionais definidas no Art. 2° da Lei n°12.378, de 2010; </w:t>
      </w:r>
    </w:p>
    <w:p w14:paraId="45ACDBF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realizar ações que estimulem a promoção da educação e da formação profissional continuada, conforme atos normativos do CAU/BR; </w:t>
      </w:r>
    </w:p>
    <w:p w14:paraId="137FC54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apreciar e deliberar sobre propostas relacionadas a ensino e formação encaminhadas pelo Colegiado das Entidades de Arquitetura e Urbanismo do CAU/MS(CEAU-CAU/MS); </w:t>
      </w:r>
    </w:p>
    <w:p w14:paraId="27C0559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instruir, apreciar e deliberar sobre requerimentos de registros temporários de profissionais estrangeiros sem sede no país, para homologação no Plenário do CAU/BR; </w:t>
      </w:r>
    </w:p>
    <w:p w14:paraId="18A0540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instruir, apreciar e deliberar, sobre requerimentos de registros de profissionais portadores de diplomas de graduação em Arquitetura e Urbanismo: </w:t>
      </w:r>
    </w:p>
    <w:p w14:paraId="59C55A8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 obtidos em instituições brasileiras de ensino superior com cursos oficialmente reconhecidos pelo poder público, encaminhando-os ao Plenário em caso de indeferimento; e </w:t>
      </w:r>
    </w:p>
    <w:p w14:paraId="032EC4C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b) obtidos em instituições estrangeiras de ensino superior, e revalidados na forma da Lei, encaminhando-os ao CAU/BR. </w:t>
      </w:r>
    </w:p>
    <w:p w14:paraId="3440216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propor, apreciar e deliberar sobre apuração de irregularidades e responsabilidades relacionados aos aspectos de ensino e formação, no âmbito de sua competência; </w:t>
      </w:r>
    </w:p>
    <w:p w14:paraId="1B4DF96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propor, apreciar e deliberar sobre indicadores estratégicos de caráter educacional e de formação para subsidiar a revisão do Planejamento Estratégico do CAU, a ser encaminhados ao CAU/BR; </w:t>
      </w:r>
    </w:p>
    <w:p w14:paraId="1964FF58" w14:textId="77777777" w:rsidR="007B0B3F" w:rsidRDefault="007B0B3F" w:rsidP="007B0B3F">
      <w:pPr>
        <w:spacing w:after="240"/>
        <w:jc w:val="both"/>
        <w:rPr>
          <w:rFonts w:eastAsia="Calibri"/>
          <w:sz w:val="22"/>
          <w:szCs w:val="22"/>
        </w:rPr>
      </w:pPr>
      <w:r w:rsidRPr="002670E1">
        <w:rPr>
          <w:rFonts w:eastAsia="Calibri"/>
          <w:sz w:val="22"/>
          <w:szCs w:val="22"/>
        </w:rPr>
        <w:t>X - articular-se com o CAU/BR por intermédio do conselheiro federal titular representante das instituições de ensino superior, nos termos do Art. 61 da Lei n° 12.378, de 31 de dezembro de 2010.</w:t>
      </w:r>
    </w:p>
    <w:p w14:paraId="52A4852B"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Os requerimentos de registros de profissionais serão homologados pelo Plenário, quando indeferidos.</w:t>
      </w:r>
      <w:bookmarkStart w:id="149" w:name="_Toc470188948"/>
      <w:bookmarkStart w:id="150" w:name="_Toc480474811"/>
      <w:bookmarkStart w:id="151" w:name="_Toc482613442"/>
    </w:p>
    <w:p w14:paraId="0C95B74A" w14:textId="77777777" w:rsidR="007B0B3F" w:rsidRPr="00CC1C9B" w:rsidRDefault="007B0B3F" w:rsidP="007B0B3F">
      <w:pPr>
        <w:spacing w:after="240"/>
        <w:jc w:val="center"/>
        <w:rPr>
          <w:rFonts w:eastAsia="Calibri"/>
          <w:color w:val="00B050"/>
          <w:sz w:val="22"/>
        </w:rPr>
      </w:pPr>
      <w:bookmarkStart w:id="152" w:name="_Toc485389323"/>
      <w:r w:rsidRPr="002670E1">
        <w:rPr>
          <w:rFonts w:eastAsia="Calibri"/>
          <w:b/>
          <w:sz w:val="22"/>
          <w:szCs w:val="22"/>
        </w:rPr>
        <w:t xml:space="preserve">Da Comissão de Ética e </w:t>
      </w:r>
      <w:bookmarkEnd w:id="149"/>
      <w:bookmarkEnd w:id="150"/>
      <w:bookmarkEnd w:id="151"/>
      <w:bookmarkEnd w:id="152"/>
      <w:r w:rsidRPr="002670E1">
        <w:rPr>
          <w:rFonts w:eastAsia="Calibri"/>
          <w:b/>
          <w:sz w:val="22"/>
          <w:szCs w:val="22"/>
        </w:rPr>
        <w:t>Disciplina – CED-CAU/MS</w:t>
      </w:r>
    </w:p>
    <w:p w14:paraId="66A53E3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97. Para cumprir a finalidade de zelar pela verificação e cumprimento dos artigos 17 a 23 da Lei n° 12.378, de 31 de dezembro de 2010, e do Código de Ética e Disciplina do Conselho de Arquitetura e Urbanismo do Brasil, competirá à Comissão de Ética e Disciplina do CAU/MS, no âmbito de sua competência: </w:t>
      </w:r>
    </w:p>
    <w:p w14:paraId="6C519861"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I - propor, apreciar e deliberar sobre aprimoramento de atos normativos do CAU/BR referentes à ética e disciplina, a ser encaminhado para deliberação pelo CAU/BR, sobre procedimentos para: </w:t>
      </w:r>
    </w:p>
    <w:p w14:paraId="114FA28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 conciliação e mediação em processos de infração ético-disciplinares; </w:t>
      </w:r>
    </w:p>
    <w:p w14:paraId="3719B34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b) julgamento de processos de infração ético-disciplinares; </w:t>
      </w:r>
    </w:p>
    <w:p w14:paraId="6FFFC67E" w14:textId="77777777" w:rsidR="007B0B3F" w:rsidRDefault="007B0B3F" w:rsidP="007B0B3F">
      <w:pPr>
        <w:spacing w:after="240"/>
        <w:jc w:val="both"/>
        <w:rPr>
          <w:rFonts w:eastAsia="Calibri"/>
          <w:sz w:val="22"/>
          <w:szCs w:val="22"/>
        </w:rPr>
      </w:pPr>
      <w:r w:rsidRPr="002670E1">
        <w:rPr>
          <w:rFonts w:eastAsia="Calibri"/>
          <w:sz w:val="22"/>
          <w:szCs w:val="22"/>
        </w:rPr>
        <w:t xml:space="preserve">c) programas para divulgação de valores e atos normativos referentes à ética e disciplina; e </w:t>
      </w:r>
    </w:p>
    <w:p w14:paraId="426EBAD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d) reabilitação de profissional; </w:t>
      </w:r>
    </w:p>
    <w:p w14:paraId="2D02E00A"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II - instruir, apreciar e deliberar sobre processos de infrações ético-disciplinares dos artigos 17 a 23 da Lei n° 12.378, de 31 de dezembro de 2010, e do Código de Ética e Disciplina do Conselho de Arquitetura e Urbanismo do Brasil, para a apreciação e deliberação do Plenário do CAU/MS; </w:t>
      </w:r>
    </w:p>
    <w:p w14:paraId="6259A4DD" w14:textId="4581F6F6" w:rsidR="007B0B3F" w:rsidRPr="001F5072" w:rsidRDefault="007B0B3F" w:rsidP="007B0B3F">
      <w:pPr>
        <w:spacing w:after="240"/>
        <w:jc w:val="both"/>
        <w:rPr>
          <w:rFonts w:eastAsia="Calibri"/>
          <w:color w:val="0070C0"/>
          <w:sz w:val="22"/>
          <w:szCs w:val="22"/>
        </w:rPr>
      </w:pPr>
      <w:r w:rsidRPr="001F5072">
        <w:rPr>
          <w:rFonts w:eastAsia="Calibri"/>
          <w:color w:val="0070C0"/>
          <w:sz w:val="22"/>
          <w:szCs w:val="22"/>
        </w:rPr>
        <w:t xml:space="preserve">II - instruir, apreciar e </w:t>
      </w:r>
      <w:r w:rsidRPr="00C0593D">
        <w:rPr>
          <w:rFonts w:eastAsia="Calibri"/>
          <w:color w:val="0070C0"/>
          <w:sz w:val="22"/>
          <w:szCs w:val="22"/>
        </w:rPr>
        <w:t>julgar, em primeira instância, os</w:t>
      </w:r>
      <w:r w:rsidRPr="001F5072">
        <w:rPr>
          <w:rFonts w:eastAsia="Calibri"/>
          <w:color w:val="0070C0"/>
          <w:sz w:val="22"/>
          <w:szCs w:val="22"/>
        </w:rPr>
        <w:t xml:space="preserve"> processos de infrações ético-disciplinares dos artigos 17 a 23 da Lei n° 12.378, de 31 de dezembro de 2010, e do Código de Ética e Disciplina do Conselho de Arquitetura e Urbanismo do Brasil, para a apreciação e deliberação do Plenário do CAU/MS;</w:t>
      </w:r>
      <w:r w:rsidR="007B30C7">
        <w:rPr>
          <w:rFonts w:eastAsia="Calibri"/>
          <w:color w:val="0070C0"/>
          <w:sz w:val="22"/>
          <w:szCs w:val="22"/>
        </w:rPr>
        <w:t xml:space="preserve"> (NR)</w:t>
      </w:r>
      <w:r w:rsidRPr="001F5072">
        <w:rPr>
          <w:rFonts w:eastAsia="Calibri"/>
          <w:color w:val="0070C0"/>
          <w:sz w:val="22"/>
          <w:szCs w:val="22"/>
        </w:rPr>
        <w:t xml:space="preserve"> </w:t>
      </w:r>
    </w:p>
    <w:p w14:paraId="2416AC3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propor, apreciar e deliberar sobre apuração de irregularidades e responsabilidades relacionados aos aspectos de ética e disciplina, no âmbito de sua competência; </w:t>
      </w:r>
    </w:p>
    <w:p w14:paraId="14D8C1F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propor, apreciar e deliberar sobre medidas para aprimoramento do Código de Ética e Disciplina do Conselho de Arquitetura e Urbanismo do Brasil, a ser encaminhado para deliberação pelo CAU/BR; </w:t>
      </w:r>
    </w:p>
    <w:p w14:paraId="5A953B34" w14:textId="77777777" w:rsidR="007B0B3F" w:rsidRPr="002670E1" w:rsidRDefault="007B0B3F" w:rsidP="007B0B3F">
      <w:pPr>
        <w:spacing w:after="240"/>
        <w:jc w:val="both"/>
        <w:rPr>
          <w:rFonts w:eastAsia="Calibri"/>
          <w:sz w:val="22"/>
          <w:szCs w:val="22"/>
        </w:rPr>
      </w:pPr>
      <w:r w:rsidRPr="002670E1">
        <w:rPr>
          <w:rFonts w:eastAsia="Calibri"/>
          <w:sz w:val="22"/>
          <w:szCs w:val="22"/>
        </w:rPr>
        <w:t>V - propor, apreciar e deliberar sobre indicadores estratégicos de caráter ético-disciplinar para subsidiar a revisão do Planejamento Estratégico do CAU, a ser encaminhados ao CAU/BR.</w:t>
      </w:r>
      <w:bookmarkStart w:id="153" w:name="_Toc470188949"/>
      <w:bookmarkStart w:id="154" w:name="_Toc480474812"/>
      <w:bookmarkStart w:id="155" w:name="_Toc482613443"/>
    </w:p>
    <w:p w14:paraId="2A0D0F03" w14:textId="77777777" w:rsidR="007B0B3F" w:rsidRPr="00CC1C9B" w:rsidRDefault="007B0B3F" w:rsidP="007B0B3F">
      <w:pPr>
        <w:spacing w:after="240"/>
        <w:jc w:val="center"/>
        <w:rPr>
          <w:rFonts w:eastAsia="Calibri"/>
          <w:color w:val="00B050"/>
          <w:sz w:val="22"/>
        </w:rPr>
      </w:pPr>
      <w:bookmarkStart w:id="156" w:name="_Toc485389324"/>
      <w:bookmarkStart w:id="157" w:name="_Hlk158821376"/>
      <w:r w:rsidRPr="002670E1">
        <w:rPr>
          <w:rFonts w:eastAsia="Calibri"/>
          <w:b/>
          <w:sz w:val="22"/>
          <w:szCs w:val="22"/>
        </w:rPr>
        <w:t xml:space="preserve">Da Comissão </w:t>
      </w:r>
      <w:bookmarkEnd w:id="153"/>
      <w:bookmarkEnd w:id="154"/>
      <w:bookmarkEnd w:id="155"/>
      <w:bookmarkEnd w:id="156"/>
      <w:r w:rsidRPr="002670E1">
        <w:rPr>
          <w:rFonts w:eastAsia="Calibri"/>
          <w:b/>
          <w:sz w:val="22"/>
          <w:szCs w:val="22"/>
        </w:rPr>
        <w:t>de Exercício Profissional – CEP-CAU/MS</w:t>
      </w:r>
    </w:p>
    <w:bookmarkEnd w:id="157"/>
    <w:p w14:paraId="5205A6C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98. Para cumprir a finalidade de zelar pela orientação e fiscalização do exercício da Arquitetura e Urbanismo, competirá à Comissão de Exercício Profissional do CAU/MS, no âmbito de sua competência: </w:t>
      </w:r>
    </w:p>
    <w:p w14:paraId="3DDB0A9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propor, apreciar e deliberar sobre aprimoramento de atos normativos do CAU/BR referentes ao exercício profissional, a ser encaminhado para deliberação pelo CAU/BR, sobre procedimentos para: </w:t>
      </w:r>
    </w:p>
    <w:p w14:paraId="1731F97B" w14:textId="77777777" w:rsidR="007B0B3F" w:rsidRPr="00A03A68" w:rsidRDefault="007B0B3F" w:rsidP="007B0B3F">
      <w:pPr>
        <w:spacing w:after="120"/>
        <w:jc w:val="both"/>
        <w:rPr>
          <w:rFonts w:eastAsia="Calibri"/>
          <w:sz w:val="22"/>
          <w:szCs w:val="22"/>
        </w:rPr>
      </w:pPr>
      <w:r w:rsidRPr="00A03A68">
        <w:rPr>
          <w:rFonts w:eastAsia="Calibri"/>
          <w:sz w:val="22"/>
          <w:szCs w:val="22"/>
        </w:rPr>
        <w:t xml:space="preserve">a) Registro de Direito Autoral (RDA); </w:t>
      </w:r>
    </w:p>
    <w:p w14:paraId="733CA71E" w14:textId="77777777" w:rsidR="007B0B3F" w:rsidRPr="00A03A68" w:rsidRDefault="007B0B3F" w:rsidP="007B0B3F">
      <w:pPr>
        <w:spacing w:after="120"/>
        <w:jc w:val="both"/>
        <w:rPr>
          <w:rFonts w:eastAsia="Calibri"/>
          <w:sz w:val="22"/>
          <w:szCs w:val="22"/>
        </w:rPr>
      </w:pPr>
      <w:r w:rsidRPr="00A03A68">
        <w:rPr>
          <w:rFonts w:eastAsia="Calibri"/>
          <w:sz w:val="22"/>
          <w:szCs w:val="22"/>
        </w:rPr>
        <w:t xml:space="preserve">b) carteiras de identificação profissional; </w:t>
      </w:r>
    </w:p>
    <w:p w14:paraId="78E41604" w14:textId="77777777" w:rsidR="007B0B3F" w:rsidRPr="001F5072" w:rsidRDefault="007B0B3F" w:rsidP="007B0B3F">
      <w:pPr>
        <w:spacing w:after="120"/>
        <w:jc w:val="both"/>
        <w:rPr>
          <w:rFonts w:eastAsia="Calibri"/>
          <w:strike/>
          <w:sz w:val="22"/>
          <w:szCs w:val="22"/>
        </w:rPr>
      </w:pPr>
      <w:r w:rsidRPr="001F5072">
        <w:rPr>
          <w:rFonts w:eastAsia="Calibri"/>
          <w:strike/>
          <w:sz w:val="22"/>
          <w:szCs w:val="22"/>
        </w:rPr>
        <w:t xml:space="preserve">c) certidões e registro de atestados; e </w:t>
      </w:r>
    </w:p>
    <w:p w14:paraId="612D9BDA" w14:textId="06FADEB6" w:rsidR="007B0B3F" w:rsidRPr="001F5072" w:rsidRDefault="007B0B3F" w:rsidP="007B0B3F">
      <w:pPr>
        <w:spacing w:after="120"/>
        <w:jc w:val="both"/>
        <w:rPr>
          <w:bCs/>
          <w:color w:val="0070C0"/>
          <w:sz w:val="22"/>
          <w:szCs w:val="22"/>
        </w:rPr>
      </w:pPr>
      <w:r w:rsidRPr="001F5072">
        <w:rPr>
          <w:color w:val="0070C0"/>
          <w:sz w:val="22"/>
          <w:szCs w:val="22"/>
          <w:shd w:val="clear" w:color="auto" w:fill="FFFFFF"/>
        </w:rPr>
        <w:t xml:space="preserve">c) certidões de acervo técnico e registro de atestado; </w:t>
      </w:r>
      <w:r w:rsidR="007B30C7">
        <w:rPr>
          <w:color w:val="0070C0"/>
          <w:sz w:val="22"/>
          <w:szCs w:val="22"/>
          <w:shd w:val="clear" w:color="auto" w:fill="FFFFFF"/>
        </w:rPr>
        <w:t>(NR)</w:t>
      </w:r>
    </w:p>
    <w:p w14:paraId="2DC0D28A" w14:textId="77777777" w:rsidR="007B0B3F" w:rsidRPr="00A03A68" w:rsidRDefault="007B0B3F" w:rsidP="007B0B3F">
      <w:pPr>
        <w:spacing w:after="120"/>
        <w:jc w:val="both"/>
        <w:rPr>
          <w:rFonts w:eastAsia="Calibri"/>
          <w:sz w:val="22"/>
          <w:szCs w:val="22"/>
        </w:rPr>
      </w:pPr>
      <w:r w:rsidRPr="00A03A68">
        <w:rPr>
          <w:rFonts w:eastAsia="Calibri"/>
          <w:sz w:val="22"/>
          <w:szCs w:val="22"/>
        </w:rPr>
        <w:t xml:space="preserve">d) atribuições e atividades técnicas no exercício da Arquitetura e Urbanismo; </w:t>
      </w:r>
    </w:p>
    <w:p w14:paraId="5959B187" w14:textId="77B9F396" w:rsidR="007B0B3F" w:rsidRPr="001F5072" w:rsidRDefault="007B0B3F" w:rsidP="007B30C7">
      <w:pPr>
        <w:pStyle w:val="NormalWeb"/>
        <w:shd w:val="clear" w:color="auto" w:fill="FFFFFF"/>
        <w:spacing w:before="0" w:beforeAutospacing="0" w:after="120" w:afterAutospacing="0"/>
        <w:rPr>
          <w:color w:val="0070C0"/>
          <w:sz w:val="22"/>
          <w:szCs w:val="22"/>
        </w:rPr>
      </w:pPr>
      <w:bookmarkStart w:id="158" w:name="_Hlk158820645"/>
      <w:r w:rsidRPr="001F5072">
        <w:rPr>
          <w:color w:val="0070C0"/>
          <w:sz w:val="22"/>
          <w:szCs w:val="22"/>
        </w:rPr>
        <w:t xml:space="preserve">e) fiscalização; </w:t>
      </w:r>
      <w:r w:rsidR="00411199">
        <w:rPr>
          <w:color w:val="0070C0"/>
          <w:sz w:val="22"/>
          <w:szCs w:val="22"/>
        </w:rPr>
        <w:t>(INCLUSÃO)</w:t>
      </w:r>
    </w:p>
    <w:bookmarkEnd w:id="158"/>
    <w:p w14:paraId="60FC6720" w14:textId="16B126A4" w:rsidR="007B0B3F" w:rsidRPr="001F5072" w:rsidRDefault="007B0B3F" w:rsidP="00411199">
      <w:pPr>
        <w:pStyle w:val="NormalWeb"/>
        <w:shd w:val="clear" w:color="auto" w:fill="FFFFFF"/>
        <w:spacing w:before="0" w:beforeAutospacing="0" w:after="120" w:afterAutospacing="0"/>
        <w:rPr>
          <w:color w:val="0070C0"/>
          <w:sz w:val="22"/>
          <w:szCs w:val="22"/>
        </w:rPr>
      </w:pPr>
      <w:r w:rsidRPr="001F5072">
        <w:rPr>
          <w:color w:val="0070C0"/>
          <w:sz w:val="22"/>
          <w:szCs w:val="22"/>
        </w:rPr>
        <w:t xml:space="preserve">f) registro de </w:t>
      </w:r>
      <w:r w:rsidRPr="00C0593D">
        <w:rPr>
          <w:color w:val="0070C0"/>
          <w:sz w:val="22"/>
          <w:szCs w:val="22"/>
        </w:rPr>
        <w:t>responsabilidade técnica (RRT);</w:t>
      </w:r>
      <w:r w:rsidR="00411199">
        <w:rPr>
          <w:color w:val="0070C0"/>
          <w:sz w:val="22"/>
          <w:szCs w:val="22"/>
        </w:rPr>
        <w:t xml:space="preserve"> (INCLUSÃO)</w:t>
      </w:r>
    </w:p>
    <w:p w14:paraId="4E0D23B8" w14:textId="7C8E7B8D" w:rsidR="007B0B3F" w:rsidRPr="001F5072" w:rsidRDefault="007B0B3F" w:rsidP="00411199">
      <w:pPr>
        <w:pStyle w:val="NormalWeb"/>
        <w:shd w:val="clear" w:color="auto" w:fill="FFFFFF"/>
        <w:spacing w:before="0" w:beforeAutospacing="0" w:after="0" w:afterAutospacing="0"/>
        <w:rPr>
          <w:color w:val="0070C0"/>
          <w:sz w:val="22"/>
          <w:szCs w:val="22"/>
        </w:rPr>
      </w:pPr>
      <w:bookmarkStart w:id="159" w:name="_Hlk158820684"/>
      <w:r w:rsidRPr="001F5072">
        <w:rPr>
          <w:color w:val="0070C0"/>
          <w:sz w:val="22"/>
          <w:szCs w:val="22"/>
        </w:rPr>
        <w:t xml:space="preserve">g) alterações do registro de profissionais; e </w:t>
      </w:r>
      <w:r w:rsidR="00411199">
        <w:rPr>
          <w:color w:val="0070C0"/>
          <w:sz w:val="22"/>
          <w:szCs w:val="22"/>
        </w:rPr>
        <w:t>(INCLUSÃO)</w:t>
      </w:r>
    </w:p>
    <w:p w14:paraId="70E8D239" w14:textId="61D57D90" w:rsidR="00411199" w:rsidRDefault="007B0B3F" w:rsidP="00411199">
      <w:pPr>
        <w:pStyle w:val="NormalWeb"/>
        <w:shd w:val="clear" w:color="auto" w:fill="FFFFFF"/>
        <w:spacing w:before="0" w:beforeAutospacing="0" w:after="0" w:afterAutospacing="0" w:line="336" w:lineRule="atLeast"/>
        <w:rPr>
          <w:color w:val="0070C0"/>
          <w:sz w:val="22"/>
          <w:szCs w:val="22"/>
        </w:rPr>
      </w:pPr>
      <w:bookmarkStart w:id="160" w:name="_Hlk158820713"/>
      <w:r w:rsidRPr="001F5072">
        <w:rPr>
          <w:color w:val="0070C0"/>
          <w:sz w:val="22"/>
          <w:szCs w:val="22"/>
        </w:rPr>
        <w:t>h</w:t>
      </w:r>
      <w:bookmarkEnd w:id="159"/>
      <w:r w:rsidRPr="001F5072">
        <w:rPr>
          <w:color w:val="0070C0"/>
          <w:sz w:val="22"/>
          <w:szCs w:val="22"/>
        </w:rPr>
        <w:t>) registro de pessoas jurídicas e suas alterações;</w:t>
      </w:r>
      <w:r w:rsidR="00411199">
        <w:rPr>
          <w:color w:val="0070C0"/>
          <w:sz w:val="22"/>
          <w:szCs w:val="22"/>
        </w:rPr>
        <w:t xml:space="preserve"> (INCLUSÃO)</w:t>
      </w:r>
    </w:p>
    <w:p w14:paraId="692035AA" w14:textId="35860133" w:rsidR="007B0B3F" w:rsidRPr="001F5072" w:rsidRDefault="007B0B3F" w:rsidP="00411199">
      <w:pPr>
        <w:pStyle w:val="NormalWeb"/>
        <w:shd w:val="clear" w:color="auto" w:fill="FFFFFF"/>
        <w:spacing w:before="0" w:beforeAutospacing="0" w:after="0" w:afterAutospacing="0" w:line="336" w:lineRule="atLeast"/>
        <w:rPr>
          <w:color w:val="0070C0"/>
          <w:sz w:val="22"/>
          <w:szCs w:val="22"/>
        </w:rPr>
      </w:pPr>
      <w:r w:rsidRPr="001F5072">
        <w:rPr>
          <w:color w:val="0070C0"/>
          <w:sz w:val="22"/>
          <w:szCs w:val="22"/>
        </w:rPr>
        <w:t xml:space="preserve"> </w:t>
      </w:r>
    </w:p>
    <w:bookmarkEnd w:id="160"/>
    <w:p w14:paraId="06FD0A0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instruir, apreciar e deliberar sobre requerimentos de registros temporários de pessoas jurídicas estrangeiras sem sede no Brasil, para homologação do CAU/BR; </w:t>
      </w:r>
    </w:p>
    <w:p w14:paraId="3476D6A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apreciar e deliberar sobre requerimentos de Registro de Direito Autoral (RDA); </w:t>
      </w:r>
    </w:p>
    <w:p w14:paraId="4E16C22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propor, apreciar e deliberar sobre o Plano de Fiscalização do CAU/MS, conforme diretrizes do Plano Nacional de Fiscalização do CAU; </w:t>
      </w:r>
    </w:p>
    <w:p w14:paraId="5A223B90"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V - propor, apreciar e deliberar sobre medidas para aprimoramento do Plano Nacional de Fiscalização do CAU, a ser encaminhado para deliberação pelo CAU/BR; </w:t>
      </w:r>
    </w:p>
    <w:p w14:paraId="6E53D96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instruir, apreciar e deliberar sobre julgamento, em primeira instância, de autuação lavrada em processos de fiscalização do exercício profissional; </w:t>
      </w:r>
    </w:p>
    <w:p w14:paraId="21C8394F"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VII - propor, apreciar e deliberar, em consonância com os atos já normatizados pelo CAU/BR, sobre: </w:t>
      </w:r>
    </w:p>
    <w:p w14:paraId="194B4CF7" w14:textId="2C2B63C7" w:rsidR="007B0B3F" w:rsidRPr="001F5072" w:rsidRDefault="007B0B3F" w:rsidP="007B0B3F">
      <w:pPr>
        <w:spacing w:after="240"/>
        <w:jc w:val="both"/>
        <w:rPr>
          <w:bCs/>
          <w:color w:val="0070C0"/>
          <w:sz w:val="22"/>
          <w:szCs w:val="22"/>
        </w:rPr>
      </w:pPr>
      <w:bookmarkStart w:id="161" w:name="_Hlk158820817"/>
      <w:r w:rsidRPr="001F5072">
        <w:rPr>
          <w:color w:val="0070C0"/>
          <w:sz w:val="22"/>
          <w:szCs w:val="22"/>
          <w:shd w:val="clear" w:color="auto" w:fill="FFFFFF"/>
        </w:rPr>
        <w:t>VII – apreciar e deliberar sobre processos, em grau de recurso, à Comissão de Exercício Profissional do CAU/</w:t>
      </w:r>
      <w:r w:rsidR="00995DD9">
        <w:rPr>
          <w:color w:val="0070C0"/>
          <w:sz w:val="22"/>
          <w:szCs w:val="22"/>
          <w:shd w:val="clear" w:color="auto" w:fill="FFFFFF"/>
        </w:rPr>
        <w:t>MS</w:t>
      </w:r>
      <w:r w:rsidRPr="001F5072">
        <w:rPr>
          <w:color w:val="0070C0"/>
          <w:sz w:val="22"/>
          <w:szCs w:val="22"/>
          <w:shd w:val="clear" w:color="auto" w:fill="FFFFFF"/>
        </w:rPr>
        <w:t>, relacionados a</w:t>
      </w:r>
      <w:r w:rsidRPr="00C0593D">
        <w:rPr>
          <w:color w:val="0070C0"/>
          <w:sz w:val="22"/>
          <w:szCs w:val="22"/>
          <w:shd w:val="clear" w:color="auto" w:fill="FFFFFF"/>
        </w:rPr>
        <w:t xml:space="preserve"> requerimentos indeferidos de: </w:t>
      </w:r>
      <w:r w:rsidR="00995DD9">
        <w:rPr>
          <w:color w:val="0070C0"/>
          <w:sz w:val="22"/>
          <w:szCs w:val="22"/>
          <w:shd w:val="clear" w:color="auto" w:fill="FFFFFF"/>
        </w:rPr>
        <w:t>(NR)</w:t>
      </w:r>
    </w:p>
    <w:bookmarkEnd w:id="161"/>
    <w:p w14:paraId="78D45B38" w14:textId="77777777" w:rsidR="007B0B3F" w:rsidRPr="00F83B1A" w:rsidRDefault="007B0B3F" w:rsidP="00AA3F72">
      <w:pPr>
        <w:shd w:val="clear" w:color="auto" w:fill="FFFFFF"/>
        <w:spacing w:after="120"/>
        <w:rPr>
          <w:strike/>
          <w:sz w:val="22"/>
          <w:szCs w:val="22"/>
          <w:lang w:eastAsia="pt-BR"/>
        </w:rPr>
      </w:pPr>
      <w:r w:rsidRPr="00F83B1A">
        <w:rPr>
          <w:strike/>
          <w:sz w:val="22"/>
          <w:szCs w:val="22"/>
          <w:lang w:eastAsia="pt-BR"/>
        </w:rPr>
        <w:t>a) ações de fiscalização;</w:t>
      </w:r>
    </w:p>
    <w:p w14:paraId="05BC7C17" w14:textId="318E3002" w:rsidR="007B0B3F" w:rsidRPr="001F5072" w:rsidRDefault="007B0B3F" w:rsidP="00AA3F72">
      <w:pPr>
        <w:shd w:val="clear" w:color="auto" w:fill="FFFFFF"/>
        <w:spacing w:after="120"/>
        <w:rPr>
          <w:strike/>
          <w:color w:val="0070C0"/>
          <w:sz w:val="22"/>
          <w:szCs w:val="22"/>
          <w:lang w:eastAsia="pt-BR"/>
        </w:rPr>
      </w:pPr>
      <w:bookmarkStart w:id="162" w:name="_Hlk158820884"/>
      <w:r w:rsidRPr="001F5072">
        <w:rPr>
          <w:color w:val="0070C0"/>
          <w:sz w:val="22"/>
          <w:szCs w:val="22"/>
          <w:shd w:val="clear" w:color="auto" w:fill="FFFFFF"/>
        </w:rPr>
        <w:t>a) reg</w:t>
      </w:r>
      <w:r w:rsidRPr="00C0593D">
        <w:rPr>
          <w:color w:val="0070C0"/>
          <w:sz w:val="22"/>
          <w:szCs w:val="22"/>
          <w:shd w:val="clear" w:color="auto" w:fill="FFFFFF"/>
        </w:rPr>
        <w:t>istro de direito autoral (RDA);</w:t>
      </w:r>
      <w:r w:rsidRPr="001F5072">
        <w:rPr>
          <w:color w:val="0070C0"/>
          <w:sz w:val="22"/>
          <w:szCs w:val="22"/>
          <w:lang w:eastAsia="pt-BR"/>
        </w:rPr>
        <w:t> </w:t>
      </w:r>
      <w:r w:rsidR="00AA3F72">
        <w:rPr>
          <w:color w:val="0070C0"/>
          <w:sz w:val="22"/>
          <w:szCs w:val="22"/>
          <w:lang w:eastAsia="pt-BR"/>
        </w:rPr>
        <w:t>(NR)</w:t>
      </w:r>
    </w:p>
    <w:bookmarkEnd w:id="162"/>
    <w:p w14:paraId="2AF144DD" w14:textId="77777777" w:rsidR="007B0B3F" w:rsidRPr="00A03A68" w:rsidRDefault="007B0B3F" w:rsidP="00AA3F72">
      <w:pPr>
        <w:shd w:val="clear" w:color="auto" w:fill="FFFFFF"/>
        <w:spacing w:after="120"/>
        <w:rPr>
          <w:strike/>
          <w:sz w:val="22"/>
          <w:szCs w:val="22"/>
          <w:lang w:eastAsia="pt-BR"/>
        </w:rPr>
      </w:pPr>
      <w:r w:rsidRPr="00A03A68">
        <w:rPr>
          <w:strike/>
          <w:sz w:val="22"/>
          <w:szCs w:val="22"/>
          <w:lang w:eastAsia="pt-BR"/>
        </w:rPr>
        <w:t xml:space="preserve">b) emissão e recolhimento de carteiras de identificação profissional; e </w:t>
      </w:r>
    </w:p>
    <w:p w14:paraId="04EBA935" w14:textId="66C654B4" w:rsidR="007B0B3F" w:rsidRPr="00C0593D" w:rsidRDefault="007B0B3F" w:rsidP="00AA3F72">
      <w:pPr>
        <w:spacing w:after="120"/>
        <w:jc w:val="both"/>
        <w:rPr>
          <w:bCs/>
          <w:color w:val="0070C0"/>
          <w:sz w:val="22"/>
          <w:szCs w:val="22"/>
        </w:rPr>
      </w:pPr>
      <w:bookmarkStart w:id="163" w:name="_Hlk158820902"/>
      <w:r w:rsidRPr="001F5072">
        <w:rPr>
          <w:color w:val="0070C0"/>
          <w:sz w:val="22"/>
          <w:szCs w:val="22"/>
          <w:shd w:val="clear" w:color="auto" w:fill="FFFFFF"/>
        </w:rPr>
        <w:t xml:space="preserve">b) carteira de identificação profissional; </w:t>
      </w:r>
      <w:r w:rsidR="00AA3F72">
        <w:rPr>
          <w:color w:val="0070C0"/>
          <w:sz w:val="22"/>
          <w:szCs w:val="22"/>
          <w:shd w:val="clear" w:color="auto" w:fill="FFFFFF"/>
        </w:rPr>
        <w:t>(NR)</w:t>
      </w:r>
    </w:p>
    <w:bookmarkEnd w:id="163"/>
    <w:p w14:paraId="5FC6FE57" w14:textId="77777777" w:rsidR="007B0B3F" w:rsidRPr="00A03A68" w:rsidRDefault="007B0B3F" w:rsidP="00AA3F72">
      <w:pPr>
        <w:spacing w:after="120"/>
        <w:jc w:val="both"/>
        <w:rPr>
          <w:strike/>
          <w:sz w:val="22"/>
          <w:szCs w:val="22"/>
          <w:lang w:eastAsia="pt-BR"/>
        </w:rPr>
      </w:pPr>
      <w:r w:rsidRPr="00A03A68">
        <w:rPr>
          <w:strike/>
          <w:sz w:val="22"/>
          <w:szCs w:val="22"/>
          <w:lang w:eastAsia="pt-BR"/>
        </w:rPr>
        <w:t>c) emissão e cancelamento de registro de atestado.</w:t>
      </w:r>
    </w:p>
    <w:p w14:paraId="70183043" w14:textId="60A6848B" w:rsidR="007B0B3F" w:rsidRPr="001F5072" w:rsidRDefault="007B0B3F" w:rsidP="000B419E">
      <w:pPr>
        <w:shd w:val="clear" w:color="auto" w:fill="FFFFFF"/>
        <w:spacing w:after="120"/>
        <w:rPr>
          <w:color w:val="0070C0"/>
          <w:sz w:val="22"/>
          <w:szCs w:val="22"/>
          <w:shd w:val="clear" w:color="auto" w:fill="FFFFFF"/>
        </w:rPr>
      </w:pPr>
      <w:bookmarkStart w:id="164" w:name="_Hlk158820914"/>
      <w:r w:rsidRPr="001F5072">
        <w:rPr>
          <w:color w:val="0070C0"/>
          <w:sz w:val="22"/>
          <w:szCs w:val="22"/>
          <w:shd w:val="clear" w:color="auto" w:fill="FFFFFF"/>
        </w:rPr>
        <w:t>c) certidões de acervo técnico e registro de atestado;</w:t>
      </w:r>
      <w:r w:rsidRPr="001F5072">
        <w:rPr>
          <w:color w:val="0070C0"/>
          <w:sz w:val="22"/>
          <w:szCs w:val="22"/>
          <w:lang w:eastAsia="pt-BR"/>
        </w:rPr>
        <w:t> </w:t>
      </w:r>
      <w:r w:rsidR="00AA3F72">
        <w:rPr>
          <w:color w:val="0070C0"/>
          <w:sz w:val="22"/>
          <w:szCs w:val="22"/>
          <w:lang w:eastAsia="pt-BR"/>
        </w:rPr>
        <w:t>(NR)</w:t>
      </w:r>
      <w:r w:rsidRPr="001F5072">
        <w:rPr>
          <w:color w:val="0070C0"/>
          <w:sz w:val="22"/>
          <w:szCs w:val="22"/>
          <w:lang w:eastAsia="pt-BR"/>
        </w:rPr>
        <w:t> </w:t>
      </w:r>
    </w:p>
    <w:p w14:paraId="6B006051" w14:textId="2AF35326" w:rsidR="007B0B3F" w:rsidRPr="001F5072" w:rsidRDefault="007B0B3F" w:rsidP="000B419E">
      <w:pPr>
        <w:pStyle w:val="NormalWeb"/>
        <w:shd w:val="clear" w:color="auto" w:fill="FFFFFF"/>
        <w:spacing w:before="0" w:beforeAutospacing="0" w:after="120" w:afterAutospacing="0"/>
        <w:rPr>
          <w:color w:val="0070C0"/>
          <w:sz w:val="22"/>
          <w:szCs w:val="22"/>
        </w:rPr>
      </w:pPr>
      <w:bookmarkStart w:id="165" w:name="_Hlk158820949"/>
      <w:bookmarkEnd w:id="164"/>
      <w:r w:rsidRPr="001F5072">
        <w:rPr>
          <w:color w:val="0070C0"/>
          <w:sz w:val="22"/>
          <w:szCs w:val="22"/>
        </w:rPr>
        <w:t>d) registro de responsabilidade técnica (RRT);</w:t>
      </w:r>
      <w:r w:rsidR="000B419E">
        <w:rPr>
          <w:color w:val="0070C0"/>
          <w:sz w:val="22"/>
          <w:szCs w:val="22"/>
        </w:rPr>
        <w:t xml:space="preserve"> </w:t>
      </w:r>
      <w:r w:rsidR="00B449E8">
        <w:rPr>
          <w:color w:val="0070C0"/>
          <w:sz w:val="22"/>
          <w:szCs w:val="22"/>
        </w:rPr>
        <w:t>(INCLUSÃO)</w:t>
      </w:r>
      <w:r w:rsidRPr="001F5072">
        <w:rPr>
          <w:color w:val="0070C0"/>
          <w:sz w:val="22"/>
          <w:szCs w:val="22"/>
        </w:rPr>
        <w:t>  </w:t>
      </w:r>
    </w:p>
    <w:p w14:paraId="087BE583" w14:textId="4DD3E4BD" w:rsidR="007B0B3F" w:rsidRPr="001F5072" w:rsidRDefault="007B0B3F" w:rsidP="000B419E">
      <w:pPr>
        <w:pStyle w:val="NormalWeb"/>
        <w:shd w:val="clear" w:color="auto" w:fill="FFFFFF"/>
        <w:spacing w:before="0" w:beforeAutospacing="0" w:after="120" w:afterAutospacing="0"/>
        <w:rPr>
          <w:color w:val="0070C0"/>
          <w:sz w:val="22"/>
          <w:szCs w:val="22"/>
        </w:rPr>
      </w:pPr>
      <w:r w:rsidRPr="001F5072">
        <w:rPr>
          <w:color w:val="0070C0"/>
          <w:sz w:val="22"/>
          <w:szCs w:val="22"/>
        </w:rPr>
        <w:t>e) alterações do registro de profissionais; </w:t>
      </w:r>
      <w:r w:rsidR="00833465">
        <w:rPr>
          <w:color w:val="0070C0"/>
          <w:sz w:val="22"/>
          <w:szCs w:val="22"/>
        </w:rPr>
        <w:t>(INCLUSÃO)</w:t>
      </w:r>
      <w:r w:rsidRPr="001F5072">
        <w:rPr>
          <w:color w:val="0070C0"/>
          <w:sz w:val="22"/>
          <w:szCs w:val="22"/>
        </w:rPr>
        <w:t> </w:t>
      </w:r>
    </w:p>
    <w:p w14:paraId="4ADFA54F" w14:textId="4DE1BC36" w:rsidR="000B419E" w:rsidRDefault="007B0B3F" w:rsidP="000B419E">
      <w:pPr>
        <w:pStyle w:val="NormalWeb"/>
        <w:shd w:val="clear" w:color="auto" w:fill="FFFFFF"/>
        <w:spacing w:before="0" w:beforeAutospacing="0" w:after="120" w:afterAutospacing="0"/>
        <w:rPr>
          <w:color w:val="0070C0"/>
          <w:sz w:val="22"/>
          <w:szCs w:val="22"/>
        </w:rPr>
      </w:pPr>
      <w:r w:rsidRPr="001F5072">
        <w:rPr>
          <w:color w:val="0070C0"/>
          <w:sz w:val="22"/>
          <w:szCs w:val="22"/>
        </w:rPr>
        <w:t>f) r</w:t>
      </w:r>
      <w:r w:rsidRPr="00C0593D">
        <w:rPr>
          <w:color w:val="0070C0"/>
          <w:sz w:val="22"/>
          <w:szCs w:val="22"/>
        </w:rPr>
        <w:t>egistro de pessoas jurídicas; e</w:t>
      </w:r>
      <w:r w:rsidR="00833465">
        <w:rPr>
          <w:color w:val="0070C0"/>
          <w:sz w:val="22"/>
          <w:szCs w:val="22"/>
        </w:rPr>
        <w:t xml:space="preserve"> (INCLUSÃO)</w:t>
      </w:r>
    </w:p>
    <w:p w14:paraId="47F1D215" w14:textId="59DD490A" w:rsidR="00AA3F72" w:rsidRDefault="007B0B3F" w:rsidP="000B419E">
      <w:pPr>
        <w:pStyle w:val="NormalWeb"/>
        <w:shd w:val="clear" w:color="auto" w:fill="FFFFFF"/>
        <w:spacing w:before="0" w:beforeAutospacing="0" w:after="0" w:afterAutospacing="0"/>
        <w:rPr>
          <w:color w:val="0070C0"/>
          <w:sz w:val="22"/>
          <w:szCs w:val="22"/>
        </w:rPr>
      </w:pPr>
      <w:r w:rsidRPr="001F5072">
        <w:rPr>
          <w:color w:val="0070C0"/>
          <w:sz w:val="22"/>
          <w:szCs w:val="22"/>
        </w:rPr>
        <w:t>g) alterações do registro de pessoas jurídicas;</w:t>
      </w:r>
      <w:r w:rsidR="00833465">
        <w:rPr>
          <w:color w:val="0070C0"/>
          <w:sz w:val="22"/>
          <w:szCs w:val="22"/>
        </w:rPr>
        <w:t xml:space="preserve"> (INCLUSÃO)</w:t>
      </w:r>
    </w:p>
    <w:p w14:paraId="3D70DB1C" w14:textId="506EDBC4" w:rsidR="007B0B3F" w:rsidRPr="001F5072" w:rsidRDefault="007B0B3F" w:rsidP="00AA3F72">
      <w:pPr>
        <w:pStyle w:val="NormalWeb"/>
        <w:shd w:val="clear" w:color="auto" w:fill="FFFFFF"/>
        <w:spacing w:before="0" w:beforeAutospacing="0" w:after="0" w:afterAutospacing="0" w:line="336" w:lineRule="atLeast"/>
        <w:jc w:val="both"/>
        <w:rPr>
          <w:color w:val="0070C0"/>
          <w:sz w:val="22"/>
          <w:szCs w:val="22"/>
        </w:rPr>
      </w:pPr>
      <w:r w:rsidRPr="001F5072">
        <w:rPr>
          <w:color w:val="0070C0"/>
          <w:sz w:val="22"/>
          <w:szCs w:val="22"/>
        </w:rPr>
        <w:t> </w:t>
      </w:r>
    </w:p>
    <w:bookmarkEnd w:id="165"/>
    <w:p w14:paraId="6A632A0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propor, apreciar e deliberar sobre questionamentos a atos já normatizados pelo CAU/BR referentes a: </w:t>
      </w:r>
    </w:p>
    <w:p w14:paraId="794F5408" w14:textId="77777777" w:rsidR="007B0B3F" w:rsidRPr="002670E1" w:rsidRDefault="007B0B3F" w:rsidP="00AA3F72">
      <w:pPr>
        <w:spacing w:after="120"/>
        <w:jc w:val="both"/>
        <w:rPr>
          <w:rFonts w:eastAsia="Calibri"/>
          <w:sz w:val="22"/>
          <w:szCs w:val="22"/>
        </w:rPr>
      </w:pPr>
      <w:r w:rsidRPr="002670E1">
        <w:rPr>
          <w:rFonts w:eastAsia="Calibri"/>
          <w:sz w:val="22"/>
          <w:szCs w:val="22"/>
        </w:rPr>
        <w:t xml:space="preserve">a) fiscalização; </w:t>
      </w:r>
    </w:p>
    <w:p w14:paraId="7357B7C8" w14:textId="77777777" w:rsidR="007B0B3F" w:rsidRPr="002670E1" w:rsidRDefault="007B0B3F" w:rsidP="00AA3F72">
      <w:pPr>
        <w:spacing w:after="120"/>
        <w:jc w:val="both"/>
        <w:rPr>
          <w:rFonts w:eastAsia="Calibri"/>
          <w:sz w:val="22"/>
          <w:szCs w:val="22"/>
        </w:rPr>
      </w:pPr>
      <w:r w:rsidRPr="002670E1">
        <w:rPr>
          <w:rFonts w:eastAsia="Calibri"/>
          <w:sz w:val="22"/>
          <w:szCs w:val="22"/>
        </w:rPr>
        <w:t xml:space="preserve">b) alterações de registros profissionais; </w:t>
      </w:r>
    </w:p>
    <w:p w14:paraId="07325DAF" w14:textId="77777777" w:rsidR="007B0B3F" w:rsidRPr="001F5072" w:rsidRDefault="007B0B3F" w:rsidP="00AA3F72">
      <w:pPr>
        <w:spacing w:after="120"/>
        <w:jc w:val="both"/>
        <w:rPr>
          <w:rFonts w:eastAsia="Calibri"/>
          <w:strike/>
          <w:sz w:val="22"/>
          <w:szCs w:val="22"/>
        </w:rPr>
      </w:pPr>
      <w:r w:rsidRPr="001F5072">
        <w:rPr>
          <w:rFonts w:eastAsia="Calibri"/>
          <w:strike/>
          <w:sz w:val="22"/>
          <w:szCs w:val="22"/>
        </w:rPr>
        <w:t xml:space="preserve">c) requerimentos de registro de pessoas jurídicas; </w:t>
      </w:r>
    </w:p>
    <w:p w14:paraId="3240B6F3" w14:textId="1B751188" w:rsidR="007B0B3F" w:rsidRPr="001F5072" w:rsidRDefault="007B0B3F" w:rsidP="00AA3F72">
      <w:pPr>
        <w:spacing w:after="120"/>
        <w:jc w:val="both"/>
        <w:rPr>
          <w:color w:val="0070C0"/>
          <w:sz w:val="22"/>
          <w:szCs w:val="22"/>
          <w:shd w:val="clear" w:color="auto" w:fill="FFFFFF"/>
        </w:rPr>
      </w:pPr>
      <w:bookmarkStart w:id="166" w:name="_Hlk158821152"/>
      <w:r w:rsidRPr="001F5072">
        <w:rPr>
          <w:color w:val="0070C0"/>
          <w:sz w:val="22"/>
          <w:szCs w:val="22"/>
          <w:shd w:val="clear" w:color="auto" w:fill="FFFFFF"/>
        </w:rPr>
        <w:t>c) registro de pessoas jurídicas e suas alterações;</w:t>
      </w:r>
      <w:r w:rsidR="00AA3F72">
        <w:rPr>
          <w:color w:val="0070C0"/>
          <w:sz w:val="22"/>
          <w:szCs w:val="22"/>
          <w:shd w:val="clear" w:color="auto" w:fill="FFFFFF"/>
        </w:rPr>
        <w:t xml:space="preserve"> (NR)</w:t>
      </w:r>
    </w:p>
    <w:bookmarkEnd w:id="166"/>
    <w:p w14:paraId="77B760D7" w14:textId="77777777" w:rsidR="007B0B3F" w:rsidRPr="001F5072" w:rsidRDefault="007B0B3F" w:rsidP="00AA3F72">
      <w:pPr>
        <w:spacing w:after="120"/>
        <w:jc w:val="both"/>
        <w:rPr>
          <w:rFonts w:eastAsia="Calibri"/>
          <w:strike/>
          <w:sz w:val="22"/>
          <w:szCs w:val="22"/>
        </w:rPr>
      </w:pPr>
      <w:r w:rsidRPr="001F5072">
        <w:rPr>
          <w:rFonts w:eastAsia="Calibri"/>
          <w:strike/>
          <w:sz w:val="22"/>
          <w:szCs w:val="22"/>
        </w:rPr>
        <w:t xml:space="preserve">d) requerimentos de Registro de Responsabilidade Técnica (RRT); </w:t>
      </w:r>
    </w:p>
    <w:p w14:paraId="510B0CC5" w14:textId="6C7CB2C5" w:rsidR="007B0B3F" w:rsidRPr="001F5072" w:rsidRDefault="007B0B3F" w:rsidP="00AA3F72">
      <w:pPr>
        <w:spacing w:after="120"/>
        <w:jc w:val="both"/>
        <w:rPr>
          <w:color w:val="0070C0"/>
          <w:sz w:val="22"/>
          <w:szCs w:val="22"/>
          <w:shd w:val="clear" w:color="auto" w:fill="FFFFFF"/>
        </w:rPr>
      </w:pPr>
      <w:bookmarkStart w:id="167" w:name="_Hlk158821165"/>
      <w:r w:rsidRPr="001F5072">
        <w:rPr>
          <w:color w:val="0070C0"/>
          <w:sz w:val="22"/>
          <w:szCs w:val="22"/>
          <w:shd w:val="clear" w:color="auto" w:fill="FFFFFF"/>
        </w:rPr>
        <w:t>d) registro de responsabilidade técnica (RRT)</w:t>
      </w:r>
      <w:r w:rsidR="00AA3F72">
        <w:rPr>
          <w:color w:val="0070C0"/>
          <w:sz w:val="22"/>
          <w:szCs w:val="22"/>
          <w:shd w:val="clear" w:color="auto" w:fill="FFFFFF"/>
        </w:rPr>
        <w:t>; (NR)</w:t>
      </w:r>
    </w:p>
    <w:bookmarkEnd w:id="167"/>
    <w:p w14:paraId="2FF5B45D" w14:textId="77777777" w:rsidR="007B0B3F" w:rsidRPr="001F5072" w:rsidRDefault="007B0B3F" w:rsidP="00AA3F72">
      <w:pPr>
        <w:spacing w:after="120"/>
        <w:jc w:val="both"/>
        <w:rPr>
          <w:rFonts w:eastAsia="Calibri"/>
          <w:strike/>
          <w:sz w:val="22"/>
          <w:szCs w:val="22"/>
        </w:rPr>
      </w:pPr>
      <w:r w:rsidRPr="001F5072">
        <w:rPr>
          <w:rFonts w:eastAsia="Calibri"/>
          <w:strike/>
          <w:sz w:val="22"/>
          <w:szCs w:val="22"/>
        </w:rPr>
        <w:t xml:space="preserve">e) requerimentos de Registros de Direito Autoral (RDA); </w:t>
      </w:r>
    </w:p>
    <w:p w14:paraId="0015229D" w14:textId="48FB5B61" w:rsidR="007B0B3F" w:rsidRPr="001F5072" w:rsidRDefault="007B0B3F" w:rsidP="00AA3F72">
      <w:pPr>
        <w:spacing w:after="120"/>
        <w:jc w:val="both"/>
        <w:rPr>
          <w:color w:val="0070C0"/>
          <w:sz w:val="22"/>
          <w:szCs w:val="22"/>
          <w:shd w:val="clear" w:color="auto" w:fill="FFFFFF"/>
        </w:rPr>
      </w:pPr>
      <w:bookmarkStart w:id="168" w:name="_Hlk158821175"/>
      <w:r w:rsidRPr="001F5072">
        <w:rPr>
          <w:color w:val="0070C0"/>
          <w:sz w:val="22"/>
          <w:szCs w:val="22"/>
          <w:shd w:val="clear" w:color="auto" w:fill="FFFFFF"/>
        </w:rPr>
        <w:t>e) registros de direito autoral (RDA);</w:t>
      </w:r>
      <w:r w:rsidR="00AA3F72">
        <w:rPr>
          <w:color w:val="0070C0"/>
          <w:sz w:val="22"/>
          <w:szCs w:val="22"/>
          <w:shd w:val="clear" w:color="auto" w:fill="FFFFFF"/>
        </w:rPr>
        <w:t xml:space="preserve"> (NR)</w:t>
      </w:r>
    </w:p>
    <w:bookmarkEnd w:id="168"/>
    <w:p w14:paraId="45DD97CF" w14:textId="77777777" w:rsidR="007B0B3F" w:rsidRPr="001F5072" w:rsidRDefault="007B0B3F" w:rsidP="00AA3F72">
      <w:pPr>
        <w:spacing w:after="120"/>
        <w:jc w:val="both"/>
        <w:rPr>
          <w:rFonts w:eastAsia="Calibri"/>
          <w:strike/>
          <w:sz w:val="22"/>
          <w:szCs w:val="22"/>
        </w:rPr>
      </w:pPr>
      <w:r w:rsidRPr="001F5072">
        <w:rPr>
          <w:rFonts w:eastAsia="Calibri"/>
          <w:strike/>
          <w:sz w:val="22"/>
          <w:szCs w:val="22"/>
        </w:rPr>
        <w:t xml:space="preserve">f) emissão e recolhimento de carteiras de identificação profissional; </w:t>
      </w:r>
    </w:p>
    <w:p w14:paraId="6115B192" w14:textId="0752CE4B" w:rsidR="007B0B3F" w:rsidRPr="001F5072" w:rsidRDefault="007B0B3F" w:rsidP="00AA3F72">
      <w:pPr>
        <w:spacing w:after="120"/>
        <w:jc w:val="both"/>
        <w:rPr>
          <w:color w:val="0070C0"/>
          <w:sz w:val="22"/>
          <w:szCs w:val="22"/>
          <w:shd w:val="clear" w:color="auto" w:fill="FFFFFF"/>
        </w:rPr>
      </w:pPr>
      <w:bookmarkStart w:id="169" w:name="_Hlk158821191"/>
      <w:r w:rsidRPr="001F5072">
        <w:rPr>
          <w:color w:val="0070C0"/>
          <w:sz w:val="22"/>
          <w:szCs w:val="22"/>
          <w:shd w:val="clear" w:color="auto" w:fill="FFFFFF"/>
        </w:rPr>
        <w:t>f) carteiras de identificação profissional;</w:t>
      </w:r>
      <w:r w:rsidR="00AA3F72">
        <w:rPr>
          <w:color w:val="0070C0"/>
          <w:sz w:val="22"/>
          <w:szCs w:val="22"/>
          <w:shd w:val="clear" w:color="auto" w:fill="FFFFFF"/>
        </w:rPr>
        <w:t xml:space="preserve"> (NR)</w:t>
      </w:r>
      <w:r w:rsidRPr="001F5072">
        <w:rPr>
          <w:color w:val="0070C0"/>
          <w:sz w:val="22"/>
          <w:szCs w:val="22"/>
          <w:shd w:val="clear" w:color="auto" w:fill="FFFFFF"/>
        </w:rPr>
        <w:t xml:space="preserve"> </w:t>
      </w:r>
    </w:p>
    <w:bookmarkEnd w:id="169"/>
    <w:p w14:paraId="184A1F8F" w14:textId="77777777" w:rsidR="007B0B3F" w:rsidRPr="001F5072" w:rsidRDefault="007B0B3F" w:rsidP="00AA3F72">
      <w:pPr>
        <w:spacing w:after="120"/>
        <w:jc w:val="both"/>
        <w:rPr>
          <w:rFonts w:eastAsia="Calibri"/>
          <w:strike/>
          <w:sz w:val="22"/>
          <w:szCs w:val="22"/>
        </w:rPr>
      </w:pPr>
      <w:r w:rsidRPr="001F5072">
        <w:rPr>
          <w:rFonts w:eastAsia="Calibri"/>
          <w:strike/>
          <w:sz w:val="22"/>
          <w:szCs w:val="22"/>
        </w:rPr>
        <w:t xml:space="preserve">g) emissão e cancelamento de certidões; </w:t>
      </w:r>
    </w:p>
    <w:p w14:paraId="6EA96B8A" w14:textId="7F9026DB" w:rsidR="007B0B3F" w:rsidRPr="001F5072" w:rsidRDefault="007B0B3F" w:rsidP="00AA3F72">
      <w:pPr>
        <w:spacing w:after="120"/>
        <w:jc w:val="both"/>
        <w:rPr>
          <w:color w:val="0070C0"/>
          <w:sz w:val="22"/>
          <w:szCs w:val="22"/>
          <w:shd w:val="clear" w:color="auto" w:fill="FFFFFF"/>
        </w:rPr>
      </w:pPr>
      <w:bookmarkStart w:id="170" w:name="_Hlk158821204"/>
      <w:r w:rsidRPr="001F5072">
        <w:rPr>
          <w:color w:val="0070C0"/>
          <w:sz w:val="22"/>
          <w:szCs w:val="22"/>
          <w:shd w:val="clear" w:color="auto" w:fill="FFFFFF"/>
        </w:rPr>
        <w:t>g) certidões de acervo técnico e registro de atestado;</w:t>
      </w:r>
      <w:r w:rsidR="00AA3F72">
        <w:rPr>
          <w:color w:val="0070C0"/>
          <w:sz w:val="22"/>
          <w:szCs w:val="22"/>
          <w:shd w:val="clear" w:color="auto" w:fill="FFFFFF"/>
        </w:rPr>
        <w:t xml:space="preserve"> (NR)</w:t>
      </w:r>
    </w:p>
    <w:bookmarkEnd w:id="170"/>
    <w:p w14:paraId="748F8EFB" w14:textId="77777777" w:rsidR="007B0B3F" w:rsidRPr="001F5072" w:rsidRDefault="007B0B3F" w:rsidP="00AA3F72">
      <w:pPr>
        <w:spacing w:after="120"/>
        <w:jc w:val="both"/>
        <w:rPr>
          <w:rFonts w:eastAsia="Calibri"/>
          <w:strike/>
          <w:sz w:val="22"/>
          <w:szCs w:val="22"/>
        </w:rPr>
      </w:pPr>
      <w:r w:rsidRPr="001F5072">
        <w:rPr>
          <w:rFonts w:eastAsia="Calibri"/>
          <w:strike/>
          <w:sz w:val="22"/>
          <w:szCs w:val="22"/>
        </w:rPr>
        <w:t xml:space="preserve">h) emissão e cancelamento de registro de atestados; </w:t>
      </w:r>
    </w:p>
    <w:p w14:paraId="426D2B25" w14:textId="2A959799" w:rsidR="007B0B3F" w:rsidRPr="001F5072" w:rsidRDefault="007B0B3F" w:rsidP="00AA3F72">
      <w:pPr>
        <w:spacing w:after="120"/>
        <w:jc w:val="both"/>
        <w:rPr>
          <w:color w:val="0070C0"/>
          <w:sz w:val="22"/>
          <w:szCs w:val="22"/>
          <w:shd w:val="clear" w:color="auto" w:fill="FFFFFF"/>
        </w:rPr>
      </w:pPr>
      <w:bookmarkStart w:id="171" w:name="_Hlk158821216"/>
      <w:r w:rsidRPr="001F5072">
        <w:rPr>
          <w:color w:val="0070C0"/>
          <w:sz w:val="22"/>
          <w:szCs w:val="22"/>
          <w:shd w:val="clear" w:color="auto" w:fill="FFFFFF"/>
        </w:rPr>
        <w:t xml:space="preserve">h) </w:t>
      </w:r>
      <w:r w:rsidRPr="00C0593D">
        <w:rPr>
          <w:color w:val="0070C0"/>
          <w:sz w:val="22"/>
          <w:szCs w:val="22"/>
          <w:shd w:val="clear" w:color="auto" w:fill="FFFFFF"/>
        </w:rPr>
        <w:t xml:space="preserve">atribuições e </w:t>
      </w:r>
      <w:r w:rsidRPr="001F5072">
        <w:rPr>
          <w:color w:val="0070C0"/>
          <w:sz w:val="22"/>
          <w:szCs w:val="22"/>
          <w:shd w:val="clear" w:color="auto" w:fill="FFFFFF"/>
        </w:rPr>
        <w:t>atividades técnicas no exercício da Arquitetura e Urbanismo.</w:t>
      </w:r>
      <w:r w:rsidR="00AA3F72">
        <w:rPr>
          <w:color w:val="0070C0"/>
          <w:sz w:val="22"/>
          <w:szCs w:val="22"/>
          <w:shd w:val="clear" w:color="auto" w:fill="FFFFFF"/>
        </w:rPr>
        <w:t xml:space="preserve"> (NR)</w:t>
      </w:r>
    </w:p>
    <w:bookmarkEnd w:id="171"/>
    <w:p w14:paraId="711CFCEF" w14:textId="3C83B720" w:rsidR="007B0B3F" w:rsidRPr="00833465" w:rsidRDefault="007B0B3F" w:rsidP="007B0B3F">
      <w:pPr>
        <w:spacing w:after="240"/>
        <w:jc w:val="both"/>
        <w:rPr>
          <w:rFonts w:eastAsia="Calibri"/>
          <w:sz w:val="22"/>
          <w:szCs w:val="22"/>
        </w:rPr>
      </w:pPr>
      <w:r w:rsidRPr="00833465">
        <w:rPr>
          <w:rFonts w:eastAsia="Calibri"/>
          <w:strike/>
          <w:sz w:val="22"/>
          <w:szCs w:val="22"/>
        </w:rPr>
        <w:t>i) atividades técnicas no exercício da Arquitetura e Urbanismo</w:t>
      </w:r>
      <w:r w:rsidR="00BD76B5" w:rsidRPr="00833465">
        <w:rPr>
          <w:rFonts w:eastAsia="Calibri"/>
          <w:sz w:val="22"/>
          <w:szCs w:val="22"/>
        </w:rPr>
        <w:t>; (REVOGADO)</w:t>
      </w:r>
    </w:p>
    <w:p w14:paraId="00205C8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apreciar e deliberar sobre propostas relacionadas a exercício profissional, encaminhadas pelo Colegiado das Entidades Estaduais de Arquitetos e Urbanistas do CAU/MS(CEAU-CAU/MS); </w:t>
      </w:r>
    </w:p>
    <w:p w14:paraId="7489881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 - propor, apreciar e deliberar sobre apuração de irregularidades e responsabilidades relacionadas aos aspectos de exercício profissional, no âmbito de sua competência; </w:t>
      </w:r>
    </w:p>
    <w:p w14:paraId="5B37DD23"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XI - propor, apreciar e deliberar sobre indicadores estratégicos de caráter de exercício profissional para subsidiar a revisão do Planejamento Estratégico do CAU, a ser encaminhados ao CAU/BR.</w:t>
      </w:r>
      <w:bookmarkStart w:id="172" w:name="_Toc470188945"/>
      <w:bookmarkStart w:id="173" w:name="_Toc480474813"/>
      <w:bookmarkStart w:id="174" w:name="_Toc482613444"/>
    </w:p>
    <w:p w14:paraId="092B61B5" w14:textId="77777777" w:rsidR="007B0B3F" w:rsidRPr="00CC1C9B" w:rsidRDefault="007B0B3F" w:rsidP="007B0B3F">
      <w:pPr>
        <w:spacing w:after="240"/>
        <w:jc w:val="center"/>
        <w:rPr>
          <w:rFonts w:eastAsia="Calibri"/>
          <w:color w:val="00B050"/>
          <w:sz w:val="22"/>
        </w:rPr>
      </w:pPr>
      <w:bookmarkStart w:id="175" w:name="_Toc485389325"/>
      <w:r w:rsidRPr="002670E1">
        <w:rPr>
          <w:rFonts w:eastAsia="Calibri"/>
          <w:b/>
          <w:sz w:val="22"/>
          <w:szCs w:val="22"/>
        </w:rPr>
        <w:t xml:space="preserve">Da Comissão </w:t>
      </w:r>
      <w:bookmarkEnd w:id="172"/>
      <w:bookmarkEnd w:id="173"/>
      <w:bookmarkEnd w:id="174"/>
      <w:bookmarkEnd w:id="175"/>
      <w:r w:rsidRPr="002670E1">
        <w:rPr>
          <w:rFonts w:eastAsia="Calibri"/>
          <w:b/>
          <w:sz w:val="22"/>
          <w:szCs w:val="22"/>
        </w:rPr>
        <w:t>de Finanças e Administração – CFA-CAU/MS</w:t>
      </w:r>
    </w:p>
    <w:p w14:paraId="605015F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99. Para cumprir a finalidade de zelar pelo funcionamento do CAU/MS, sua organização e administração, planejamento e pelo equilíbrio econômico, financeiro e contábil, respeitado o disposto nos artigos 24, 33 e 34 da Lei n° 12.378, de 31 de dezembro de 2010, competirá à Comissão de Finanças e Administração do CAU/MS, no âmbito de sua competência: </w:t>
      </w:r>
    </w:p>
    <w:p w14:paraId="7B68CF2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propor, apreciar e deliberar sobre atos normativos relativos à gestão da estratégia organizacional, referente a atendimento, funcionamento, patrimônio e administração do CAU/MS; </w:t>
      </w:r>
    </w:p>
    <w:p w14:paraId="7EDFB3C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propor, apreciar e deliberar sobre atos administrativos e econômico-financeiros voltados à reestruturação organizacional do CAU/MS; </w:t>
      </w:r>
    </w:p>
    <w:p w14:paraId="6700C48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propor, apreciar e deliberar sobre apuração de irregularidades e responsabilidades relacionadas aos aspectos organizacionais, administrativos e econômico-financeiros no CAU/MS; </w:t>
      </w:r>
    </w:p>
    <w:p w14:paraId="237FD31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propor, apreciar e deliberar sobre propostas de aquisição ou alienação de bens móveis e imóveis pelo CAU/MS, com relação aos aspectos administrativos, organizacionais e econômico-financeiros; </w:t>
      </w:r>
    </w:p>
    <w:p w14:paraId="79D2231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propor, apreciar e deliberar sobre o Regimento Interno do CAU/MS e suas alterações; </w:t>
      </w:r>
    </w:p>
    <w:p w14:paraId="0D986433" w14:textId="77777777" w:rsidR="007B0B3F" w:rsidRPr="00CC1C9B" w:rsidRDefault="007B0B3F" w:rsidP="007B0B3F">
      <w:pPr>
        <w:spacing w:after="240"/>
        <w:jc w:val="both"/>
        <w:rPr>
          <w:color w:val="00B0F0"/>
          <w:sz w:val="22"/>
        </w:rPr>
      </w:pPr>
      <w:r w:rsidRPr="002670E1">
        <w:rPr>
          <w:sz w:val="22"/>
          <w:szCs w:val="22"/>
        </w:rPr>
        <w:t>VI</w:t>
      </w:r>
      <w:r w:rsidRPr="002670E1">
        <w:rPr>
          <w:rFonts w:eastAsia="Calibri"/>
          <w:sz w:val="22"/>
          <w:szCs w:val="22"/>
        </w:rPr>
        <w:t xml:space="preserve"> - </w:t>
      </w:r>
      <w:r w:rsidRPr="002670E1">
        <w:rPr>
          <w:sz w:val="22"/>
          <w:szCs w:val="22"/>
        </w:rPr>
        <w:t>propor, apreciar e deliberar sobre o aprimoramento do Regimento Geral do CAU, a ser encaminhado para deliberação pelo CAU/BR;</w:t>
      </w:r>
    </w:p>
    <w:p w14:paraId="2A48B958" w14:textId="77777777" w:rsidR="007B0B3F" w:rsidRPr="002670E1" w:rsidRDefault="007B0B3F" w:rsidP="007B0B3F">
      <w:pPr>
        <w:spacing w:after="240"/>
        <w:jc w:val="both"/>
        <w:rPr>
          <w:rFonts w:eastAsia="Calibri"/>
          <w:sz w:val="22"/>
          <w:szCs w:val="22"/>
        </w:rPr>
      </w:pPr>
      <w:r w:rsidRPr="002670E1">
        <w:rPr>
          <w:rFonts w:eastAsia="Calibri"/>
          <w:sz w:val="22"/>
          <w:szCs w:val="22"/>
        </w:rPr>
        <w:t>VII - propor, apreciar e deliberar sobre instituição, composição e aprimoramento do funcionamento de órgãos colegiados do CAU/MS;</w:t>
      </w:r>
    </w:p>
    <w:p w14:paraId="42FB1D0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apreciar e deliberar sobre regularidade e admissão de entidades no Colegiado das Entidades Estaduais ou Distritais de Arquitetos e Urbanistas do CAU/MS, conforme atos normativos do CAU/BR; </w:t>
      </w:r>
    </w:p>
    <w:p w14:paraId="3694F73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w:t>
      </w:r>
      <w:r w:rsidRPr="002670E1">
        <w:rPr>
          <w:sz w:val="22"/>
          <w:szCs w:val="22"/>
        </w:rPr>
        <w:t>propor, apreciar e deliberar sobre aprimoramento de funcionamento de órgãos colegiados do CAU, a ser encaminhado para deliberação pelo CAU/BR;</w:t>
      </w:r>
    </w:p>
    <w:p w14:paraId="0BDC23B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 - propor, apreciar, deliberar e monitorar o cumprimento da legislação referente ao acesso à informação e à transparência no CAU/MS; </w:t>
      </w:r>
    </w:p>
    <w:p w14:paraId="1752E23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 - propor, apreciar e deliberar sobre o modelo de gestão, no âmbito de sua competência; </w:t>
      </w:r>
    </w:p>
    <w:p w14:paraId="61BC7346" w14:textId="77777777" w:rsidR="007B0B3F" w:rsidRPr="002670E1" w:rsidRDefault="007B0B3F" w:rsidP="007B0B3F">
      <w:pPr>
        <w:spacing w:after="240"/>
        <w:jc w:val="both"/>
        <w:rPr>
          <w:rFonts w:eastAsia="Calibri"/>
          <w:sz w:val="22"/>
          <w:szCs w:val="22"/>
        </w:rPr>
      </w:pPr>
      <w:r w:rsidRPr="002670E1">
        <w:rPr>
          <w:rFonts w:eastAsia="Calibri"/>
          <w:sz w:val="22"/>
          <w:szCs w:val="22"/>
        </w:rPr>
        <w:t>XII - propor, apreciar e deliberar sobre indicadores estratégicos de caráter estratégico, institucional, organizacional, administrativo e econômico-financeiro,</w:t>
      </w:r>
      <w:r w:rsidRPr="00CC1C9B">
        <w:rPr>
          <w:rFonts w:eastAsia="Calibri"/>
          <w:color w:val="00B050"/>
          <w:sz w:val="22"/>
        </w:rPr>
        <w:t xml:space="preserve"> </w:t>
      </w:r>
      <w:r w:rsidRPr="002670E1">
        <w:rPr>
          <w:rFonts w:eastAsia="Calibri"/>
          <w:sz w:val="22"/>
          <w:szCs w:val="22"/>
        </w:rPr>
        <w:t>para subsidiar a revisão do Planejamento Estratégico do CAU, a ser encaminhados ao CAU/BR.</w:t>
      </w:r>
      <w:bookmarkStart w:id="176" w:name="_Toc470188946"/>
      <w:bookmarkStart w:id="177" w:name="_Toc480474814"/>
      <w:bookmarkStart w:id="178" w:name="_Toc482613445"/>
    </w:p>
    <w:bookmarkEnd w:id="176"/>
    <w:bookmarkEnd w:id="177"/>
    <w:bookmarkEnd w:id="178"/>
    <w:p w14:paraId="159F3FD7" w14:textId="77777777" w:rsidR="007B0B3F" w:rsidRPr="00CC1C9B" w:rsidRDefault="007B0B3F" w:rsidP="007B0B3F">
      <w:pPr>
        <w:spacing w:after="240"/>
        <w:jc w:val="both"/>
        <w:rPr>
          <w:color w:val="00B050"/>
          <w:sz w:val="22"/>
        </w:rPr>
      </w:pPr>
      <w:r w:rsidRPr="002670E1">
        <w:rPr>
          <w:rFonts w:eastAsia="Calibri"/>
          <w:sz w:val="22"/>
          <w:szCs w:val="22"/>
        </w:rPr>
        <w:t xml:space="preserve">XIII - </w:t>
      </w:r>
      <w:r w:rsidRPr="002670E1">
        <w:rPr>
          <w:sz w:val="22"/>
          <w:szCs w:val="22"/>
        </w:rPr>
        <w:t>propor, apreciar e deliberar sobre atos normativos referentes à gestão estratégica econômico-financeira e patrimonial do CAU</w:t>
      </w:r>
      <w:r w:rsidRPr="002826D7">
        <w:rPr>
          <w:sz w:val="22"/>
          <w:szCs w:val="22"/>
        </w:rPr>
        <w:t>/</w:t>
      </w:r>
      <w:r w:rsidRPr="002826D7">
        <w:rPr>
          <w:sz w:val="22"/>
        </w:rPr>
        <w:t>MS</w:t>
      </w:r>
      <w:r w:rsidRPr="002826D7">
        <w:rPr>
          <w:sz w:val="22"/>
          <w:szCs w:val="22"/>
        </w:rPr>
        <w:t xml:space="preserve"> e sobre a revisão do Planejamento Estratégico do CAU/MS, </w:t>
      </w:r>
      <w:r w:rsidRPr="002670E1">
        <w:rPr>
          <w:sz w:val="22"/>
          <w:szCs w:val="22"/>
        </w:rPr>
        <w:t>encaminhando-a ao CAU/BR;</w:t>
      </w:r>
    </w:p>
    <w:p w14:paraId="1960D4C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XIV - propor, apreciar e deliberar sobre os planos de ação e orçamento do CAU/MS, e suas reformulações; </w:t>
      </w:r>
    </w:p>
    <w:p w14:paraId="32D0911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 - propor, apreciar e deliberar sobre as diretrizes para elaboração dos planos de ação e orçamento do CAU/MS; </w:t>
      </w:r>
    </w:p>
    <w:p w14:paraId="065A15C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 - propor, apreciar e deliberar sobre o aprimoramento das diretrizes para elaboração dos planos de ação e orçamento dos CAU/UF e do CAU/BR, a ser encaminhado para deliberação pelo CAU/BR; </w:t>
      </w:r>
    </w:p>
    <w:p w14:paraId="4902AD5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XVII - propor, apreciar e deliberar sobre processos de cobrança de anuidades, taxas e multas; </w:t>
      </w:r>
    </w:p>
    <w:p w14:paraId="06C0BCF9"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XVIII - instruir, apreciar e deliberar, em primeira instância, sobre o deferimento de requerimentos de revisão de cobrança de anuidade, na forma dos atos normativos do CAU/BR; </w:t>
      </w:r>
    </w:p>
    <w:p w14:paraId="2B1E522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XIX - propor, apreciar e deliberar sobre a prestação de contas do CAU/MS; </w:t>
      </w:r>
    </w:p>
    <w:p w14:paraId="4543919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 - propor, apreciar, deliberar e monitorar os repasses de recursos do CAU/MS e suas aplicações; </w:t>
      </w:r>
    </w:p>
    <w:p w14:paraId="4C362B3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 - apreciar, deliberar e monitorar os relatórios referentes aos balanços e execuções orçamentários do CAU/MS; </w:t>
      </w:r>
    </w:p>
    <w:p w14:paraId="5525E95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XXII - apreciar, deliberar e monitorar o comportamento das receitas e das despesas do CAU/MS; </w:t>
      </w:r>
    </w:p>
    <w:p w14:paraId="2A75F6E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XXIII - propor, apreciar e deliberar sobre alterações de despesas não previstas nos planos de ação e orçamento do CAU/MS; </w:t>
      </w:r>
    </w:p>
    <w:p w14:paraId="0A8D5077" w14:textId="77777777" w:rsidR="007B0B3F" w:rsidRPr="002670E1" w:rsidRDefault="007B0B3F" w:rsidP="000D1E82">
      <w:pPr>
        <w:spacing w:after="120"/>
        <w:jc w:val="center"/>
        <w:rPr>
          <w:rFonts w:eastAsia="Calibri"/>
          <w:b/>
          <w:sz w:val="22"/>
          <w:szCs w:val="22"/>
        </w:rPr>
      </w:pPr>
      <w:bookmarkStart w:id="179" w:name="_Toc470188951"/>
      <w:bookmarkStart w:id="180" w:name="_Toc480474815"/>
      <w:bookmarkStart w:id="181" w:name="_Toc482613446"/>
      <w:bookmarkStart w:id="182" w:name="_Toc485389327"/>
      <w:r w:rsidRPr="002670E1">
        <w:rPr>
          <w:rFonts w:eastAsia="Calibri"/>
          <w:b/>
          <w:sz w:val="22"/>
          <w:szCs w:val="22"/>
        </w:rPr>
        <w:t>Subseção III</w:t>
      </w:r>
      <w:bookmarkEnd w:id="179"/>
    </w:p>
    <w:p w14:paraId="6A548B38" w14:textId="77777777" w:rsidR="007B0B3F" w:rsidRPr="002670E1" w:rsidRDefault="007B0B3F" w:rsidP="007B0B3F">
      <w:pPr>
        <w:spacing w:after="240"/>
        <w:jc w:val="center"/>
        <w:rPr>
          <w:rFonts w:eastAsia="Calibri"/>
          <w:sz w:val="22"/>
          <w:szCs w:val="22"/>
        </w:rPr>
      </w:pPr>
      <w:r w:rsidRPr="002670E1">
        <w:rPr>
          <w:rFonts w:eastAsia="Calibri"/>
          <w:b/>
          <w:sz w:val="22"/>
          <w:szCs w:val="22"/>
        </w:rPr>
        <w:t>Das Competências Específicas para cada Comissão Especial do CAU/</w:t>
      </w:r>
      <w:bookmarkEnd w:id="180"/>
      <w:bookmarkEnd w:id="181"/>
      <w:bookmarkEnd w:id="182"/>
      <w:r w:rsidRPr="002670E1">
        <w:rPr>
          <w:rFonts w:eastAsia="Calibri"/>
          <w:b/>
          <w:sz w:val="22"/>
          <w:szCs w:val="22"/>
        </w:rPr>
        <w:t>MS</w:t>
      </w:r>
    </w:p>
    <w:p w14:paraId="486DC0B4" w14:textId="77777777" w:rsidR="007B0B3F" w:rsidRPr="002670E1" w:rsidRDefault="007B0B3F" w:rsidP="007B0B3F">
      <w:pPr>
        <w:spacing w:after="240"/>
        <w:jc w:val="both"/>
        <w:rPr>
          <w:rFonts w:eastAsia="Calibri"/>
          <w:sz w:val="22"/>
          <w:szCs w:val="22"/>
        </w:rPr>
      </w:pPr>
      <w:r w:rsidRPr="002670E1">
        <w:rPr>
          <w:rFonts w:eastAsia="Calibri"/>
          <w:sz w:val="22"/>
          <w:szCs w:val="22"/>
        </w:rPr>
        <w:t>Art. 100. As comissões especiais manifestam-se sobre assuntos de suas competências mediante ato administrativo da espécie deliberação de comissão, de acordo com o Manual para Elaboração de Atos Normativos do CAU, aprovado pelo CAU/BR, a ser publicada no sítio eletrônico do CAU/MS.</w:t>
      </w:r>
      <w:bookmarkStart w:id="183" w:name="_Toc470188953"/>
      <w:bookmarkStart w:id="184" w:name="_Toc480474816"/>
      <w:bookmarkStart w:id="185" w:name="_Toc482613447"/>
    </w:p>
    <w:p w14:paraId="08A83AA4" w14:textId="79E5B934" w:rsidR="007B0B3F" w:rsidRPr="001F5072" w:rsidRDefault="007B0B3F" w:rsidP="00395B9D">
      <w:pPr>
        <w:spacing w:after="120"/>
        <w:jc w:val="center"/>
        <w:rPr>
          <w:b/>
          <w:bCs/>
          <w:color w:val="0070C0"/>
          <w:sz w:val="22"/>
          <w:szCs w:val="22"/>
          <w:lang w:eastAsia="pt-BR"/>
        </w:rPr>
      </w:pPr>
      <w:r w:rsidRPr="001F5072">
        <w:rPr>
          <w:b/>
          <w:bCs/>
          <w:color w:val="0070C0"/>
          <w:sz w:val="22"/>
          <w:szCs w:val="22"/>
          <w:lang w:eastAsia="pt-BR"/>
        </w:rPr>
        <w:t>Da Comissão de Política Urbana e Ambiental do CAU/MS (CPUA-CAU/MS)</w:t>
      </w:r>
      <w:r w:rsidR="00E26F1E">
        <w:rPr>
          <w:b/>
          <w:bCs/>
          <w:color w:val="0070C0"/>
          <w:sz w:val="22"/>
          <w:szCs w:val="22"/>
          <w:lang w:eastAsia="pt-BR"/>
        </w:rPr>
        <w:t xml:space="preserve"> – (INCLUSÃO)</w:t>
      </w:r>
    </w:p>
    <w:p w14:paraId="38DE5F0D" w14:textId="77777777" w:rsidR="007B0B3F" w:rsidRPr="001F5072" w:rsidRDefault="007B0B3F" w:rsidP="007B0B3F">
      <w:pPr>
        <w:pStyle w:val="NormalWeb"/>
        <w:shd w:val="clear" w:color="auto" w:fill="FFFFFF"/>
        <w:spacing w:before="2" w:after="2"/>
        <w:jc w:val="both"/>
        <w:rPr>
          <w:color w:val="0070C0"/>
          <w:sz w:val="22"/>
          <w:szCs w:val="22"/>
        </w:rPr>
      </w:pPr>
      <w:r w:rsidRPr="001F5072">
        <w:rPr>
          <w:rFonts w:eastAsia="Calibri"/>
          <w:color w:val="0070C0"/>
          <w:sz w:val="22"/>
          <w:szCs w:val="22"/>
        </w:rPr>
        <w:t xml:space="preserve">Art. 100-A. </w:t>
      </w:r>
      <w:r w:rsidRPr="001F5072">
        <w:rPr>
          <w:color w:val="0070C0"/>
          <w:sz w:val="22"/>
          <w:szCs w:val="22"/>
        </w:rPr>
        <w:t>Para cumprir a finalidade de zelar pelo planejamento territorial, defender a participação dos arquitetos e urbanistas na gestão urbana e ambiental, e estimular a produção da Arquitetura e Urbanismo como política de Estado, competirá à Comissão de Política Urbana e Ambiental do CAU/MS:</w:t>
      </w:r>
    </w:p>
    <w:p w14:paraId="45F13569"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xml:space="preserve">I - propor, apreciar e deliberar sobre matéria de caráter legislativo, normativo ou contencioso em tramitação nos órgãos dos poderes Executivo, Legislativo e Judiciário, relacionados à política urbana e ambiental; </w:t>
      </w:r>
    </w:p>
    <w:p w14:paraId="519AE61E"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xml:space="preserve">II - apreciar e deliberar sobre o rebatimento de ações e normativos que tratam de questões de política urbana e ambiental, em conjunto com as comissões competentes; </w:t>
      </w:r>
    </w:p>
    <w:p w14:paraId="3E7AF918"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xml:space="preserve">III - propor, apreciar e deliberar sobre diretrizes para implementação de ações visando ao aperfeiçoamento da política urbana e ambiental no Estado e ações interfederativas; </w:t>
      </w:r>
    </w:p>
    <w:p w14:paraId="0EB2F2A7"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xml:space="preserve">IV - propor, apreciar e deliberar sobre diretrizes e ações para difusão e valorização de política urbana e ambiental; </w:t>
      </w:r>
    </w:p>
    <w:p w14:paraId="0213977C" w14:textId="0EC2BB09"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V - propor, apreciar e deliberar sobre ações articuladas de política urbana e ambiental entre o CAU/MS, CAU/BR e</w:t>
      </w:r>
      <w:r w:rsidR="00D06B2A">
        <w:rPr>
          <w:color w:val="0070C0"/>
          <w:sz w:val="22"/>
          <w:szCs w:val="22"/>
        </w:rPr>
        <w:t xml:space="preserve"> demais </w:t>
      </w:r>
      <w:r w:rsidRPr="001F5072">
        <w:rPr>
          <w:color w:val="0070C0"/>
          <w:sz w:val="22"/>
          <w:szCs w:val="22"/>
        </w:rPr>
        <w:t xml:space="preserve">CAU/UF; </w:t>
      </w:r>
    </w:p>
    <w:p w14:paraId="44A726F8"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xml:space="preserve">VI - monitorar e avaliar o exercício da prática profissional no contexto do planejamento regional, urbano e ambiental, e da expansão das cidades e regiões metropolitanas; </w:t>
      </w:r>
    </w:p>
    <w:p w14:paraId="5B8ED767"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VII - acompanhar o desenvolvimento dos projetos do Planejamento Estratégico do CAU, relacionados às suas atividades específicas;</w:t>
      </w:r>
    </w:p>
    <w:p w14:paraId="11EA7D10"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VIII - propor, apreciar e deliberar sobre diretrizes para implementação de ações visando políticas habitacionais e de Assistência Técnica para Habitação de Interesse Social, e</w:t>
      </w:r>
    </w:p>
    <w:p w14:paraId="6BCC7ED7" w14:textId="77777777" w:rsidR="007B0B3F" w:rsidRPr="00C0593D" w:rsidRDefault="007B0B3F" w:rsidP="007B0B3F">
      <w:pPr>
        <w:spacing w:after="240"/>
        <w:jc w:val="both"/>
        <w:rPr>
          <w:color w:val="0070C0"/>
          <w:sz w:val="22"/>
          <w:szCs w:val="22"/>
        </w:rPr>
      </w:pPr>
      <w:r w:rsidRPr="001F5072">
        <w:rPr>
          <w:color w:val="0070C0"/>
          <w:sz w:val="22"/>
          <w:szCs w:val="22"/>
        </w:rPr>
        <w:t>VIX – propor, apreciar e deliberar sobre os editais e analisar tecnicamente os projetos apresentados em chamadas públicas de patrocínios lançados pelo CAU/MS, a serem submetidos à aprovação da Comissão de Finanças e Administração e, posteriormente, ao Plenário.</w:t>
      </w:r>
    </w:p>
    <w:p w14:paraId="4C267401" w14:textId="77777777" w:rsidR="007B0B3F" w:rsidRPr="002670E1" w:rsidRDefault="007B0B3F" w:rsidP="000D1E82">
      <w:pPr>
        <w:spacing w:after="120"/>
        <w:jc w:val="center"/>
        <w:rPr>
          <w:rFonts w:eastAsia="Calibri"/>
          <w:b/>
          <w:sz w:val="22"/>
          <w:szCs w:val="22"/>
        </w:rPr>
      </w:pPr>
      <w:bookmarkStart w:id="186" w:name="_Toc485389328"/>
      <w:bookmarkStart w:id="187" w:name="_Hlk158898154"/>
      <w:r w:rsidRPr="002670E1">
        <w:rPr>
          <w:rFonts w:eastAsia="Calibri"/>
          <w:b/>
          <w:sz w:val="22"/>
          <w:szCs w:val="22"/>
        </w:rPr>
        <w:lastRenderedPageBreak/>
        <w:t>Seção IV</w:t>
      </w:r>
      <w:bookmarkEnd w:id="183"/>
    </w:p>
    <w:p w14:paraId="7A3D2DB7"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Coordenação das Comissões Ordinárias e Especiais</w:t>
      </w:r>
      <w:bookmarkEnd w:id="184"/>
      <w:bookmarkEnd w:id="185"/>
      <w:bookmarkEnd w:id="186"/>
      <w:r w:rsidRPr="00CC1C9B">
        <w:rPr>
          <w:b/>
          <w:sz w:val="22"/>
        </w:rPr>
        <w:t>, se instituídas</w:t>
      </w:r>
    </w:p>
    <w:bookmarkEnd w:id="187"/>
    <w:p w14:paraId="180FC024" w14:textId="77777777" w:rsidR="007B0B3F" w:rsidRPr="002670E1" w:rsidRDefault="007B0B3F" w:rsidP="007B0B3F">
      <w:pPr>
        <w:spacing w:after="240"/>
        <w:jc w:val="both"/>
        <w:rPr>
          <w:rFonts w:eastAsia="Calibri"/>
          <w:sz w:val="22"/>
          <w:szCs w:val="22"/>
        </w:rPr>
      </w:pPr>
      <w:r w:rsidRPr="002670E1">
        <w:rPr>
          <w:rFonts w:eastAsia="Calibri"/>
          <w:sz w:val="22"/>
          <w:szCs w:val="22"/>
        </w:rPr>
        <w:t>Art. 101. Os trabalhos das comissões ordinárias e especiais serão conduzidos por um coordenador ou, na sua falta, impedimento, licença ou renúncia, por um coordenador-adjunto.</w:t>
      </w:r>
    </w:p>
    <w:p w14:paraId="2F4AE5E4" w14:textId="51A0D39F" w:rsidR="007B0B3F" w:rsidRPr="00C0593D" w:rsidRDefault="007B0B3F" w:rsidP="007B0B3F">
      <w:pPr>
        <w:spacing w:after="240"/>
        <w:jc w:val="both"/>
        <w:rPr>
          <w:bCs/>
          <w:color w:val="0070C0"/>
          <w:sz w:val="22"/>
          <w:szCs w:val="22"/>
        </w:rPr>
      </w:pPr>
      <w:bookmarkStart w:id="188" w:name="_Hlk158898228"/>
      <w:bookmarkStart w:id="189" w:name="_Hlk158898269"/>
      <w:r w:rsidRPr="001F5072">
        <w:rPr>
          <w:color w:val="0070C0"/>
          <w:sz w:val="22"/>
          <w:szCs w:val="22"/>
          <w:shd w:val="clear" w:color="auto" w:fill="FFFFFF"/>
        </w:rPr>
        <w:t xml:space="preserve">Parágrafo único. Excepcionalmente, na falta simultânea do coordenador e do coordenador-adjunto, </w:t>
      </w:r>
      <w:bookmarkEnd w:id="188"/>
      <w:r w:rsidRPr="001F5072">
        <w:rPr>
          <w:color w:val="0070C0"/>
          <w:sz w:val="22"/>
          <w:szCs w:val="22"/>
          <w:shd w:val="clear" w:color="auto" w:fill="FFFFFF"/>
        </w:rPr>
        <w:t>exercerá, temporariamente, a coordenação, o conselheiro titular mais idoso.</w:t>
      </w:r>
      <w:r w:rsidRPr="00C0593D">
        <w:rPr>
          <w:color w:val="0070C0"/>
          <w:sz w:val="22"/>
          <w:szCs w:val="22"/>
          <w:lang w:eastAsia="pt-BR"/>
        </w:rPr>
        <w:t> </w:t>
      </w:r>
      <w:r w:rsidR="00395B9D">
        <w:rPr>
          <w:color w:val="0070C0"/>
          <w:sz w:val="22"/>
          <w:szCs w:val="22"/>
        </w:rPr>
        <w:t>(INCLUSÃO)</w:t>
      </w:r>
    </w:p>
    <w:bookmarkEnd w:id="189"/>
    <w:p w14:paraId="67623A3C" w14:textId="77777777" w:rsidR="007B0B3F" w:rsidRPr="00395B9D" w:rsidRDefault="007B0B3F" w:rsidP="007B0B3F">
      <w:pPr>
        <w:spacing w:after="240"/>
        <w:jc w:val="both"/>
        <w:rPr>
          <w:rFonts w:eastAsia="Calibri"/>
          <w:strike/>
          <w:sz w:val="22"/>
          <w:szCs w:val="22"/>
        </w:rPr>
      </w:pPr>
      <w:r w:rsidRPr="00395B9D">
        <w:rPr>
          <w:rFonts w:eastAsia="Calibri"/>
          <w:strike/>
          <w:sz w:val="22"/>
          <w:szCs w:val="22"/>
        </w:rPr>
        <w:t xml:space="preserve">Art. 102. Os coordenadores e os coordenadores-adjuntos de comissões ordinárias e especiais serão eleitos pelo Plenário, entre os conselheiros titulares, em votação aberta, na primeira reunião plenária ordinária do ano, após a composição da respectiva comissão. </w:t>
      </w:r>
    </w:p>
    <w:p w14:paraId="3E610AE8" w14:textId="0F31D457" w:rsidR="007B0B3F" w:rsidRPr="001F5072" w:rsidRDefault="007B0B3F" w:rsidP="007B0B3F">
      <w:pPr>
        <w:spacing w:after="240"/>
        <w:jc w:val="both"/>
        <w:rPr>
          <w:bCs/>
          <w:color w:val="0070C0"/>
          <w:sz w:val="22"/>
          <w:szCs w:val="22"/>
        </w:rPr>
      </w:pPr>
      <w:bookmarkStart w:id="190" w:name="_Hlk158898322"/>
      <w:r w:rsidRPr="001F5072">
        <w:rPr>
          <w:color w:val="0070C0"/>
          <w:sz w:val="22"/>
          <w:szCs w:val="22"/>
          <w:shd w:val="clear" w:color="auto" w:fill="FFFFFF"/>
        </w:rPr>
        <w:t xml:space="preserve">Art. 102. Os coordenadores e os coordenadores-adjuntos de comissões ordinárias e especiais serão definidos, dentre os membros da comissão, por meio de homologação do Plenário, após a indicação dos membros </w:t>
      </w:r>
      <w:r w:rsidRPr="00C0593D">
        <w:rPr>
          <w:color w:val="0070C0"/>
          <w:sz w:val="22"/>
          <w:szCs w:val="22"/>
          <w:shd w:val="clear" w:color="auto" w:fill="FFFFFF"/>
        </w:rPr>
        <w:t>da comissão</w:t>
      </w:r>
      <w:r w:rsidR="001063D6">
        <w:rPr>
          <w:color w:val="0070C0"/>
          <w:sz w:val="22"/>
          <w:szCs w:val="22"/>
          <w:shd w:val="clear" w:color="auto" w:fill="FFFFFF"/>
        </w:rPr>
        <w:t xml:space="preserve"> re</w:t>
      </w:r>
      <w:r w:rsidR="00A13968" w:rsidRPr="00C0593D">
        <w:rPr>
          <w:color w:val="0070C0"/>
          <w:sz w:val="22"/>
          <w:szCs w:val="22"/>
          <w:shd w:val="clear" w:color="auto" w:fill="FFFFFF"/>
        </w:rPr>
        <w:t>cém-constituída</w:t>
      </w:r>
      <w:r w:rsidRPr="00C0593D">
        <w:rPr>
          <w:color w:val="0070C0"/>
          <w:sz w:val="22"/>
          <w:szCs w:val="22"/>
          <w:shd w:val="clear" w:color="auto" w:fill="FFFFFF"/>
        </w:rPr>
        <w:t xml:space="preserve">. </w:t>
      </w:r>
      <w:r w:rsidR="00A13968">
        <w:rPr>
          <w:color w:val="0070C0"/>
          <w:sz w:val="22"/>
          <w:szCs w:val="22"/>
          <w:shd w:val="clear" w:color="auto" w:fill="FFFFFF"/>
        </w:rPr>
        <w:t>(NR)</w:t>
      </w:r>
    </w:p>
    <w:bookmarkEnd w:id="190"/>
    <w:p w14:paraId="2BEC2A78" w14:textId="1EB70715" w:rsidR="007B0B3F" w:rsidRPr="00395B9D" w:rsidRDefault="007B0B3F" w:rsidP="007B0B3F">
      <w:pPr>
        <w:spacing w:after="240"/>
        <w:jc w:val="both"/>
        <w:rPr>
          <w:rFonts w:eastAsia="Calibri"/>
          <w:sz w:val="22"/>
          <w:szCs w:val="22"/>
        </w:rPr>
      </w:pPr>
      <w:r w:rsidRPr="00395B9D">
        <w:rPr>
          <w:rFonts w:eastAsia="Calibri"/>
          <w:strike/>
          <w:sz w:val="22"/>
          <w:szCs w:val="22"/>
        </w:rPr>
        <w:t>§ 1° Na reunião plenária ordinária, na qual serão realizadas as eleições, serão apresentadas as candidaturas dos interessados aos cargos, e esses terão tempo de até 05 (cinco) minutos para manifestação, seguindo de debate e encaminhamento para votação.</w:t>
      </w:r>
      <w:r w:rsidR="003B509C" w:rsidRPr="00395B9D">
        <w:rPr>
          <w:rFonts w:eastAsia="Calibri"/>
          <w:sz w:val="22"/>
          <w:szCs w:val="22"/>
        </w:rPr>
        <w:t xml:space="preserve"> (REVOGADO)</w:t>
      </w:r>
    </w:p>
    <w:p w14:paraId="1E25FC50" w14:textId="6D67334B" w:rsidR="007B0B3F" w:rsidRPr="00395B9D" w:rsidRDefault="007B0B3F" w:rsidP="007B0B3F">
      <w:pPr>
        <w:spacing w:after="240"/>
        <w:jc w:val="both"/>
        <w:rPr>
          <w:rFonts w:eastAsia="Calibri"/>
          <w:sz w:val="22"/>
          <w:szCs w:val="22"/>
        </w:rPr>
      </w:pPr>
      <w:r w:rsidRPr="00395B9D">
        <w:rPr>
          <w:rFonts w:eastAsia="Calibri"/>
          <w:strike/>
          <w:sz w:val="22"/>
          <w:szCs w:val="22"/>
        </w:rPr>
        <w:t>§ 2° Em caso de empate na votação, será realizado um segundo turno de discussão e votação entre os 2 (dois) candidatos mais votados e, persistindo o empate, será declarado eleito o candidato com o registro mais antigo.</w:t>
      </w:r>
      <w:r w:rsidRPr="00395B9D">
        <w:rPr>
          <w:rFonts w:eastAsia="Calibri"/>
          <w:sz w:val="22"/>
          <w:szCs w:val="22"/>
        </w:rPr>
        <w:t xml:space="preserve"> </w:t>
      </w:r>
      <w:r w:rsidR="003B509C" w:rsidRPr="00395B9D">
        <w:rPr>
          <w:rFonts w:eastAsia="Calibri"/>
          <w:sz w:val="22"/>
          <w:szCs w:val="22"/>
        </w:rPr>
        <w:t>(REVOGADO)</w:t>
      </w:r>
    </w:p>
    <w:p w14:paraId="324D3DD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Nos cargos a que se refere o caput deste artigo serão permitidas reconduções. </w:t>
      </w:r>
    </w:p>
    <w:p w14:paraId="5849299B" w14:textId="77777777" w:rsidR="007B0B3F" w:rsidRPr="002670E1" w:rsidRDefault="007B0B3F" w:rsidP="007B0B3F">
      <w:pPr>
        <w:spacing w:after="240"/>
        <w:jc w:val="both"/>
        <w:rPr>
          <w:rFonts w:eastAsia="Calibri"/>
          <w:sz w:val="22"/>
          <w:szCs w:val="22"/>
        </w:rPr>
      </w:pPr>
      <w:r w:rsidRPr="002670E1">
        <w:rPr>
          <w:rFonts w:eastAsia="Calibri"/>
          <w:sz w:val="22"/>
          <w:szCs w:val="22"/>
        </w:rPr>
        <w:t>§ 4° Um mesmo conselheiro não poderá ser coordenador de mais de uma comissão ordinária.</w:t>
      </w:r>
    </w:p>
    <w:p w14:paraId="09CDFF5F" w14:textId="77777777" w:rsidR="007B0B3F" w:rsidRPr="002670E1" w:rsidRDefault="007B0B3F" w:rsidP="007B0B3F">
      <w:pPr>
        <w:spacing w:after="240"/>
        <w:jc w:val="both"/>
        <w:rPr>
          <w:rFonts w:eastAsia="Calibri"/>
          <w:sz w:val="22"/>
          <w:szCs w:val="22"/>
        </w:rPr>
      </w:pPr>
      <w:r w:rsidRPr="002670E1">
        <w:rPr>
          <w:rFonts w:eastAsia="Calibri"/>
          <w:sz w:val="22"/>
          <w:szCs w:val="22"/>
        </w:rPr>
        <w:t>Art. 103. Os mandatos de coordenadores e de coordenadores-adjuntos de comissões ordinárias e especiais terão duração de 1 (um) ano, iniciando-se na primeira reunião plenária ordinária do ano e encerrando-se na primeira reunião plenária ordinária do ano seguinte, ressalvado o caso de conclusão de mandato de conselheiro neste período.</w:t>
      </w:r>
    </w:p>
    <w:p w14:paraId="3ECA8DB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104. Compete ao coordenador de comissão ordinária ou especial: </w:t>
      </w:r>
    </w:p>
    <w:p w14:paraId="7BAC8EA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coordenar as reuniões de acordo com calendário estabelecido; </w:t>
      </w:r>
    </w:p>
    <w:p w14:paraId="25E8CA2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elaborar as pautas de reuniões ordinárias e extraordinárias; </w:t>
      </w:r>
    </w:p>
    <w:p w14:paraId="6EA0D46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responsabilizar-se pelas atividades da comissão junto ao Plenário do CAU/MS; </w:t>
      </w:r>
    </w:p>
    <w:p w14:paraId="2B02164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manter o Plenário do CAU/MS informado dos trabalhos desenvolvidos pela comissão; </w:t>
      </w:r>
    </w:p>
    <w:p w14:paraId="0A1DF3D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apresentar ao Conselho Diretor, ou na falta desse, ao Plenário, os planos de ação e orçamento, e os planos de trabalho da comissão, incluindo objetivos, ações, metas, cronograma de execução e calendário de reuniões e suas alterações; </w:t>
      </w:r>
    </w:p>
    <w:p w14:paraId="3A1F781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propor, cumprir e fazer cumprir os planos de ação e orçamento e os planos de trabalho da comissão; </w:t>
      </w:r>
    </w:p>
    <w:p w14:paraId="644EB1B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acompanhar o desenvolvimento dos projetos do Planejamento Estratégico do CAU, relacionados às suas atividades específicas; </w:t>
      </w:r>
    </w:p>
    <w:p w14:paraId="3A03BB0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acompanhar a aplicação dos recursos financeiros destinados à comissão; </w:t>
      </w:r>
    </w:p>
    <w:p w14:paraId="3C29D7D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acompanhar a aplicação dos recursos financeiros destinados à comissão temporária, cuja instituição foi proposta pela comissão; </w:t>
      </w:r>
    </w:p>
    <w:p w14:paraId="2C4997EA"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X - relatar, em reunião plenária, os assuntos pertinentes à comissão ou indicar membro para realizá-lo; </w:t>
      </w:r>
    </w:p>
    <w:p w14:paraId="1E55B2D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 - relatar e votar em matérias em apreciação e proferir voto de qualidade, em caso de empate, no âmbito da comissão; </w:t>
      </w:r>
    </w:p>
    <w:p w14:paraId="58B9C85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 - solicitar ao presidente a convocação de reuniões extraordinárias, com justificativa e indicação da disponibilidade orçamentária para a sua realização;  </w:t>
      </w:r>
    </w:p>
    <w:p w14:paraId="6A480906" w14:textId="77777777" w:rsidR="007B0B3F" w:rsidRPr="002670E1" w:rsidRDefault="007B0B3F" w:rsidP="007B0B3F">
      <w:pPr>
        <w:spacing w:after="240"/>
        <w:jc w:val="both"/>
        <w:rPr>
          <w:rFonts w:eastAsia="Calibri"/>
          <w:sz w:val="22"/>
          <w:szCs w:val="22"/>
        </w:rPr>
      </w:pPr>
      <w:r w:rsidRPr="002670E1">
        <w:rPr>
          <w:rFonts w:eastAsia="Calibri"/>
          <w:sz w:val="22"/>
          <w:szCs w:val="22"/>
        </w:rPr>
        <w:t>XIII - designar conselheiro para relatar matéria, no âmbito da comissão, preferencialmente em sistema de rodízio, observando os casos de impedimento ou suspeição.</w:t>
      </w:r>
    </w:p>
    <w:p w14:paraId="688F0D55" w14:textId="77777777" w:rsidR="007B0B3F" w:rsidRPr="002670E1" w:rsidRDefault="007B0B3F" w:rsidP="007B0B3F">
      <w:pPr>
        <w:spacing w:after="240"/>
        <w:jc w:val="both"/>
        <w:rPr>
          <w:rFonts w:eastAsia="Calibri"/>
          <w:sz w:val="22"/>
          <w:szCs w:val="22"/>
        </w:rPr>
      </w:pPr>
      <w:r w:rsidRPr="002670E1">
        <w:rPr>
          <w:rFonts w:eastAsia="Calibri"/>
          <w:sz w:val="22"/>
          <w:szCs w:val="22"/>
        </w:rPr>
        <w:t>Art. 105. Os coo</w:t>
      </w:r>
      <w:r w:rsidRPr="002670E1">
        <w:rPr>
          <w:rFonts w:eastAsia="Cambria"/>
          <w:sz w:val="22"/>
          <w:szCs w:val="22"/>
        </w:rPr>
        <w:t>rdenadores de comissão ordinária serão membros do Conselho Diretor</w:t>
      </w:r>
      <w:r w:rsidRPr="002670E1">
        <w:rPr>
          <w:rFonts w:eastAsia="Calibri"/>
          <w:sz w:val="22"/>
          <w:szCs w:val="22"/>
        </w:rPr>
        <w:t xml:space="preserve">. </w:t>
      </w:r>
    </w:p>
    <w:p w14:paraId="52FF7422" w14:textId="77777777" w:rsidR="007B0B3F" w:rsidRPr="002670E1" w:rsidRDefault="007B0B3F" w:rsidP="007B0B3F">
      <w:pPr>
        <w:spacing w:after="240"/>
        <w:jc w:val="both"/>
        <w:rPr>
          <w:rFonts w:eastAsia="Calibri"/>
          <w:sz w:val="22"/>
          <w:szCs w:val="22"/>
        </w:rPr>
      </w:pPr>
      <w:r w:rsidRPr="002670E1">
        <w:rPr>
          <w:rFonts w:eastAsia="Calibri"/>
          <w:sz w:val="22"/>
          <w:szCs w:val="22"/>
        </w:rPr>
        <w:t>Art. 106. No caso de renúncia ou de licença do coordenador, esta, por período superior a 4 (quatro) meses, o coordenador-adjunto assumirá em caráter definitivo a coordenação da comissão.</w:t>
      </w:r>
    </w:p>
    <w:p w14:paraId="2D1718AA" w14:textId="77777777" w:rsidR="007B0B3F" w:rsidRPr="002670E1" w:rsidRDefault="007B0B3F" w:rsidP="007B0B3F">
      <w:pPr>
        <w:spacing w:after="240"/>
        <w:jc w:val="both"/>
        <w:rPr>
          <w:rFonts w:eastAsia="Calibri"/>
          <w:sz w:val="22"/>
          <w:szCs w:val="22"/>
        </w:rPr>
      </w:pPr>
      <w:r w:rsidRPr="002670E1">
        <w:rPr>
          <w:rFonts w:eastAsia="Calibri"/>
          <w:sz w:val="22"/>
          <w:szCs w:val="22"/>
        </w:rPr>
        <w:t>Art. 107. No caso de ausência do coordenador, justificada ou não, em mais de 4 (quatro) reuniões de comissão, durante o período de mandato do cargo, o coordenador-adjunto assumirá em caráter definitivo e a comissão elegerá novo coordenador-adjunto, a ser homologado pelo Plenário do CAU/MS.</w:t>
      </w:r>
    </w:p>
    <w:p w14:paraId="6A1A0334" w14:textId="77777777" w:rsidR="007B0B3F" w:rsidRPr="002670E1" w:rsidRDefault="007B0B3F" w:rsidP="007B0B3F">
      <w:pPr>
        <w:spacing w:after="240"/>
        <w:jc w:val="both"/>
        <w:rPr>
          <w:rFonts w:eastAsia="Calibri"/>
          <w:sz w:val="22"/>
          <w:szCs w:val="22"/>
        </w:rPr>
      </w:pPr>
      <w:r w:rsidRPr="002670E1">
        <w:rPr>
          <w:rFonts w:eastAsia="Calibri"/>
          <w:sz w:val="22"/>
          <w:szCs w:val="22"/>
        </w:rPr>
        <w:t>Art. 108. Os coordenadores e o coordenadores-adjuntos poderão ser destituídos pelo voto de 3/5 (três quintos) dos membros do Plenário.</w:t>
      </w:r>
      <w:bookmarkStart w:id="191" w:name="_Toc480474817"/>
      <w:bookmarkStart w:id="192" w:name="_Toc482613448"/>
    </w:p>
    <w:p w14:paraId="44304940" w14:textId="77777777" w:rsidR="007B0B3F" w:rsidRPr="002670E1" w:rsidRDefault="007B0B3F" w:rsidP="000D1E82">
      <w:pPr>
        <w:spacing w:after="120"/>
        <w:jc w:val="center"/>
        <w:rPr>
          <w:rFonts w:eastAsia="Calibri"/>
          <w:b/>
          <w:sz w:val="22"/>
          <w:szCs w:val="22"/>
        </w:rPr>
      </w:pPr>
      <w:bookmarkStart w:id="193" w:name="_Toc485389329"/>
      <w:r w:rsidRPr="002670E1">
        <w:rPr>
          <w:rFonts w:eastAsia="Calibri"/>
          <w:b/>
          <w:sz w:val="22"/>
          <w:szCs w:val="22"/>
        </w:rPr>
        <w:t>Seção V</w:t>
      </w:r>
    </w:p>
    <w:p w14:paraId="0B76E6E2" w14:textId="77777777" w:rsidR="007B0B3F" w:rsidRPr="002670E1" w:rsidRDefault="007B0B3F" w:rsidP="007B0B3F">
      <w:pPr>
        <w:spacing w:after="240"/>
        <w:jc w:val="center"/>
        <w:rPr>
          <w:rFonts w:eastAsia="Calibri"/>
          <w:sz w:val="22"/>
          <w:szCs w:val="22"/>
        </w:rPr>
      </w:pPr>
      <w:r w:rsidRPr="002670E1">
        <w:rPr>
          <w:rFonts w:eastAsia="Calibri"/>
          <w:b/>
          <w:sz w:val="22"/>
          <w:szCs w:val="22"/>
        </w:rPr>
        <w:t>Das Reuniões das Comissões Ordinárias e Especiais</w:t>
      </w:r>
      <w:bookmarkEnd w:id="191"/>
      <w:bookmarkEnd w:id="192"/>
      <w:bookmarkEnd w:id="193"/>
      <w:r w:rsidRPr="00CC1C9B">
        <w:rPr>
          <w:b/>
          <w:sz w:val="22"/>
        </w:rPr>
        <w:t>, se instituídas</w:t>
      </w:r>
    </w:p>
    <w:p w14:paraId="6B84334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109. As comissões ordinárias e especiais desenvolverão suas atividades por meio de reuniões ordinárias e extraordinárias. </w:t>
      </w:r>
    </w:p>
    <w:p w14:paraId="49B0406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reuniões ordinárias das comissões ordinárias e das especiais serão realizadas em número definido no calendário anual de reuniões, com antecedência mínima de 01 (um) dia das reuniões plenárias do CAU/MS. </w:t>
      </w:r>
    </w:p>
    <w:p w14:paraId="09A4656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As reuniões ordinárias de comissões serão realizadas na cidade de Campo Grande, onde se localiza a sede do CAU/MS ou, excepcionalmente, em outro local, mediante decisão do Plenário. </w:t>
      </w:r>
    </w:p>
    <w:p w14:paraId="02D2BEB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As reuniões das comissões ordinárias e das especiais poderão ser realizadas de maneira virtual, sendo que as suas deliberações serão válidas mediante o uso de certificação digital pelo conselheiro que dela participe, observadas as chaves e autoridades certificadoras. </w:t>
      </w:r>
    </w:p>
    <w:p w14:paraId="69EA4E76" w14:textId="0FE5A7F6" w:rsidR="007B0B3F" w:rsidRPr="00C0593D" w:rsidRDefault="007B0B3F" w:rsidP="007B0B3F">
      <w:pPr>
        <w:spacing w:after="240"/>
        <w:jc w:val="both"/>
        <w:rPr>
          <w:bCs/>
          <w:color w:val="0070C0"/>
          <w:sz w:val="22"/>
          <w:szCs w:val="22"/>
        </w:rPr>
      </w:pPr>
      <w:r w:rsidRPr="001F5072">
        <w:rPr>
          <w:color w:val="0070C0"/>
          <w:sz w:val="22"/>
          <w:szCs w:val="22"/>
          <w:shd w:val="clear" w:color="auto" w:fill="FFFFFF"/>
        </w:rPr>
        <w:t>§3°-A. Ressalvada a possibilidade de prova em contrário, terá validade plena a deliberação de comissão assinada com certificação digital apenas do coordenador da comissão.</w:t>
      </w:r>
      <w:r w:rsidR="003D6555">
        <w:rPr>
          <w:color w:val="0070C0"/>
          <w:sz w:val="22"/>
          <w:szCs w:val="22"/>
          <w:shd w:val="clear" w:color="auto" w:fill="FFFFFF"/>
        </w:rPr>
        <w:t xml:space="preserve"> (INCLUSÃO)</w:t>
      </w:r>
      <w:r w:rsidRPr="00C0593D">
        <w:rPr>
          <w:color w:val="0070C0"/>
          <w:sz w:val="22"/>
          <w:szCs w:val="22"/>
          <w:shd w:val="clear" w:color="auto" w:fill="FFFFFF"/>
        </w:rPr>
        <w:t xml:space="preserve"> </w:t>
      </w:r>
    </w:p>
    <w:p w14:paraId="5CD0ED9E" w14:textId="77777777" w:rsidR="007B0B3F" w:rsidRDefault="007B0B3F" w:rsidP="007B0B3F">
      <w:pPr>
        <w:spacing w:after="240"/>
        <w:jc w:val="both"/>
        <w:rPr>
          <w:rFonts w:eastAsia="Calibri"/>
          <w:sz w:val="22"/>
          <w:szCs w:val="22"/>
        </w:rPr>
      </w:pPr>
      <w:r w:rsidRPr="002670E1">
        <w:rPr>
          <w:rFonts w:eastAsia="Calibri"/>
          <w:sz w:val="22"/>
          <w:szCs w:val="22"/>
        </w:rPr>
        <w:t>§ 4° Poderão participar de reuniões de comissões ordinárias e especiais profissionais e especialistas, na condição de convidados, sem direito a voto.</w:t>
      </w:r>
    </w:p>
    <w:p w14:paraId="5638B4B1" w14:textId="3C67C3E0" w:rsidR="007B0B3F" w:rsidRPr="00C0593D" w:rsidRDefault="007B0B3F" w:rsidP="007B0B3F">
      <w:pPr>
        <w:shd w:val="clear" w:color="auto" w:fill="FFFFFF"/>
        <w:jc w:val="both"/>
        <w:rPr>
          <w:color w:val="0070C0"/>
          <w:sz w:val="22"/>
          <w:szCs w:val="22"/>
          <w:shd w:val="clear" w:color="auto" w:fill="FFFFFF"/>
        </w:rPr>
      </w:pPr>
      <w:r w:rsidRPr="001F5072">
        <w:rPr>
          <w:color w:val="0070C0"/>
          <w:sz w:val="22"/>
          <w:szCs w:val="22"/>
          <w:shd w:val="clear" w:color="auto" w:fill="FFFFFF"/>
        </w:rPr>
        <w:t>§5° As comissões ordinárias e especiais poderão, sempre que conveniente, realizar reuniões conjuntas para tratar de temas comuns às suas competências.</w:t>
      </w:r>
      <w:r w:rsidR="000D1E82">
        <w:rPr>
          <w:color w:val="0070C0"/>
          <w:sz w:val="22"/>
          <w:szCs w:val="22"/>
          <w:shd w:val="clear" w:color="auto" w:fill="FFFFFF"/>
        </w:rPr>
        <w:t xml:space="preserve"> (INCLUSÃO)</w:t>
      </w:r>
    </w:p>
    <w:p w14:paraId="5878D286" w14:textId="77777777" w:rsidR="007B0B3F" w:rsidRPr="00A03A68" w:rsidRDefault="007B0B3F" w:rsidP="007B0B3F">
      <w:pPr>
        <w:shd w:val="clear" w:color="auto" w:fill="FFFFFF"/>
        <w:jc w:val="both"/>
        <w:rPr>
          <w:sz w:val="22"/>
          <w:szCs w:val="22"/>
          <w:lang w:eastAsia="pt-BR"/>
        </w:rPr>
      </w:pPr>
    </w:p>
    <w:p w14:paraId="2E3151E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110. As convocações de reuniões ordinárias e extraordinárias de comissões ordinárias e especiais serão encaminhadas aos membros dessas com antecedência mínima de 07 (sete) dias da data de sua realização. </w:t>
      </w:r>
    </w:p>
    <w:p w14:paraId="35208C26"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O membro integrante de comissão ordinária ou especial, impedido de comparecer à reunião, deverá comunicar o fato ao presidente, ou à pessoa por ele designada, com antecedência mínima de 03 (três) dias da data de sua realização.</w:t>
      </w:r>
    </w:p>
    <w:p w14:paraId="3CAD573C"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Art. 111. As reuniões extraordinárias das comissões somente serão autorizadas mediante apresentação de justificativa, pauta pré-definida, indicação da disponibilidade orçamentária e confirmação de presença de mais da metade dos membros da respectiva comissão. </w:t>
      </w:r>
    </w:p>
    <w:p w14:paraId="60F872EF"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As reuniões extraordinárias de comissões não poderão ocorrer em horário coincidente ao horário de reunião plenária, excetuando-se os casos de urgência, mediante autorização do Plenário.</w:t>
      </w:r>
    </w:p>
    <w:p w14:paraId="365E285F" w14:textId="77777777" w:rsidR="007B0B3F" w:rsidRPr="002670E1" w:rsidRDefault="007B0B3F" w:rsidP="007B0B3F">
      <w:pPr>
        <w:spacing w:after="240"/>
        <w:jc w:val="both"/>
        <w:rPr>
          <w:rFonts w:eastAsia="Calibri"/>
          <w:sz w:val="22"/>
          <w:szCs w:val="22"/>
        </w:rPr>
      </w:pPr>
      <w:r w:rsidRPr="002670E1">
        <w:rPr>
          <w:rFonts w:eastAsia="Calibri"/>
          <w:sz w:val="22"/>
          <w:szCs w:val="22"/>
        </w:rPr>
        <w:t>Art. 112. As pautas das reuniões ordinárias e extraordinárias serão disponibilizadas aos membros integrantes das respectivas comissões ordinária ou especial, para conhecimento, 07 (sete) dias antes da reunião.</w:t>
      </w:r>
    </w:p>
    <w:p w14:paraId="553F8D6A" w14:textId="77777777" w:rsidR="007B0B3F" w:rsidRPr="002670E1" w:rsidRDefault="007B0B3F" w:rsidP="007B0B3F">
      <w:pPr>
        <w:spacing w:after="240"/>
        <w:jc w:val="both"/>
        <w:rPr>
          <w:rFonts w:eastAsia="Calibri"/>
          <w:sz w:val="22"/>
          <w:szCs w:val="22"/>
        </w:rPr>
      </w:pPr>
      <w:r w:rsidRPr="002670E1">
        <w:rPr>
          <w:rFonts w:eastAsia="Calibri"/>
          <w:sz w:val="22"/>
          <w:szCs w:val="22"/>
        </w:rPr>
        <w:t>Art. 113. O quórum para instalação e funcionamento de reuniões de comissões ordinárias e especiais corresponde ao número inteiro imediatamente superior à metade de seus membros.</w:t>
      </w:r>
    </w:p>
    <w:p w14:paraId="0221119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114. A ordem dos trabalhos das reuniões de comissões ordinária e especial obedecerá à seguinte sequência: </w:t>
      </w:r>
    </w:p>
    <w:p w14:paraId="49ACD83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verificação do quórum; </w:t>
      </w:r>
    </w:p>
    <w:p w14:paraId="06F0D58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leitura, discussão e aprovação da súmula da reunião anterior; </w:t>
      </w:r>
    </w:p>
    <w:p w14:paraId="603CC1C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comunicações; </w:t>
      </w:r>
    </w:p>
    <w:p w14:paraId="15E30DC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apresentação da pauta e extra pauta, quando houver; </w:t>
      </w:r>
    </w:p>
    <w:p w14:paraId="4293F89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distribuição das matérias a serem relatadas;  </w:t>
      </w:r>
    </w:p>
    <w:p w14:paraId="41B3766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relato, discussão e apreciação das matérias. </w:t>
      </w:r>
    </w:p>
    <w:p w14:paraId="1CD2B30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membro integrante de comissão ordinária ou especial pode apresentar propostas de inclusão de outras matérias não constantes da pauta, na própria reunião. </w:t>
      </w:r>
    </w:p>
    <w:p w14:paraId="5A29CF7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O membro integrante de comissão ordinária ou especial deve relatar matéria a ele distribuída de forma clara, concisa, objetiva e legalmente fundamentada, emitindo informação consubstanciada por meio de relatório e voto fundamentado. </w:t>
      </w:r>
    </w:p>
    <w:p w14:paraId="110887C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Após o relato de matéria, qualquer membro integrante de comissão ordinária ou especial poderá pedir vista do processo, devolvendo-o, preferencialmente, na mesma reunião, ou, obrigatoriamente, na reunião subsequente, acompanhado do relatório e voto fundamentado. </w:t>
      </w:r>
    </w:p>
    <w:p w14:paraId="0F4DDA0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4° Encerrada a discussão, o coordenador apresentará proposta de encaminhamento do tema para votação. </w:t>
      </w:r>
    </w:p>
    <w:p w14:paraId="38B2E8C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5° A comissão ordinária ou especial decidirá por maioria simples de votos. </w:t>
      </w:r>
    </w:p>
    <w:p w14:paraId="4298319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6° Em caso de empate, caberá ao coordenador proferir o voto de qualidade. </w:t>
      </w:r>
    </w:p>
    <w:p w14:paraId="63B45DC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7° Em caso de arguição ou declaração de suspeição ou de impedimento de conselheiro, no âmbito das comissões, as regras serão as mesmas utilizadas no Plenário, com adaptações. </w:t>
      </w:r>
    </w:p>
    <w:p w14:paraId="197D8969" w14:textId="77777777" w:rsidR="007B0B3F" w:rsidRPr="002670E1" w:rsidRDefault="007B0B3F" w:rsidP="007B0B3F">
      <w:pPr>
        <w:spacing w:after="240"/>
        <w:jc w:val="both"/>
        <w:rPr>
          <w:rFonts w:eastAsia="Calibri"/>
          <w:sz w:val="22"/>
          <w:szCs w:val="22"/>
        </w:rPr>
      </w:pPr>
      <w:r w:rsidRPr="002670E1">
        <w:rPr>
          <w:rFonts w:eastAsia="Calibri"/>
          <w:sz w:val="22"/>
          <w:szCs w:val="22"/>
        </w:rPr>
        <w:t>§ 8° O conselheiro que divergir da deliberação da sua respectiva comissão poderá apresentar declaração de voto por escrito, que constará na deliberação da comissão e na súmula da reunião.</w:t>
      </w:r>
    </w:p>
    <w:p w14:paraId="000D41E3" w14:textId="77777777" w:rsidR="007B0B3F" w:rsidRPr="002670E1" w:rsidRDefault="007B0B3F" w:rsidP="007B0B3F">
      <w:pPr>
        <w:spacing w:after="240"/>
        <w:jc w:val="both"/>
        <w:rPr>
          <w:rFonts w:eastAsia="Calibri"/>
          <w:sz w:val="22"/>
          <w:szCs w:val="22"/>
        </w:rPr>
      </w:pPr>
      <w:r w:rsidRPr="002670E1">
        <w:rPr>
          <w:rFonts w:eastAsia="Calibri"/>
          <w:sz w:val="22"/>
          <w:szCs w:val="22"/>
        </w:rPr>
        <w:t>Art. 115. Os recursos apresentados às comissões obedecerão à regulamentação estabelecida para o Plenário, com adaptações.</w:t>
      </w:r>
    </w:p>
    <w:p w14:paraId="17A5528C" w14:textId="77777777" w:rsidR="007B0B3F" w:rsidRPr="00F70756" w:rsidRDefault="007B0B3F" w:rsidP="007B0B3F">
      <w:pPr>
        <w:spacing w:after="240"/>
        <w:jc w:val="both"/>
        <w:rPr>
          <w:rFonts w:eastAsia="Calibri"/>
          <w:sz w:val="22"/>
          <w:szCs w:val="22"/>
        </w:rPr>
      </w:pPr>
      <w:r w:rsidRPr="00F70756">
        <w:rPr>
          <w:rFonts w:eastAsia="Calibri"/>
          <w:strike/>
          <w:sz w:val="22"/>
          <w:szCs w:val="22"/>
        </w:rPr>
        <w:t>Art. 116. As matérias apreciadas pelas comissões ordinárias e pelas comissões especiais serão registradas em súmulas que, após lidas e aprovadas nas reuniões subsequentes, serão assinadas pelos membros presentes às respectivas reuniões, e publicadas no sítio eletrônico do CAU/MS</w:t>
      </w:r>
      <w:r w:rsidRPr="00F70756">
        <w:rPr>
          <w:rFonts w:eastAsia="Calibri"/>
          <w:sz w:val="22"/>
          <w:szCs w:val="22"/>
        </w:rPr>
        <w:t>.</w:t>
      </w:r>
    </w:p>
    <w:p w14:paraId="3C5C775D" w14:textId="3C73B6E5" w:rsidR="007B0B3F" w:rsidRPr="001F5072" w:rsidRDefault="007B0B3F" w:rsidP="007B0B3F">
      <w:pPr>
        <w:spacing w:after="240"/>
        <w:jc w:val="both"/>
        <w:rPr>
          <w:rFonts w:eastAsia="Calibri"/>
          <w:color w:val="0070C0"/>
          <w:sz w:val="22"/>
          <w:szCs w:val="22"/>
        </w:rPr>
      </w:pPr>
      <w:bookmarkStart w:id="194" w:name="_Hlk158899135"/>
      <w:r w:rsidRPr="001F5072">
        <w:rPr>
          <w:rFonts w:eastAsia="Calibri"/>
          <w:color w:val="0070C0"/>
          <w:sz w:val="22"/>
          <w:szCs w:val="22"/>
        </w:rPr>
        <w:lastRenderedPageBreak/>
        <w:t>Art. 116. As matérias apreciadas pelas comissões ordinárias e pelas comissões especiais serão registradas em súmulas que, após lidas e aprovadas nas reuniões subsequentes, serão assinadas pelo</w:t>
      </w:r>
      <w:r w:rsidRPr="00C0593D">
        <w:rPr>
          <w:rFonts w:eastAsia="Calibri"/>
          <w:color w:val="0070C0"/>
          <w:sz w:val="22"/>
          <w:szCs w:val="22"/>
        </w:rPr>
        <w:t xml:space="preserve"> conselheiro estadual que coordenar a reunião e</w:t>
      </w:r>
      <w:r w:rsidRPr="001F5072">
        <w:rPr>
          <w:rFonts w:eastAsia="Calibri"/>
          <w:color w:val="0070C0"/>
          <w:sz w:val="22"/>
          <w:szCs w:val="22"/>
        </w:rPr>
        <w:t xml:space="preserve"> </w:t>
      </w:r>
      <w:r w:rsidRPr="00C0593D">
        <w:rPr>
          <w:rFonts w:eastAsia="Calibri"/>
          <w:color w:val="0070C0"/>
          <w:sz w:val="22"/>
          <w:szCs w:val="22"/>
        </w:rPr>
        <w:t xml:space="preserve">pelo empregado público do CAU/MS responsável pela assistência à coordenação, </w:t>
      </w:r>
      <w:r w:rsidRPr="001F5072">
        <w:rPr>
          <w:rFonts w:eastAsia="Calibri"/>
          <w:color w:val="0070C0"/>
          <w:sz w:val="22"/>
          <w:szCs w:val="22"/>
        </w:rPr>
        <w:t>e publicadas no sítio eletrônico do CAU/MS</w:t>
      </w:r>
      <w:r w:rsidRPr="00C0593D">
        <w:rPr>
          <w:rFonts w:eastAsia="Calibri"/>
          <w:color w:val="0070C0"/>
          <w:sz w:val="22"/>
          <w:szCs w:val="22"/>
        </w:rPr>
        <w:t>.</w:t>
      </w:r>
      <w:r w:rsidR="000D1E82">
        <w:rPr>
          <w:rFonts w:eastAsia="Calibri"/>
          <w:color w:val="0070C0"/>
          <w:sz w:val="22"/>
          <w:szCs w:val="22"/>
        </w:rPr>
        <w:t xml:space="preserve"> (NR)</w:t>
      </w:r>
    </w:p>
    <w:p w14:paraId="425BFC40" w14:textId="521AD80F" w:rsidR="007B0B3F" w:rsidRPr="001F5072" w:rsidRDefault="007B0B3F" w:rsidP="007B0B3F">
      <w:pPr>
        <w:spacing w:after="240"/>
        <w:jc w:val="both"/>
        <w:rPr>
          <w:rFonts w:eastAsia="Calibri"/>
          <w:color w:val="0070C0"/>
          <w:sz w:val="22"/>
          <w:szCs w:val="22"/>
        </w:rPr>
      </w:pPr>
      <w:bookmarkStart w:id="195" w:name="_Hlk158899182"/>
      <w:bookmarkEnd w:id="194"/>
      <w:r w:rsidRPr="001F5072">
        <w:rPr>
          <w:rFonts w:eastAsia="Calibri"/>
          <w:color w:val="0070C0"/>
          <w:sz w:val="22"/>
          <w:szCs w:val="22"/>
        </w:rPr>
        <w:t xml:space="preserve">Parágrafo único. As súmulas serão lidas e aprovadas nas reuniões subsequentes, </w:t>
      </w:r>
      <w:r w:rsidRPr="00C0593D">
        <w:rPr>
          <w:rFonts w:eastAsia="Calibri"/>
          <w:color w:val="0070C0"/>
          <w:sz w:val="22"/>
          <w:szCs w:val="22"/>
        </w:rPr>
        <w:t>independente da reunião ser</w:t>
      </w:r>
      <w:r w:rsidRPr="001F5072">
        <w:rPr>
          <w:rFonts w:eastAsia="Calibri"/>
          <w:color w:val="0070C0"/>
          <w:sz w:val="22"/>
          <w:szCs w:val="22"/>
        </w:rPr>
        <w:t xml:space="preserve"> ordinária ou extraordinária.</w:t>
      </w:r>
      <w:r w:rsidR="000D1E82">
        <w:rPr>
          <w:rFonts w:eastAsia="Calibri"/>
          <w:color w:val="0070C0"/>
          <w:sz w:val="22"/>
          <w:szCs w:val="22"/>
        </w:rPr>
        <w:t xml:space="preserve"> (INCLUSÃO)</w:t>
      </w:r>
    </w:p>
    <w:bookmarkEnd w:id="195"/>
    <w:p w14:paraId="5DE9063B" w14:textId="77777777" w:rsidR="007B0B3F" w:rsidRDefault="007B0B3F" w:rsidP="007B0B3F">
      <w:pPr>
        <w:spacing w:after="240"/>
        <w:jc w:val="both"/>
        <w:rPr>
          <w:rFonts w:eastAsia="Calibri"/>
          <w:sz w:val="22"/>
          <w:szCs w:val="22"/>
        </w:rPr>
      </w:pPr>
      <w:r w:rsidRPr="002670E1">
        <w:rPr>
          <w:rFonts w:eastAsia="Calibri"/>
          <w:sz w:val="22"/>
          <w:szCs w:val="22"/>
        </w:rPr>
        <w:t>Art. 117. As deliberações exaradas pelas comissões ordinárias e especiais serão encaminhadas à Presidência, com vistas ao conhecimento, providências, apreciação, aprovação ou homologação pelo Plenário, conforme o caso.</w:t>
      </w:r>
    </w:p>
    <w:p w14:paraId="4FA0DD40" w14:textId="04EBDFA7" w:rsidR="007B0B3F" w:rsidRPr="001F5072" w:rsidRDefault="007B0B3F" w:rsidP="007B0B3F">
      <w:pPr>
        <w:spacing w:after="240"/>
        <w:jc w:val="both"/>
        <w:rPr>
          <w:rFonts w:eastAsia="Calibri"/>
          <w:color w:val="0070C0"/>
          <w:sz w:val="22"/>
          <w:szCs w:val="22"/>
        </w:rPr>
      </w:pPr>
      <w:bookmarkStart w:id="196" w:name="_Hlk158899276"/>
      <w:r w:rsidRPr="001F5072">
        <w:rPr>
          <w:rFonts w:eastAsia="Calibri"/>
          <w:color w:val="0070C0"/>
          <w:sz w:val="22"/>
          <w:szCs w:val="22"/>
        </w:rPr>
        <w:t xml:space="preserve">Parágrafo único. As deliberações exaradas pelas comissões ordinárias e especiais serão assinadas pelo conselheiro que </w:t>
      </w:r>
      <w:r w:rsidRPr="00C0593D">
        <w:rPr>
          <w:rFonts w:eastAsia="Calibri"/>
          <w:color w:val="0070C0"/>
          <w:sz w:val="22"/>
          <w:szCs w:val="22"/>
        </w:rPr>
        <w:t>coordenar</w:t>
      </w:r>
      <w:r w:rsidRPr="001F5072">
        <w:rPr>
          <w:rFonts w:eastAsia="Calibri"/>
          <w:color w:val="0070C0"/>
          <w:sz w:val="22"/>
          <w:szCs w:val="22"/>
        </w:rPr>
        <w:t xml:space="preserve"> a reunião e pelo empregado público </w:t>
      </w:r>
      <w:r w:rsidRPr="00C0593D">
        <w:rPr>
          <w:rFonts w:eastAsia="Calibri"/>
          <w:color w:val="0070C0"/>
          <w:sz w:val="22"/>
          <w:szCs w:val="22"/>
        </w:rPr>
        <w:t>do CAU/MS responsável pela assistência à coordenação</w:t>
      </w:r>
      <w:r w:rsidRPr="001F5072">
        <w:rPr>
          <w:rFonts w:eastAsia="Calibri"/>
          <w:color w:val="0070C0"/>
          <w:sz w:val="22"/>
          <w:szCs w:val="22"/>
        </w:rPr>
        <w:t>.</w:t>
      </w:r>
      <w:r w:rsidR="000D1E82">
        <w:rPr>
          <w:rFonts w:eastAsia="Calibri"/>
          <w:color w:val="0070C0"/>
          <w:sz w:val="22"/>
          <w:szCs w:val="22"/>
        </w:rPr>
        <w:t xml:space="preserve"> (INCLUSÃO)</w:t>
      </w:r>
    </w:p>
    <w:bookmarkEnd w:id="196"/>
    <w:p w14:paraId="6954B597" w14:textId="77777777" w:rsidR="007B0B3F" w:rsidRDefault="007B0B3F" w:rsidP="007B0B3F">
      <w:pPr>
        <w:spacing w:after="240"/>
        <w:jc w:val="both"/>
        <w:rPr>
          <w:rFonts w:eastAsia="Calibri"/>
          <w:sz w:val="22"/>
          <w:szCs w:val="22"/>
        </w:rPr>
      </w:pPr>
      <w:r w:rsidRPr="002670E1">
        <w:rPr>
          <w:rFonts w:eastAsia="Calibri"/>
          <w:sz w:val="22"/>
          <w:szCs w:val="22"/>
        </w:rPr>
        <w:t>Art. 118. As comissões ordinárias e especiais poderão ser assistidas por consultoria externa.</w:t>
      </w:r>
      <w:bookmarkStart w:id="197" w:name="_Toc480474818"/>
      <w:bookmarkStart w:id="198" w:name="_Toc482613449"/>
    </w:p>
    <w:p w14:paraId="454909F5" w14:textId="77777777" w:rsidR="007B0B3F" w:rsidRPr="002670E1" w:rsidRDefault="007B0B3F" w:rsidP="00F70756">
      <w:pPr>
        <w:spacing w:after="120"/>
        <w:jc w:val="center"/>
        <w:rPr>
          <w:rFonts w:eastAsia="Calibri"/>
          <w:b/>
          <w:sz w:val="22"/>
          <w:szCs w:val="22"/>
        </w:rPr>
      </w:pPr>
      <w:bookmarkStart w:id="199" w:name="_Toc470188957"/>
      <w:bookmarkStart w:id="200" w:name="_Toc485389330"/>
      <w:r w:rsidRPr="002670E1">
        <w:rPr>
          <w:rFonts w:eastAsia="Calibri"/>
          <w:b/>
          <w:sz w:val="22"/>
          <w:szCs w:val="22"/>
        </w:rPr>
        <w:t>Seção VI</w:t>
      </w:r>
    </w:p>
    <w:p w14:paraId="1E0FE235"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Comissão Eleitoral do CAU/</w:t>
      </w:r>
      <w:bookmarkEnd w:id="197"/>
      <w:bookmarkEnd w:id="198"/>
      <w:bookmarkEnd w:id="199"/>
      <w:bookmarkEnd w:id="200"/>
      <w:r w:rsidRPr="002670E1">
        <w:rPr>
          <w:rFonts w:eastAsia="Calibri"/>
          <w:b/>
          <w:sz w:val="22"/>
          <w:szCs w:val="22"/>
        </w:rPr>
        <w:t>MS</w:t>
      </w:r>
    </w:p>
    <w:p w14:paraId="6265DBCD" w14:textId="77777777" w:rsidR="007B0B3F" w:rsidRPr="002670E1" w:rsidRDefault="007B0B3F" w:rsidP="007B0B3F">
      <w:pPr>
        <w:spacing w:after="240"/>
        <w:jc w:val="both"/>
        <w:rPr>
          <w:rFonts w:eastAsia="Calibri"/>
          <w:sz w:val="22"/>
          <w:szCs w:val="22"/>
        </w:rPr>
      </w:pPr>
      <w:r w:rsidRPr="002670E1">
        <w:rPr>
          <w:rFonts w:eastAsia="Calibri"/>
          <w:sz w:val="22"/>
          <w:szCs w:val="22"/>
        </w:rPr>
        <w:t>Art. 119. A Comissão Eleitoral do CAU/MS (CE-CAU/MS) terá caráter temporário.</w:t>
      </w:r>
    </w:p>
    <w:p w14:paraId="78AE2B6D" w14:textId="77777777" w:rsidR="007B0B3F" w:rsidRPr="002670E1" w:rsidRDefault="007B0B3F" w:rsidP="007B0B3F">
      <w:pPr>
        <w:spacing w:after="240"/>
        <w:jc w:val="both"/>
        <w:rPr>
          <w:rFonts w:eastAsia="Calibri"/>
          <w:sz w:val="22"/>
          <w:szCs w:val="22"/>
        </w:rPr>
      </w:pPr>
      <w:r w:rsidRPr="002670E1">
        <w:rPr>
          <w:rFonts w:eastAsia="Calibri"/>
          <w:sz w:val="22"/>
          <w:szCs w:val="22"/>
        </w:rPr>
        <w:t>Art. 120. A composição e as competências da CE-CAU/MS serão regulamentadas por atos normativos do CAU/ BR.</w:t>
      </w:r>
    </w:p>
    <w:p w14:paraId="4CC4DA46" w14:textId="77777777" w:rsidR="007B0B3F" w:rsidRPr="002670E1" w:rsidRDefault="007B0B3F" w:rsidP="007B0B3F">
      <w:pPr>
        <w:spacing w:after="240"/>
        <w:jc w:val="both"/>
        <w:rPr>
          <w:rFonts w:eastAsia="Calibri"/>
          <w:sz w:val="22"/>
          <w:szCs w:val="22"/>
        </w:rPr>
      </w:pPr>
      <w:r w:rsidRPr="002670E1">
        <w:rPr>
          <w:rFonts w:eastAsia="Calibri"/>
          <w:sz w:val="22"/>
          <w:szCs w:val="22"/>
        </w:rPr>
        <w:t>Art. 121. A organização e a ordem dos trabalhos da CE-CAU/MS obedecerão à regulamentação estabelecida para o funcionamento da reunião de comissão temporária, com adaptações.</w:t>
      </w:r>
      <w:bookmarkStart w:id="201" w:name="_Toc470188959"/>
      <w:bookmarkStart w:id="202" w:name="_Toc480474819"/>
      <w:bookmarkStart w:id="203" w:name="_Toc482613450"/>
    </w:p>
    <w:p w14:paraId="36F69C00" w14:textId="27413092" w:rsidR="007B0B3F" w:rsidRPr="00F70756" w:rsidRDefault="007B0B3F" w:rsidP="00F70756">
      <w:pPr>
        <w:pStyle w:val="NormalWeb"/>
        <w:shd w:val="clear" w:color="auto" w:fill="FFFFFF"/>
        <w:spacing w:before="0" w:beforeAutospacing="0" w:after="120" w:afterAutospacing="0" w:line="336" w:lineRule="atLeast"/>
        <w:jc w:val="center"/>
        <w:rPr>
          <w:b/>
          <w:bCs/>
          <w:color w:val="0070C0"/>
          <w:sz w:val="22"/>
          <w:szCs w:val="22"/>
        </w:rPr>
      </w:pPr>
      <w:r w:rsidRPr="00F70756">
        <w:rPr>
          <w:rStyle w:val="Forte"/>
          <w:color w:val="0070C0"/>
          <w:sz w:val="22"/>
          <w:szCs w:val="22"/>
        </w:rPr>
        <w:t>Seção VII</w:t>
      </w:r>
      <w:r w:rsidR="00F70756" w:rsidRPr="00F70756">
        <w:rPr>
          <w:rStyle w:val="Forte"/>
          <w:b w:val="0"/>
          <w:bCs/>
          <w:color w:val="0070C0"/>
          <w:sz w:val="22"/>
          <w:szCs w:val="22"/>
        </w:rPr>
        <w:t xml:space="preserve"> </w:t>
      </w:r>
      <w:r w:rsidR="00F70756" w:rsidRPr="00F70756">
        <w:rPr>
          <w:b/>
          <w:bCs/>
          <w:color w:val="0070C0"/>
          <w:sz w:val="22"/>
          <w:szCs w:val="22"/>
        </w:rPr>
        <w:t>(INCLUSÃO)</w:t>
      </w:r>
    </w:p>
    <w:p w14:paraId="2DCB8D69" w14:textId="77777777" w:rsidR="007B0B3F" w:rsidRPr="001F5072" w:rsidRDefault="007B0B3F" w:rsidP="00F70756">
      <w:pPr>
        <w:pStyle w:val="NormalWeb"/>
        <w:shd w:val="clear" w:color="auto" w:fill="FFFFFF"/>
        <w:spacing w:before="0" w:beforeAutospacing="0" w:after="0" w:afterAutospacing="0" w:line="336" w:lineRule="atLeast"/>
        <w:jc w:val="center"/>
        <w:rPr>
          <w:color w:val="0070C0"/>
          <w:sz w:val="22"/>
          <w:szCs w:val="22"/>
        </w:rPr>
      </w:pPr>
      <w:r w:rsidRPr="001F5072">
        <w:rPr>
          <w:rStyle w:val="Forte"/>
          <w:color w:val="0070C0"/>
          <w:sz w:val="22"/>
          <w:szCs w:val="22"/>
        </w:rPr>
        <w:t>Das Subcomissões do CAU/MS</w:t>
      </w:r>
    </w:p>
    <w:p w14:paraId="1CA124A4" w14:textId="2F35C0CA" w:rsidR="007B0B3F" w:rsidRPr="001F5072" w:rsidRDefault="007B0B3F" w:rsidP="00620532">
      <w:pPr>
        <w:pStyle w:val="NormalWeb"/>
        <w:shd w:val="clear" w:color="auto" w:fill="FFFFFF"/>
        <w:spacing w:before="2" w:after="2" w:line="336" w:lineRule="atLeast"/>
        <w:rPr>
          <w:color w:val="0070C0"/>
          <w:sz w:val="22"/>
          <w:szCs w:val="22"/>
        </w:rPr>
      </w:pPr>
      <w:r w:rsidRPr="00C0593D">
        <w:rPr>
          <w:rStyle w:val="Forte"/>
          <w:color w:val="0070C0"/>
          <w:sz w:val="22"/>
          <w:szCs w:val="22"/>
        </w:rPr>
        <w:t> </w:t>
      </w:r>
      <w:r w:rsidRPr="001F5072">
        <w:rPr>
          <w:color w:val="0070C0"/>
          <w:sz w:val="22"/>
          <w:szCs w:val="22"/>
        </w:rPr>
        <w:t>Art. 121-A. As subcomissões terão por finalidade a execução de atividades específicas de competência de uma determinada comissão permanente, visando à execução do plano de trabalho dessa comissão.  </w:t>
      </w:r>
    </w:p>
    <w:p w14:paraId="5230CC3C" w14:textId="77777777" w:rsidR="007B0B3F" w:rsidRPr="001F5072" w:rsidRDefault="007B0B3F" w:rsidP="007B0B3F">
      <w:pPr>
        <w:pStyle w:val="NormalWeb"/>
        <w:shd w:val="clear" w:color="auto" w:fill="FFFFFF"/>
        <w:jc w:val="both"/>
        <w:rPr>
          <w:color w:val="0070C0"/>
          <w:sz w:val="22"/>
          <w:szCs w:val="22"/>
        </w:rPr>
      </w:pPr>
      <w:r w:rsidRPr="00C0593D">
        <w:rPr>
          <w:color w:val="0070C0"/>
          <w:sz w:val="22"/>
          <w:szCs w:val="22"/>
        </w:rPr>
        <w:t>Art. 121</w:t>
      </w:r>
      <w:r w:rsidRPr="001F5072">
        <w:rPr>
          <w:color w:val="0070C0"/>
          <w:sz w:val="22"/>
          <w:szCs w:val="22"/>
        </w:rPr>
        <w:t xml:space="preserve">-B.  As subcomissões serão instituídas por deliberação da comissão permanente proponente, na qual constarão as suas atividades, prazo de execução, resultado esperado e composição. </w:t>
      </w:r>
    </w:p>
    <w:p w14:paraId="73F2F9FC" w14:textId="3CA8EE2A" w:rsidR="007B0B3F" w:rsidRPr="00C0593D" w:rsidRDefault="007B0B3F" w:rsidP="007B0B3F">
      <w:pPr>
        <w:pStyle w:val="NormalWeb"/>
        <w:shd w:val="clear" w:color="auto" w:fill="FFFFFF"/>
        <w:jc w:val="both"/>
        <w:rPr>
          <w:color w:val="0070C0"/>
          <w:sz w:val="22"/>
          <w:szCs w:val="22"/>
        </w:rPr>
      </w:pPr>
      <w:r w:rsidRPr="001F5072">
        <w:rPr>
          <w:color w:val="0070C0"/>
          <w:sz w:val="22"/>
          <w:szCs w:val="22"/>
        </w:rPr>
        <w:t> §1° As despesas referentes às atividades das subcomissões serão discriminadas no Plano de Ação e Orçamento da comissão proponente.</w:t>
      </w:r>
    </w:p>
    <w:p w14:paraId="38C22884" w14:textId="027AD0CD" w:rsidR="007B0B3F" w:rsidRPr="00C0593D" w:rsidRDefault="007B0B3F" w:rsidP="007B0B3F">
      <w:pPr>
        <w:pStyle w:val="NormalWeb"/>
        <w:shd w:val="clear" w:color="auto" w:fill="FFFFFF"/>
        <w:jc w:val="both"/>
        <w:rPr>
          <w:color w:val="0070C0"/>
          <w:sz w:val="22"/>
          <w:szCs w:val="22"/>
        </w:rPr>
      </w:pPr>
      <w:r w:rsidRPr="001F5072">
        <w:rPr>
          <w:color w:val="0070C0"/>
          <w:sz w:val="22"/>
          <w:szCs w:val="22"/>
        </w:rPr>
        <w:t xml:space="preserve"> §2° As subcomissões serão compostas exclusivamente pelos membros da comissão proponente</w:t>
      </w:r>
      <w:r w:rsidR="00620532">
        <w:rPr>
          <w:color w:val="0070C0"/>
          <w:sz w:val="22"/>
          <w:szCs w:val="22"/>
        </w:rPr>
        <w:t>.</w:t>
      </w:r>
    </w:p>
    <w:p w14:paraId="0A44AC32" w14:textId="5F8116B0" w:rsidR="007B0B3F" w:rsidRPr="001F5072" w:rsidRDefault="007B0B3F" w:rsidP="007B0B3F">
      <w:pPr>
        <w:pStyle w:val="NormalWeb"/>
        <w:shd w:val="clear" w:color="auto" w:fill="FFFFFF"/>
        <w:jc w:val="both"/>
        <w:rPr>
          <w:color w:val="0070C0"/>
          <w:sz w:val="22"/>
          <w:szCs w:val="22"/>
        </w:rPr>
      </w:pPr>
      <w:r w:rsidRPr="001F5072">
        <w:rPr>
          <w:color w:val="0070C0"/>
          <w:sz w:val="22"/>
          <w:szCs w:val="22"/>
        </w:rPr>
        <w:t>§3° Ao final da execução dos trabalhos, a subcomissão, por meio do relator escolhido dentre os seus membros, apresentará a proposta de deliberação de comissão para a apreciação de todos os membros da comissão proponente. </w:t>
      </w:r>
    </w:p>
    <w:p w14:paraId="05D97313" w14:textId="3409BD24" w:rsidR="007B0B3F" w:rsidRPr="00C0593D" w:rsidRDefault="007B0B3F" w:rsidP="007B0B3F">
      <w:pPr>
        <w:pStyle w:val="NormalWeb"/>
        <w:shd w:val="clear" w:color="auto" w:fill="FFFFFF"/>
        <w:jc w:val="both"/>
        <w:rPr>
          <w:color w:val="0070C0"/>
          <w:sz w:val="22"/>
          <w:szCs w:val="22"/>
        </w:rPr>
      </w:pPr>
      <w:r w:rsidRPr="001F5072">
        <w:rPr>
          <w:color w:val="0070C0"/>
          <w:sz w:val="22"/>
          <w:szCs w:val="22"/>
        </w:rPr>
        <w:t> Art. 1</w:t>
      </w:r>
      <w:r w:rsidRPr="00C0593D">
        <w:rPr>
          <w:color w:val="0070C0"/>
          <w:sz w:val="22"/>
          <w:szCs w:val="22"/>
        </w:rPr>
        <w:t>21</w:t>
      </w:r>
      <w:r w:rsidRPr="001F5072">
        <w:rPr>
          <w:color w:val="0070C0"/>
          <w:sz w:val="22"/>
          <w:szCs w:val="22"/>
        </w:rPr>
        <w:t>-C. A organização e a ordem dos trabalhos das subcomissões obedecerão à regulamentação estabelecida para o funcionamento da reunião da respectiva comissão permanente, com adaptações a serem definidas pela comissão proponente. </w:t>
      </w:r>
    </w:p>
    <w:p w14:paraId="2ECC4F29" w14:textId="77777777" w:rsidR="007B0B3F" w:rsidRPr="001F5072" w:rsidRDefault="007B0B3F" w:rsidP="007B0B3F">
      <w:pPr>
        <w:pStyle w:val="NormalWeb"/>
        <w:shd w:val="clear" w:color="auto" w:fill="FFFFFF"/>
        <w:jc w:val="both"/>
        <w:rPr>
          <w:color w:val="0070C0"/>
          <w:sz w:val="22"/>
          <w:szCs w:val="22"/>
        </w:rPr>
      </w:pPr>
      <w:r w:rsidRPr="00C0593D">
        <w:rPr>
          <w:color w:val="0070C0"/>
          <w:sz w:val="22"/>
          <w:szCs w:val="22"/>
        </w:rPr>
        <w:t>Art. 121</w:t>
      </w:r>
      <w:r w:rsidRPr="001F5072">
        <w:rPr>
          <w:color w:val="0070C0"/>
          <w:sz w:val="22"/>
          <w:szCs w:val="22"/>
        </w:rPr>
        <w:t xml:space="preserve">-D.  As subcomissões terão um representante, escolhido dentre os membros, responsável por informar ao coordenador da comissão competente do andamento da realização dos trabalhos, bem como solicitar convocação de reuniões. </w:t>
      </w:r>
    </w:p>
    <w:p w14:paraId="451F28E6" w14:textId="77777777" w:rsidR="007B0B3F" w:rsidRPr="002670E1" w:rsidRDefault="007B0B3F" w:rsidP="00F70756">
      <w:pPr>
        <w:spacing w:after="120"/>
        <w:jc w:val="center"/>
        <w:rPr>
          <w:rFonts w:eastAsia="Calibri"/>
          <w:b/>
          <w:sz w:val="22"/>
          <w:szCs w:val="22"/>
        </w:rPr>
      </w:pPr>
      <w:bookmarkStart w:id="204" w:name="_Toc485389331"/>
      <w:r w:rsidRPr="002670E1">
        <w:rPr>
          <w:rFonts w:eastAsia="Calibri"/>
          <w:b/>
          <w:sz w:val="22"/>
          <w:szCs w:val="22"/>
        </w:rPr>
        <w:lastRenderedPageBreak/>
        <w:t>CAPÍTULO V</w:t>
      </w:r>
    </w:p>
    <w:p w14:paraId="5770DCB0" w14:textId="77777777" w:rsidR="007B0B3F" w:rsidRPr="002670E1" w:rsidRDefault="007B0B3F" w:rsidP="007B0B3F">
      <w:pPr>
        <w:spacing w:after="240"/>
        <w:jc w:val="center"/>
        <w:rPr>
          <w:rFonts w:eastAsia="Calibri"/>
          <w:sz w:val="22"/>
          <w:szCs w:val="22"/>
        </w:rPr>
      </w:pPr>
      <w:r w:rsidRPr="002670E1">
        <w:rPr>
          <w:rFonts w:eastAsia="Calibri"/>
          <w:b/>
          <w:sz w:val="22"/>
          <w:szCs w:val="22"/>
        </w:rPr>
        <w:t>DAS COMISSÕES TEMPORÁRIAS DO CAU/</w:t>
      </w:r>
      <w:bookmarkEnd w:id="201"/>
      <w:bookmarkEnd w:id="202"/>
      <w:bookmarkEnd w:id="203"/>
      <w:bookmarkEnd w:id="204"/>
      <w:r w:rsidRPr="002670E1">
        <w:rPr>
          <w:rFonts w:eastAsia="Calibri"/>
          <w:b/>
          <w:sz w:val="22"/>
          <w:szCs w:val="22"/>
        </w:rPr>
        <w:t>MS</w:t>
      </w:r>
    </w:p>
    <w:p w14:paraId="1FCF43AD" w14:textId="77777777" w:rsidR="007B0B3F" w:rsidRPr="002670E1" w:rsidRDefault="007B0B3F" w:rsidP="007B0B3F">
      <w:pPr>
        <w:spacing w:after="240"/>
        <w:jc w:val="both"/>
        <w:rPr>
          <w:rFonts w:eastAsia="Calibri"/>
          <w:sz w:val="22"/>
          <w:szCs w:val="22"/>
        </w:rPr>
      </w:pPr>
      <w:r w:rsidRPr="002670E1">
        <w:rPr>
          <w:rFonts w:eastAsia="Calibri"/>
          <w:sz w:val="22"/>
          <w:szCs w:val="22"/>
        </w:rPr>
        <w:t>Art. 122. As comissões temporárias terão por finalidade atender demandas específicas de caráter temporário, tais como temas específicos da profissão, sindicâncias, auditorias, inquéritos, tomada de contas especial e processos administrativos, dentre outros.</w:t>
      </w:r>
    </w:p>
    <w:p w14:paraId="6D64015D" w14:textId="77777777" w:rsidR="007B0B3F" w:rsidRPr="002670E1" w:rsidRDefault="007B0B3F" w:rsidP="007B0B3F">
      <w:pPr>
        <w:spacing w:after="240"/>
        <w:jc w:val="both"/>
        <w:rPr>
          <w:rFonts w:eastAsia="Calibri"/>
          <w:sz w:val="22"/>
          <w:szCs w:val="22"/>
        </w:rPr>
      </w:pPr>
      <w:r w:rsidRPr="002670E1">
        <w:rPr>
          <w:rFonts w:eastAsia="Calibri"/>
          <w:sz w:val="22"/>
          <w:szCs w:val="22"/>
        </w:rPr>
        <w:t>Art. 123. As comissões temporárias terão como procedimentos coletar dados e estudar temas específicos, objetivando orientar os órgãos do CAU/MS, na solução de questões e na fixação de entendimentos.</w:t>
      </w:r>
    </w:p>
    <w:p w14:paraId="30952B7F" w14:textId="77777777" w:rsidR="007B0B3F" w:rsidRPr="002670E1" w:rsidRDefault="007B0B3F" w:rsidP="007B0B3F">
      <w:pPr>
        <w:spacing w:after="240"/>
        <w:jc w:val="both"/>
        <w:rPr>
          <w:rFonts w:eastAsia="Calibri"/>
          <w:sz w:val="22"/>
          <w:szCs w:val="22"/>
        </w:rPr>
      </w:pPr>
      <w:r w:rsidRPr="002670E1">
        <w:rPr>
          <w:rFonts w:eastAsia="Calibri"/>
          <w:sz w:val="22"/>
          <w:szCs w:val="22"/>
        </w:rPr>
        <w:t>Art. 124. As comissões temporárias serão instituídas pelo Plenário, mediante proposta apresentada pela Presidência, ou mediante deliberação apresentada por comissão ordinária ou pelo Conselho Diretor.</w:t>
      </w:r>
    </w:p>
    <w:p w14:paraId="65B27164"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As propostas ou deliberações para instituição de comissões temporárias deverão contemplar justificativa para criação, competências, calendário de atividades, dotação orçamentária, prazo de funcionamento e pertinência do tema às atividades do órgão proponente.</w:t>
      </w:r>
    </w:p>
    <w:p w14:paraId="09B4E365" w14:textId="77777777" w:rsidR="007B0B3F" w:rsidRPr="002670E1" w:rsidRDefault="007B0B3F" w:rsidP="007B0B3F">
      <w:pPr>
        <w:spacing w:after="240"/>
        <w:jc w:val="both"/>
        <w:rPr>
          <w:rFonts w:eastAsia="Calibri"/>
          <w:sz w:val="22"/>
          <w:szCs w:val="22"/>
        </w:rPr>
      </w:pPr>
      <w:r w:rsidRPr="002670E1">
        <w:rPr>
          <w:rFonts w:eastAsia="Calibri"/>
          <w:sz w:val="22"/>
          <w:szCs w:val="22"/>
        </w:rPr>
        <w:t>Art. 125. As comissões temporárias serão supervisionadas pelo órgão proponente.</w:t>
      </w:r>
    </w:p>
    <w:p w14:paraId="7B8459E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126. As comissões temporárias manifestam-se sobre os resultados de suas atividades mediante relatórios conclusivos dirigidos ao órgão proponente, apresentado ao final dos trabalhos, publicando-os no sítio eletrônico do CAU/MS. </w:t>
      </w:r>
    </w:p>
    <w:p w14:paraId="1F79E64F"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Caso seja criada comissão temporária para tomada de contas especial, essa terá independência e encaminhará relatório ao Tribunal de Contas da União, por intermédio da Presidência, devendo essa dar conhecimento ao Plenário.</w:t>
      </w:r>
      <w:bookmarkStart w:id="205" w:name="_Toc470188961"/>
      <w:bookmarkStart w:id="206" w:name="_Toc480474820"/>
      <w:bookmarkStart w:id="207" w:name="_Toc482613451"/>
    </w:p>
    <w:p w14:paraId="6B2A97E8" w14:textId="77777777" w:rsidR="007B0B3F" w:rsidRPr="002670E1" w:rsidRDefault="007B0B3F" w:rsidP="00F70756">
      <w:pPr>
        <w:spacing w:after="120"/>
        <w:jc w:val="center"/>
        <w:rPr>
          <w:rFonts w:eastAsia="Calibri"/>
          <w:b/>
          <w:sz w:val="22"/>
          <w:szCs w:val="22"/>
        </w:rPr>
      </w:pPr>
      <w:bookmarkStart w:id="208" w:name="_Toc485389332"/>
      <w:r w:rsidRPr="002670E1">
        <w:rPr>
          <w:rFonts w:eastAsia="Calibri"/>
          <w:b/>
          <w:sz w:val="22"/>
          <w:szCs w:val="22"/>
        </w:rPr>
        <w:t>Seção I</w:t>
      </w:r>
    </w:p>
    <w:p w14:paraId="5C12A088"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Composição de Comissão Temporária</w:t>
      </w:r>
      <w:bookmarkEnd w:id="205"/>
      <w:bookmarkEnd w:id="206"/>
      <w:bookmarkEnd w:id="207"/>
      <w:bookmarkEnd w:id="208"/>
    </w:p>
    <w:p w14:paraId="51A567F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127. As comissões temporárias serão compostas por um número fixado pelo Plenário do CAU/MS, em no mínimo 3 (três) e no máximo 5 (cinco) membros, entre conselheiros titulares do CAU/MS, e profissionais com experiência ou conhecimento comprovado no tema, tendo por base sua complexidade. </w:t>
      </w:r>
    </w:p>
    <w:p w14:paraId="5192FB9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128. Entre os membros integrantes de comissões temporárias haverá pelo menos 1 (um) conselheiro titular do CAU/MS. </w:t>
      </w:r>
    </w:p>
    <w:p w14:paraId="0ECA05C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Os membros integrantes de comissões temporárias não terão suplentes. </w:t>
      </w:r>
    </w:p>
    <w:p w14:paraId="774B7E4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As indicações de membros de comissões temporárias serão efetuadas pelos órgãos proponentes e serão homologadas pelo Plenário. </w:t>
      </w:r>
    </w:p>
    <w:p w14:paraId="26392ADD" w14:textId="77777777" w:rsidR="007B0B3F" w:rsidRPr="002670E1" w:rsidRDefault="007B0B3F" w:rsidP="007B0B3F">
      <w:pPr>
        <w:spacing w:after="240"/>
        <w:jc w:val="both"/>
        <w:rPr>
          <w:rFonts w:eastAsia="Calibri"/>
          <w:sz w:val="22"/>
          <w:szCs w:val="22"/>
        </w:rPr>
      </w:pPr>
      <w:r w:rsidRPr="002670E1">
        <w:rPr>
          <w:rFonts w:eastAsia="Calibri"/>
          <w:sz w:val="22"/>
          <w:szCs w:val="22"/>
        </w:rPr>
        <w:t>§ 3° No caso de término de mandato de membro integrante de comissão temporária o Plenário indicará um substituto.</w:t>
      </w:r>
    </w:p>
    <w:p w14:paraId="7A2E207F" w14:textId="77777777" w:rsidR="007B0B3F" w:rsidRPr="002670E1" w:rsidRDefault="007B0B3F" w:rsidP="00F70756">
      <w:pPr>
        <w:spacing w:after="120"/>
        <w:jc w:val="center"/>
        <w:rPr>
          <w:rFonts w:eastAsia="Calibri"/>
          <w:b/>
          <w:sz w:val="22"/>
          <w:szCs w:val="22"/>
        </w:rPr>
      </w:pPr>
      <w:bookmarkStart w:id="209" w:name="_Toc470188963"/>
      <w:bookmarkStart w:id="210" w:name="_Toc480474821"/>
      <w:bookmarkStart w:id="211" w:name="_Toc482613452"/>
      <w:bookmarkStart w:id="212" w:name="_Toc485389333"/>
      <w:r w:rsidRPr="002670E1">
        <w:rPr>
          <w:rFonts w:eastAsia="Calibri"/>
          <w:b/>
          <w:sz w:val="22"/>
          <w:szCs w:val="22"/>
        </w:rPr>
        <w:t>Seção II</w:t>
      </w:r>
    </w:p>
    <w:p w14:paraId="56A19B86"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Coordenação de Comissão Temporária</w:t>
      </w:r>
      <w:bookmarkEnd w:id="209"/>
      <w:bookmarkEnd w:id="210"/>
      <w:bookmarkEnd w:id="211"/>
      <w:bookmarkEnd w:id="212"/>
    </w:p>
    <w:p w14:paraId="10D8596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129. Os trabalhos das comissões temporárias serão conduzidos por um coordenador ou, na sua falta, impedimento, licença ou renúncia, por um coordenador-adjunto. </w:t>
      </w:r>
    </w:p>
    <w:p w14:paraId="56EA38E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coordenador e o coordenador-adjunto das comissões temporárias serão indicados pelo órgão proponente e homologados pelo Plenário. </w:t>
      </w:r>
    </w:p>
    <w:p w14:paraId="7294EAA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A coordenação das comissões temporárias será ocupada obrigatoriamente por conselheiro titular do CAU/MS. </w:t>
      </w:r>
    </w:p>
    <w:p w14:paraId="55F9E2A0"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Art. 130. Compete ao coordenador de comissão temporária: </w:t>
      </w:r>
    </w:p>
    <w:p w14:paraId="6E78008B" w14:textId="77777777" w:rsidR="007B0B3F" w:rsidRPr="002670E1" w:rsidRDefault="007B0B3F" w:rsidP="007B0B3F">
      <w:pPr>
        <w:spacing w:after="240"/>
        <w:jc w:val="both"/>
        <w:rPr>
          <w:rFonts w:eastAsia="Calibri"/>
          <w:sz w:val="22"/>
          <w:szCs w:val="22"/>
        </w:rPr>
      </w:pPr>
      <w:r w:rsidRPr="002670E1">
        <w:rPr>
          <w:rFonts w:eastAsia="Calibri"/>
          <w:sz w:val="22"/>
          <w:szCs w:val="22"/>
        </w:rPr>
        <w:t>I - coordenar as reuniões de acordo com calendário estabelecido;</w:t>
      </w:r>
    </w:p>
    <w:p w14:paraId="0CB9CE5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elaborar as pautas de reuniões ordinárias e extraordinárias; </w:t>
      </w:r>
    </w:p>
    <w:p w14:paraId="4F2D53D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responsabilizar-se pelas atividades da comissão junto ao órgão proponente; </w:t>
      </w:r>
    </w:p>
    <w:p w14:paraId="18F64B7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manter o órgão proponente informado dos trabalhos desenvolvidos; </w:t>
      </w:r>
    </w:p>
    <w:p w14:paraId="3BB96DA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apresentar ao órgão proponente o plano de trabalho e o calendário de atividades, bem como propor-lhe alterações; </w:t>
      </w:r>
    </w:p>
    <w:p w14:paraId="53B017E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cumprir e fazer cumprir o plano de ação e orçamento e o plano de trabalho; </w:t>
      </w:r>
    </w:p>
    <w:p w14:paraId="2590CA6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relatar e votar em matérias em apreciação e proferir voto de qualidade, em caso de empate; e </w:t>
      </w:r>
    </w:p>
    <w:p w14:paraId="3EB1F669" w14:textId="77777777" w:rsidR="007B0B3F" w:rsidRPr="002670E1" w:rsidRDefault="007B0B3F" w:rsidP="007B0B3F">
      <w:pPr>
        <w:spacing w:after="240"/>
        <w:jc w:val="both"/>
        <w:rPr>
          <w:rFonts w:eastAsia="Calibri"/>
          <w:sz w:val="22"/>
          <w:szCs w:val="22"/>
        </w:rPr>
      </w:pPr>
      <w:r w:rsidRPr="002670E1">
        <w:rPr>
          <w:rFonts w:eastAsia="Calibri"/>
          <w:sz w:val="22"/>
          <w:szCs w:val="22"/>
        </w:rPr>
        <w:t>VIII - solicitar à Presidência a convocação de reuniões extraordinárias, com justificativa e indicação das disponibilidades orçamentárias para a sua realização.</w:t>
      </w:r>
      <w:bookmarkStart w:id="213" w:name="_Toc470188965"/>
      <w:bookmarkStart w:id="214" w:name="_Toc480474822"/>
      <w:bookmarkStart w:id="215" w:name="_Toc482613453"/>
    </w:p>
    <w:p w14:paraId="58E29E07" w14:textId="77777777" w:rsidR="007B0B3F" w:rsidRPr="002670E1" w:rsidRDefault="007B0B3F" w:rsidP="00F70756">
      <w:pPr>
        <w:spacing w:after="120"/>
        <w:jc w:val="center"/>
        <w:rPr>
          <w:rFonts w:eastAsia="Calibri"/>
          <w:b/>
          <w:sz w:val="22"/>
          <w:szCs w:val="22"/>
        </w:rPr>
      </w:pPr>
      <w:bookmarkStart w:id="216" w:name="_Toc485389334"/>
      <w:r w:rsidRPr="002670E1">
        <w:rPr>
          <w:rFonts w:eastAsia="Calibri"/>
          <w:b/>
          <w:sz w:val="22"/>
          <w:szCs w:val="22"/>
        </w:rPr>
        <w:t>Seção III</w:t>
      </w:r>
    </w:p>
    <w:p w14:paraId="08D55F45" w14:textId="77777777" w:rsidR="007B0B3F" w:rsidRPr="002670E1" w:rsidRDefault="007B0B3F" w:rsidP="007B0B3F">
      <w:pPr>
        <w:spacing w:after="240"/>
        <w:jc w:val="center"/>
        <w:rPr>
          <w:rFonts w:eastAsia="Calibri"/>
          <w:sz w:val="22"/>
          <w:szCs w:val="22"/>
        </w:rPr>
      </w:pPr>
      <w:r w:rsidRPr="002670E1">
        <w:rPr>
          <w:rFonts w:eastAsia="Calibri"/>
          <w:b/>
          <w:sz w:val="22"/>
          <w:szCs w:val="22"/>
        </w:rPr>
        <w:t>Da Reunião de Comissão Temporária</w:t>
      </w:r>
      <w:bookmarkEnd w:id="213"/>
      <w:bookmarkEnd w:id="214"/>
      <w:bookmarkEnd w:id="215"/>
      <w:bookmarkEnd w:id="216"/>
    </w:p>
    <w:p w14:paraId="7CB47CA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131. As comissões temporárias desenvolverão suas atividades por meio de reuniões ordinárias e extraordinárias. </w:t>
      </w:r>
    </w:p>
    <w:p w14:paraId="33201C4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reuniões ordinárias de comissões temporárias serão realizadas em número definido no calendário de atividades, a ser proposto ao órgão proponente, de acordo com a demanda e disponibilidades orçamentárias. </w:t>
      </w:r>
    </w:p>
    <w:p w14:paraId="71E93CAF" w14:textId="77777777" w:rsidR="007B0B3F" w:rsidRPr="002670E1" w:rsidRDefault="007B0B3F" w:rsidP="007B0B3F">
      <w:pPr>
        <w:spacing w:after="240"/>
        <w:jc w:val="both"/>
        <w:rPr>
          <w:rFonts w:eastAsia="Calibri"/>
          <w:sz w:val="22"/>
          <w:szCs w:val="22"/>
        </w:rPr>
      </w:pPr>
      <w:r w:rsidRPr="002670E1">
        <w:rPr>
          <w:rFonts w:eastAsia="Calibri"/>
          <w:sz w:val="22"/>
          <w:szCs w:val="22"/>
        </w:rPr>
        <w:t>§ 2° O quórum para instalação e funcionamento das reuniões de comissões temporárias corresponde ao número inteiro imediatamente superior à metade de seus membros.</w:t>
      </w:r>
    </w:p>
    <w:p w14:paraId="1BC9F991" w14:textId="77777777" w:rsidR="007B0B3F" w:rsidRPr="002670E1" w:rsidRDefault="007B0B3F" w:rsidP="007B0B3F">
      <w:pPr>
        <w:spacing w:after="240"/>
        <w:jc w:val="both"/>
        <w:rPr>
          <w:rFonts w:eastAsia="Calibri"/>
          <w:sz w:val="22"/>
          <w:szCs w:val="22"/>
        </w:rPr>
      </w:pPr>
      <w:r w:rsidRPr="002670E1">
        <w:rPr>
          <w:rFonts w:eastAsia="Calibri"/>
          <w:sz w:val="22"/>
          <w:szCs w:val="22"/>
        </w:rPr>
        <w:t>Art. 132. As pautas de reuniões, ordinárias e extraordinárias, serão disponibilizadas aos membros integrantes da comissão temporária para conhecimento em prazo definido no ato de instituição da comissão.</w:t>
      </w:r>
    </w:p>
    <w:p w14:paraId="2E77EA0C" w14:textId="77777777" w:rsidR="007B0B3F" w:rsidRPr="002670E1" w:rsidRDefault="007B0B3F" w:rsidP="007B0B3F">
      <w:pPr>
        <w:spacing w:after="240"/>
        <w:jc w:val="both"/>
        <w:rPr>
          <w:rFonts w:eastAsia="Calibri"/>
          <w:sz w:val="22"/>
          <w:szCs w:val="22"/>
        </w:rPr>
      </w:pPr>
      <w:r w:rsidRPr="002670E1">
        <w:rPr>
          <w:rFonts w:eastAsia="Calibri"/>
          <w:sz w:val="22"/>
          <w:szCs w:val="22"/>
        </w:rPr>
        <w:t>Art. 133. As matérias apreciadas por comissão temporária serão registradas em súmulas que, após lidas e aprovadas nas reuniões subsequente, serão assinadas pelos membros presentes às respectivas reuniões, e publicadas no sítio eletrônico do CAU/MS, excluindo-se as informações classificadas no art. 24 da Lei nº 12.527, de 18 de novembro de 2011.</w:t>
      </w:r>
    </w:p>
    <w:p w14:paraId="495A94F1" w14:textId="77777777" w:rsidR="007B0B3F" w:rsidRPr="002670E1" w:rsidRDefault="007B0B3F" w:rsidP="007B0B3F">
      <w:pPr>
        <w:spacing w:after="240"/>
        <w:jc w:val="both"/>
        <w:rPr>
          <w:rFonts w:eastAsia="Calibri"/>
          <w:sz w:val="22"/>
          <w:szCs w:val="22"/>
        </w:rPr>
      </w:pPr>
      <w:r w:rsidRPr="002670E1">
        <w:rPr>
          <w:rFonts w:eastAsia="Calibri"/>
          <w:sz w:val="22"/>
          <w:szCs w:val="22"/>
        </w:rPr>
        <w:t>Art. 134. As comissões temporárias poderão ser assistidas por consultoria externa, mediante indicação do órgão proponente e dotação orçamentária.</w:t>
      </w:r>
    </w:p>
    <w:p w14:paraId="3310BF70" w14:textId="77777777" w:rsidR="007B0B3F" w:rsidRPr="002670E1" w:rsidRDefault="007B0B3F" w:rsidP="007B0B3F">
      <w:pPr>
        <w:spacing w:after="240"/>
        <w:jc w:val="both"/>
        <w:rPr>
          <w:rFonts w:eastAsia="Calibri"/>
          <w:sz w:val="22"/>
          <w:szCs w:val="22"/>
        </w:rPr>
      </w:pPr>
      <w:r w:rsidRPr="002670E1">
        <w:rPr>
          <w:rFonts w:eastAsia="Calibri"/>
          <w:sz w:val="22"/>
          <w:szCs w:val="22"/>
        </w:rPr>
        <w:t>Art. 135. A organização e a ordem dos trabalhos de reuniões de comissões temporárias obedecem à regulamentação estabelecida para o funcionamento de comissão ordinária, com as devidas adaptações.</w:t>
      </w:r>
    </w:p>
    <w:p w14:paraId="248CF60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136. O funcionamento de comissões temporárias terá duração máxima de 6 (seis) meses. </w:t>
      </w:r>
    </w:p>
    <w:p w14:paraId="4EC6D87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Observado o limite de prazo estabelecido no caput deste artigo, as comissões temporárias serão desconstituídas no ato de conclusão de seus trabalhos. </w:t>
      </w:r>
    </w:p>
    <w:p w14:paraId="3D6BEF81" w14:textId="77777777" w:rsidR="007B0B3F" w:rsidRDefault="007B0B3F" w:rsidP="007B0B3F">
      <w:pPr>
        <w:spacing w:after="240"/>
        <w:jc w:val="both"/>
        <w:rPr>
          <w:rFonts w:eastAsia="Calibri"/>
          <w:sz w:val="22"/>
          <w:szCs w:val="22"/>
        </w:rPr>
      </w:pPr>
      <w:r w:rsidRPr="002670E1">
        <w:rPr>
          <w:rFonts w:eastAsia="Calibri"/>
          <w:sz w:val="22"/>
          <w:szCs w:val="22"/>
        </w:rPr>
        <w:t>§ 2° Excepcionalmente, mediante justificativa fundamentada, o Plenário do CAU/MS poderá autorizar a prorrogação do prazo de funcionamento por, no máximo, igual período.</w:t>
      </w:r>
      <w:bookmarkStart w:id="217" w:name="_Toc470188967"/>
      <w:bookmarkStart w:id="218" w:name="_Toc480474823"/>
      <w:bookmarkStart w:id="219" w:name="_Toc482613454"/>
    </w:p>
    <w:p w14:paraId="7B748572" w14:textId="77777777" w:rsidR="00F70756" w:rsidRDefault="00F70756" w:rsidP="007B0B3F">
      <w:pPr>
        <w:spacing w:after="240"/>
        <w:jc w:val="both"/>
        <w:rPr>
          <w:rFonts w:eastAsia="Calibri"/>
          <w:sz w:val="22"/>
          <w:szCs w:val="22"/>
        </w:rPr>
      </w:pPr>
    </w:p>
    <w:p w14:paraId="7CCAA9F5" w14:textId="77777777" w:rsidR="00F70756" w:rsidRPr="002670E1" w:rsidRDefault="00F70756" w:rsidP="007B0B3F">
      <w:pPr>
        <w:spacing w:after="240"/>
        <w:jc w:val="both"/>
        <w:rPr>
          <w:rFonts w:eastAsia="Calibri"/>
          <w:sz w:val="22"/>
          <w:szCs w:val="22"/>
        </w:rPr>
      </w:pPr>
    </w:p>
    <w:p w14:paraId="70CFF543" w14:textId="77777777" w:rsidR="007B0B3F" w:rsidRPr="001F5072" w:rsidRDefault="007B0B3F" w:rsidP="00F70756">
      <w:pPr>
        <w:pStyle w:val="NormalWeb"/>
        <w:shd w:val="clear" w:color="auto" w:fill="FFFFFF"/>
        <w:spacing w:before="0" w:beforeAutospacing="0" w:after="120" w:afterAutospacing="0" w:line="336" w:lineRule="atLeast"/>
        <w:jc w:val="center"/>
        <w:rPr>
          <w:color w:val="0070C0"/>
          <w:sz w:val="22"/>
          <w:szCs w:val="22"/>
        </w:rPr>
      </w:pPr>
      <w:bookmarkStart w:id="220" w:name="_Hlk159335833"/>
      <w:r w:rsidRPr="001F5072">
        <w:rPr>
          <w:rStyle w:val="Forte"/>
          <w:color w:val="0070C0"/>
          <w:sz w:val="22"/>
          <w:szCs w:val="22"/>
        </w:rPr>
        <w:lastRenderedPageBreak/>
        <w:t>CAPÍTULO V-A</w:t>
      </w:r>
    </w:p>
    <w:p w14:paraId="7500FD87" w14:textId="77777777" w:rsidR="007B0B3F" w:rsidRPr="001F5072" w:rsidRDefault="007B0B3F" w:rsidP="00F70756">
      <w:pPr>
        <w:pStyle w:val="NormalWeb"/>
        <w:shd w:val="clear" w:color="auto" w:fill="FFFFFF"/>
        <w:spacing w:before="0" w:beforeAutospacing="0" w:after="0" w:afterAutospacing="0" w:line="336" w:lineRule="atLeast"/>
        <w:jc w:val="center"/>
        <w:rPr>
          <w:color w:val="0070C0"/>
          <w:sz w:val="22"/>
          <w:szCs w:val="22"/>
        </w:rPr>
      </w:pPr>
      <w:r w:rsidRPr="001F5072">
        <w:rPr>
          <w:rStyle w:val="Forte"/>
          <w:color w:val="0070C0"/>
          <w:sz w:val="22"/>
          <w:szCs w:val="22"/>
        </w:rPr>
        <w:t>DAS CÂMARAS TEMÁTICAS DO CAU</w:t>
      </w:r>
    </w:p>
    <w:p w14:paraId="3F71E288" w14:textId="77777777" w:rsidR="007B0B3F" w:rsidRPr="001F5072" w:rsidRDefault="007B0B3F" w:rsidP="007B0B3F">
      <w:pPr>
        <w:pStyle w:val="NormalWeb"/>
        <w:shd w:val="clear" w:color="auto" w:fill="FFFFFF"/>
        <w:spacing w:before="2" w:after="2"/>
        <w:jc w:val="both"/>
        <w:rPr>
          <w:color w:val="0070C0"/>
          <w:sz w:val="22"/>
          <w:szCs w:val="22"/>
        </w:rPr>
      </w:pPr>
      <w:bookmarkStart w:id="221" w:name="_Hlk159335886"/>
      <w:bookmarkEnd w:id="220"/>
      <w:r w:rsidRPr="001F5072">
        <w:rPr>
          <w:color w:val="0070C0"/>
          <w:sz w:val="22"/>
          <w:szCs w:val="22"/>
        </w:rPr>
        <w:t>Art. 136-A. As câmaras temáticas terão por finalidade ampliar, no âmbito do CAU/</w:t>
      </w:r>
      <w:r w:rsidRPr="00C0593D">
        <w:rPr>
          <w:color w:val="0070C0"/>
          <w:sz w:val="22"/>
          <w:szCs w:val="22"/>
        </w:rPr>
        <w:t>MS</w:t>
      </w:r>
      <w:r w:rsidRPr="001F5072">
        <w:rPr>
          <w:color w:val="0070C0"/>
          <w:sz w:val="22"/>
          <w:szCs w:val="22"/>
        </w:rPr>
        <w:t>, a participação da sociedade e de profissionais arquitetos e urbanistas nas discussões sobre o aperfeiçoamento e valorização do exercício da Arquitetura e Urbanismo, aprimorar a geração de conhecimento, bem como auxiliar na consolidação da representatividade do CAU nos órgãos públ</w:t>
      </w:r>
      <w:r w:rsidRPr="00C0593D">
        <w:rPr>
          <w:color w:val="0070C0"/>
          <w:sz w:val="22"/>
          <w:szCs w:val="22"/>
        </w:rPr>
        <w:t>icos e privados, dentre outras.</w:t>
      </w:r>
      <w:r w:rsidRPr="001F5072">
        <w:rPr>
          <w:color w:val="0070C0"/>
          <w:sz w:val="22"/>
          <w:szCs w:val="22"/>
        </w:rPr>
        <w:t> </w:t>
      </w:r>
    </w:p>
    <w:p w14:paraId="677CC011" w14:textId="6C9958E8"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136-B. As câmaras temáticas serão instituídas pelo Plenário do CAU/XX, mediante propostas apresentadas pelas respectivas presidências ou mediante deliberações de comissões permanentes. </w:t>
      </w:r>
    </w:p>
    <w:p w14:paraId="53FD934E" w14:textId="55BA714C"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§1° As propostas ou deliberações para instituição de câmaras temáticas deverão contemplar justificativa para criação, atividades a serem desenvolvidas, metodologia de trabalho, indicação de disponibilidade orçamentária, indicação de assessoramento, prazo de funcionamento e pertinência da matéria às competências do órgão proponente ou ao qual deverá se vincular. </w:t>
      </w:r>
    </w:p>
    <w:p w14:paraId="6CFC32CD" w14:textId="0C312DE5"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§2° Os membros da câmara temática elaborarão o plano de trabalho em sua primeira reunião, contendo também a forma de participação dos membros, que será aprovado pela comissão permanente. </w:t>
      </w:r>
    </w:p>
    <w:p w14:paraId="0568D980"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Art. 136-C. As câmaras temáticas ficarão vinculadas às comissões permanentes às quais seja pertinente a matéria justificadora da sua criação. </w:t>
      </w:r>
    </w:p>
    <w:p w14:paraId="41E4ED46" w14:textId="46C9387C"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136-D. As câmaras temáticas manifestam-se sobre os resultados de suas atividades mediante relatórios e comunicações dirigidos à comissão permanente a qual se vinculam. </w:t>
      </w:r>
    </w:p>
    <w:p w14:paraId="7C6F3605" w14:textId="40097B3A"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Parágrafo único. Ao final do período de funcionamento, a comissão permanente apresentará ao Plenário do CAU/XX todas as atividades realizadas pela câmara temática e seus resultados. </w:t>
      </w:r>
    </w:p>
    <w:p w14:paraId="1031E95C" w14:textId="4ADA9EC3" w:rsidR="007B0B3F" w:rsidRPr="001F5072" w:rsidRDefault="007B0B3F" w:rsidP="00F70756">
      <w:pPr>
        <w:pStyle w:val="NormalWeb"/>
        <w:shd w:val="clear" w:color="auto" w:fill="FFFFFF"/>
        <w:spacing w:before="0" w:beforeAutospacing="0" w:after="120" w:afterAutospacing="0"/>
        <w:jc w:val="center"/>
        <w:rPr>
          <w:color w:val="0070C0"/>
          <w:sz w:val="22"/>
          <w:szCs w:val="22"/>
        </w:rPr>
      </w:pPr>
      <w:bookmarkStart w:id="222" w:name="_Hlk159336074"/>
      <w:bookmarkEnd w:id="221"/>
      <w:r w:rsidRPr="001F5072">
        <w:rPr>
          <w:rStyle w:val="Forte"/>
          <w:color w:val="0070C0"/>
          <w:sz w:val="22"/>
          <w:szCs w:val="22"/>
        </w:rPr>
        <w:t>Seção I</w:t>
      </w:r>
    </w:p>
    <w:p w14:paraId="65D22485" w14:textId="77777777" w:rsidR="007B0B3F" w:rsidRPr="001F5072" w:rsidRDefault="007B0B3F" w:rsidP="00F70756">
      <w:pPr>
        <w:pStyle w:val="NormalWeb"/>
        <w:shd w:val="clear" w:color="auto" w:fill="FFFFFF"/>
        <w:spacing w:before="0" w:beforeAutospacing="0" w:after="0" w:afterAutospacing="0"/>
        <w:jc w:val="center"/>
        <w:rPr>
          <w:color w:val="0070C0"/>
          <w:sz w:val="22"/>
          <w:szCs w:val="22"/>
        </w:rPr>
      </w:pPr>
      <w:r w:rsidRPr="001F5072">
        <w:rPr>
          <w:rStyle w:val="Forte"/>
          <w:color w:val="0070C0"/>
          <w:sz w:val="22"/>
          <w:szCs w:val="22"/>
        </w:rPr>
        <w:t>Da Composição de Câmaras Temáticas</w:t>
      </w:r>
    </w:p>
    <w:p w14:paraId="471272A2" w14:textId="77777777" w:rsidR="007B0B3F" w:rsidRPr="001F5072" w:rsidRDefault="007B0B3F" w:rsidP="007B0B3F">
      <w:pPr>
        <w:pStyle w:val="NormalWeb"/>
        <w:shd w:val="clear" w:color="auto" w:fill="FFFFFF"/>
        <w:jc w:val="both"/>
        <w:rPr>
          <w:color w:val="0070C0"/>
          <w:sz w:val="22"/>
          <w:szCs w:val="22"/>
        </w:rPr>
      </w:pPr>
      <w:r w:rsidRPr="001F5072">
        <w:rPr>
          <w:color w:val="0070C0"/>
          <w:sz w:val="22"/>
          <w:szCs w:val="22"/>
        </w:rPr>
        <w:t>Art. 136-E. As câmaras temáticas serão compostas por um número fixado pelo Plenário do CAU/</w:t>
      </w:r>
      <w:r w:rsidRPr="00C0593D">
        <w:rPr>
          <w:color w:val="0070C0"/>
          <w:sz w:val="22"/>
          <w:szCs w:val="22"/>
        </w:rPr>
        <w:t>MS</w:t>
      </w:r>
      <w:r w:rsidRPr="001F5072">
        <w:rPr>
          <w:color w:val="0070C0"/>
          <w:sz w:val="22"/>
          <w:szCs w:val="22"/>
        </w:rPr>
        <w:t>, sendo de no mínimo 3 (três) membros, entre conselheiros, representantes de órgãos públicos, de entidades da sociedade civil, especialmente entidades profissionais, bem como demais profissionais com experiência ou conhecimento comprovado na matéria a ser tratada pela câmara, tendo por base sua complexidade. </w:t>
      </w:r>
    </w:p>
    <w:p w14:paraId="7442F762" w14:textId="17859B20" w:rsidR="007B0B3F" w:rsidRPr="001F5072" w:rsidRDefault="007B0B3F" w:rsidP="007B0B3F">
      <w:pPr>
        <w:pStyle w:val="NormalWeb"/>
        <w:shd w:val="clear" w:color="auto" w:fill="FFFFFF"/>
        <w:jc w:val="both"/>
        <w:rPr>
          <w:color w:val="0070C0"/>
          <w:sz w:val="22"/>
          <w:szCs w:val="22"/>
        </w:rPr>
      </w:pPr>
      <w:r w:rsidRPr="001F5072">
        <w:rPr>
          <w:color w:val="0070C0"/>
          <w:sz w:val="22"/>
          <w:szCs w:val="22"/>
        </w:rPr>
        <w:t> Art. 136-F. Entre os membros integrantes de câmara temática haverá pelo menos 1 (um) conselheiro titular, membro da comissão permanente à qual a câmara temática se vincula. </w:t>
      </w:r>
    </w:p>
    <w:p w14:paraId="11377D31" w14:textId="4EBF2F47" w:rsidR="007B0B3F" w:rsidRPr="001F5072" w:rsidRDefault="007B0B3F" w:rsidP="007B0B3F">
      <w:pPr>
        <w:pStyle w:val="NormalWeb"/>
        <w:shd w:val="clear" w:color="auto" w:fill="FFFFFF"/>
        <w:jc w:val="both"/>
        <w:rPr>
          <w:color w:val="0070C0"/>
          <w:sz w:val="22"/>
          <w:szCs w:val="22"/>
        </w:rPr>
      </w:pPr>
      <w:r w:rsidRPr="001F5072">
        <w:rPr>
          <w:color w:val="0070C0"/>
          <w:sz w:val="22"/>
          <w:szCs w:val="22"/>
        </w:rPr>
        <w:t> §1° Será permitida a participação como membro, de suplente de conselheiro. </w:t>
      </w:r>
    </w:p>
    <w:p w14:paraId="29BBFAE4" w14:textId="08A8CCA3" w:rsidR="007B0B3F" w:rsidRPr="001F5072" w:rsidRDefault="007B0B3F" w:rsidP="007B0B3F">
      <w:pPr>
        <w:pStyle w:val="NormalWeb"/>
        <w:shd w:val="clear" w:color="auto" w:fill="FFFFFF"/>
        <w:jc w:val="both"/>
        <w:rPr>
          <w:color w:val="0070C0"/>
          <w:sz w:val="22"/>
          <w:szCs w:val="22"/>
        </w:rPr>
      </w:pPr>
      <w:r w:rsidRPr="001F5072">
        <w:rPr>
          <w:color w:val="0070C0"/>
          <w:sz w:val="22"/>
          <w:szCs w:val="22"/>
        </w:rPr>
        <w:t> §2° Será vedada a composição concomitante de conselheiro titular e seu respectivo suplente de conselheiro na mesma câmara temática. </w:t>
      </w:r>
    </w:p>
    <w:p w14:paraId="033686C3" w14:textId="1ECBB9EF" w:rsidR="007B0B3F" w:rsidRPr="001F5072" w:rsidRDefault="007B0B3F" w:rsidP="007B0B3F">
      <w:pPr>
        <w:pStyle w:val="NormalWeb"/>
        <w:shd w:val="clear" w:color="auto" w:fill="FFFFFF"/>
        <w:jc w:val="both"/>
        <w:rPr>
          <w:color w:val="0070C0"/>
          <w:sz w:val="22"/>
          <w:szCs w:val="22"/>
        </w:rPr>
      </w:pPr>
      <w:r w:rsidRPr="001F5072">
        <w:rPr>
          <w:color w:val="0070C0"/>
          <w:sz w:val="22"/>
          <w:szCs w:val="22"/>
        </w:rPr>
        <w:t> §3° Os membros integrantes de câmaras temáticas não terão substitutos. </w:t>
      </w:r>
    </w:p>
    <w:p w14:paraId="710ADEC4" w14:textId="2F77B79C" w:rsidR="007B0B3F" w:rsidRPr="001F5072" w:rsidRDefault="007B0B3F" w:rsidP="007B0B3F">
      <w:pPr>
        <w:pStyle w:val="NormalWeb"/>
        <w:shd w:val="clear" w:color="auto" w:fill="FFFFFF"/>
        <w:jc w:val="both"/>
        <w:rPr>
          <w:color w:val="0070C0"/>
          <w:sz w:val="22"/>
          <w:szCs w:val="22"/>
        </w:rPr>
      </w:pPr>
      <w:r w:rsidRPr="001F5072">
        <w:rPr>
          <w:color w:val="0070C0"/>
          <w:sz w:val="22"/>
          <w:szCs w:val="22"/>
        </w:rPr>
        <w:t> §4° As indicações de membros de câmara temática serão efetuadas pelos órgãos proponentes e serão homologadas pelo Plenário do CAU/</w:t>
      </w:r>
      <w:r w:rsidRPr="00C0593D">
        <w:rPr>
          <w:color w:val="0070C0"/>
          <w:sz w:val="22"/>
          <w:szCs w:val="22"/>
        </w:rPr>
        <w:t>MS</w:t>
      </w:r>
      <w:r w:rsidRPr="001F5072">
        <w:rPr>
          <w:color w:val="0070C0"/>
          <w:sz w:val="22"/>
          <w:szCs w:val="22"/>
        </w:rPr>
        <w:t>. </w:t>
      </w:r>
    </w:p>
    <w:p w14:paraId="28B3AA73" w14:textId="28646B5E" w:rsidR="007B0B3F" w:rsidRDefault="007B0B3F" w:rsidP="00620532">
      <w:pPr>
        <w:pStyle w:val="NormalWeb"/>
        <w:shd w:val="clear" w:color="auto" w:fill="FFFFFF"/>
        <w:jc w:val="both"/>
        <w:rPr>
          <w:color w:val="0070C0"/>
          <w:sz w:val="22"/>
          <w:szCs w:val="22"/>
        </w:rPr>
      </w:pPr>
      <w:r w:rsidRPr="001F5072">
        <w:rPr>
          <w:color w:val="0070C0"/>
          <w:sz w:val="22"/>
          <w:szCs w:val="22"/>
        </w:rPr>
        <w:t> §5° O mandato do membro da câmara temática coincidirá com o prazo de funcionamento desse colegiado, podendo ser revisto a cada prorrogação, conforme o caso. </w:t>
      </w:r>
    </w:p>
    <w:p w14:paraId="52F0084D" w14:textId="77777777" w:rsidR="00F70756" w:rsidRPr="001F5072" w:rsidRDefault="00F70756" w:rsidP="00620532">
      <w:pPr>
        <w:pStyle w:val="NormalWeb"/>
        <w:shd w:val="clear" w:color="auto" w:fill="FFFFFF"/>
        <w:jc w:val="both"/>
        <w:rPr>
          <w:color w:val="0070C0"/>
          <w:sz w:val="22"/>
          <w:szCs w:val="22"/>
        </w:rPr>
      </w:pPr>
    </w:p>
    <w:bookmarkEnd w:id="222"/>
    <w:p w14:paraId="59A91241" w14:textId="27D4C3B3" w:rsidR="007B0B3F" w:rsidRPr="001F5072" w:rsidRDefault="007B0B3F" w:rsidP="00F70756">
      <w:pPr>
        <w:pStyle w:val="NormalWeb"/>
        <w:shd w:val="clear" w:color="auto" w:fill="FFFFFF"/>
        <w:spacing w:before="0" w:beforeAutospacing="0" w:after="120" w:afterAutospacing="0"/>
        <w:jc w:val="center"/>
        <w:rPr>
          <w:color w:val="0070C0"/>
          <w:sz w:val="22"/>
          <w:szCs w:val="22"/>
        </w:rPr>
      </w:pPr>
      <w:r w:rsidRPr="001F5072">
        <w:rPr>
          <w:rStyle w:val="Forte"/>
          <w:color w:val="0070C0"/>
          <w:sz w:val="22"/>
          <w:szCs w:val="22"/>
        </w:rPr>
        <w:lastRenderedPageBreak/>
        <w:t>Seção II</w:t>
      </w:r>
    </w:p>
    <w:p w14:paraId="462E2460" w14:textId="77777777" w:rsidR="007B0B3F" w:rsidRPr="001F5072" w:rsidRDefault="007B0B3F" w:rsidP="00F70756">
      <w:pPr>
        <w:pStyle w:val="NormalWeb"/>
        <w:shd w:val="clear" w:color="auto" w:fill="FFFFFF"/>
        <w:spacing w:before="0" w:beforeAutospacing="0" w:after="0" w:afterAutospacing="0"/>
        <w:jc w:val="center"/>
        <w:rPr>
          <w:color w:val="0070C0"/>
          <w:sz w:val="22"/>
          <w:szCs w:val="22"/>
        </w:rPr>
      </w:pPr>
      <w:r w:rsidRPr="001F5072">
        <w:rPr>
          <w:rStyle w:val="Forte"/>
          <w:color w:val="0070C0"/>
          <w:sz w:val="22"/>
          <w:szCs w:val="22"/>
        </w:rPr>
        <w:t>Da Coordenação de Câmara Temática</w:t>
      </w:r>
    </w:p>
    <w:p w14:paraId="050596B1"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Art. 136-G. Os trabalhos de câmara temática serão conduzidos por um coordenador, e, nos seus impedimentos, faltas, licenças ou renúncia, por um coordenador-adjunto. </w:t>
      </w:r>
    </w:p>
    <w:p w14:paraId="467419CB" w14:textId="282F624B"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§1° O coordenador e o coordenador-adjunto serão indicados pelos membros da câmara e homologados pelo Plenário do CAU/XX. </w:t>
      </w:r>
    </w:p>
    <w:p w14:paraId="12EFD29A" w14:textId="5168451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§2° A coordenação de câmara temática será exercida, obrigatoriamente, por conselheiro titular, membro da comissão permanentes à qual a câmara temática se vincula. </w:t>
      </w:r>
    </w:p>
    <w:p w14:paraId="60C2B07E" w14:textId="4453797B"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136-H. Compete ao coordenador de câmara temática: </w:t>
      </w:r>
    </w:p>
    <w:p w14:paraId="3102AEA8" w14:textId="4BF2FFFD"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I – coordenar as reuniões de acordo com calendário aprovado pela respectiva câmara; </w:t>
      </w:r>
    </w:p>
    <w:p w14:paraId="61652BDC" w14:textId="24682F80"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II – elaborar as pautas de reuniões ordinárias e extraordinárias; </w:t>
      </w:r>
    </w:p>
    <w:p w14:paraId="07336CCF" w14:textId="37F3F0C3"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III – responsabilizar-se pelas atividades da câmara temática junto à comissão a que se vincula; </w:t>
      </w:r>
    </w:p>
    <w:p w14:paraId="272A0868" w14:textId="7D1F61B2"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IV – apresentar à comissão a que se vincula a câmara o plano de trabalho, o calendário de atividades, as atividades desenvolvidas e o resultado do trabalho; </w:t>
      </w:r>
    </w:p>
    <w:p w14:paraId="68BC4FE5" w14:textId="6CFB3B50"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V – cumprir e fazer cumprir os planos de ação e orçamento e os planos de trabalho; </w:t>
      </w:r>
    </w:p>
    <w:p w14:paraId="311E2F4B" w14:textId="08457DE4"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VI – relatar e votar em matérias em apreciação e proferir voto de qualidade, em caso de empate; e </w:t>
      </w:r>
    </w:p>
    <w:p w14:paraId="6CBAEC8A" w14:textId="1E8FA8A5"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VII – solicitar ao coordenador da comissão a que se vincula a câmara temática que este promova, junto à presidência do respectivo conselho, a convocação de reuniões extraordinárias e para atividades de representações, com justificativa e indicação de disponibilidades orçamentárias para a sua realização. </w:t>
      </w:r>
    </w:p>
    <w:p w14:paraId="64F0679D" w14:textId="77777777" w:rsidR="007B0B3F" w:rsidRPr="001F5072" w:rsidRDefault="007B0B3F" w:rsidP="005D2463">
      <w:pPr>
        <w:pStyle w:val="NormalWeb"/>
        <w:shd w:val="clear" w:color="auto" w:fill="FFFFFF"/>
        <w:spacing w:before="0" w:beforeAutospacing="0" w:after="120" w:afterAutospacing="0"/>
        <w:jc w:val="center"/>
        <w:rPr>
          <w:color w:val="0070C0"/>
          <w:sz w:val="22"/>
          <w:szCs w:val="22"/>
        </w:rPr>
      </w:pPr>
      <w:r w:rsidRPr="001F5072">
        <w:rPr>
          <w:rStyle w:val="Forte"/>
          <w:color w:val="0070C0"/>
          <w:sz w:val="22"/>
          <w:szCs w:val="22"/>
        </w:rPr>
        <w:t>Seção III</w:t>
      </w:r>
    </w:p>
    <w:p w14:paraId="75C3E160" w14:textId="77777777" w:rsidR="007B0B3F" w:rsidRPr="001F5072" w:rsidRDefault="007B0B3F" w:rsidP="005D2463">
      <w:pPr>
        <w:pStyle w:val="NormalWeb"/>
        <w:shd w:val="clear" w:color="auto" w:fill="FFFFFF"/>
        <w:spacing w:before="0" w:beforeAutospacing="0" w:after="120" w:afterAutospacing="0"/>
        <w:jc w:val="center"/>
        <w:rPr>
          <w:color w:val="0070C0"/>
          <w:sz w:val="22"/>
          <w:szCs w:val="22"/>
        </w:rPr>
      </w:pPr>
      <w:r w:rsidRPr="001F5072">
        <w:rPr>
          <w:rStyle w:val="Forte"/>
          <w:color w:val="0070C0"/>
          <w:sz w:val="22"/>
          <w:szCs w:val="22"/>
        </w:rPr>
        <w:t>Da Reunião de Câmara Temática</w:t>
      </w:r>
    </w:p>
    <w:p w14:paraId="7724B671" w14:textId="7777777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Art. 136-I. As câmaras temáticas desenvolverão suas atividades por meio de reuniões ordinárias e extraordinárias e atividades de representação. </w:t>
      </w:r>
    </w:p>
    <w:p w14:paraId="54CF9D4F" w14:textId="0042D26F"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§1° As reuniões ordinárias de câmara temática serão realizadas em número definido no calendário de atividades, a ser proposto pelos próprios membros, de acordo com demanda e disponibilidades orçamentárias. </w:t>
      </w:r>
    </w:p>
    <w:p w14:paraId="216EEEEA" w14:textId="70FEF67B"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§2° O quórum para instalação e funcionamento de reuniões corresponde ao número inteiro imediatamente superior à metade de seus membros. </w:t>
      </w:r>
    </w:p>
    <w:p w14:paraId="4D5476B5" w14:textId="127015BF"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136-J. As pautas de reuniões ordinárias e extraordinárias serão disponibilizadas aos membros integrantes da comissão a que se vincula a câmara, para conhecimento em prazo definido no ato de sua instituição, não inferior a 3 (três) dias. </w:t>
      </w:r>
    </w:p>
    <w:p w14:paraId="0289A55B" w14:textId="3F4D4580"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Parágrafo único. Excepcionalmente, as pautas poderão ser disponibilizadas em prazo inferior. </w:t>
      </w:r>
    </w:p>
    <w:p w14:paraId="116BE633" w14:textId="76F565BF"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136-K. As matérias apreciadas por câmaras temáticas serão registradas em súmula que, após lida e aprovada na reunião subsequente, serão assinadas pelos membros presentes às respectivas reuniões, e publicadas nos sítios eletrônicos do respectivo conselho, excluindo-se as informações classificadas como ultrassecreta, secreta ou reservada, de acordo com a legislação vigente. </w:t>
      </w:r>
    </w:p>
    <w:p w14:paraId="6A9E5CA6" w14:textId="215FB566"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lastRenderedPageBreak/>
        <w:t> Art. 136-L. As câmaras temáticas poderão ser assistidas por consultoria externa, mediante indicação do órgão proponente e indicação das disponibilidades orçamentárias. </w:t>
      </w:r>
    </w:p>
    <w:p w14:paraId="5931823F" w14:textId="517C1C8A"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136-M. Poderão participar das reuniões da câmara temática empregados públicos da autarquia, profissionais ou especialistas, na condição de convidados, sem direito a voto. </w:t>
      </w:r>
    </w:p>
    <w:p w14:paraId="5455E265" w14:textId="625AD3CC"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136-N. A organização e a ordem dos trabalhos de reuniões de câmara temática obedecem à regulamentação estabelecida para o funcionamento de comissão ordinária, com as devidas adaptações. </w:t>
      </w:r>
    </w:p>
    <w:p w14:paraId="5C9407B1" w14:textId="3B91C5B7" w:rsidR="007B0B3F" w:rsidRPr="001F5072" w:rsidRDefault="007B0B3F" w:rsidP="007B0B3F">
      <w:pPr>
        <w:pStyle w:val="NormalWeb"/>
        <w:shd w:val="clear" w:color="auto" w:fill="FFFFFF"/>
        <w:spacing w:before="2" w:after="2"/>
        <w:jc w:val="both"/>
        <w:rPr>
          <w:color w:val="0070C0"/>
          <w:sz w:val="22"/>
          <w:szCs w:val="22"/>
        </w:rPr>
      </w:pPr>
      <w:r w:rsidRPr="001F5072">
        <w:rPr>
          <w:color w:val="0070C0"/>
          <w:sz w:val="22"/>
          <w:szCs w:val="22"/>
        </w:rPr>
        <w:t> Art. 136-O. O prazo de funcionamento da câmara temática não excederá de 1 (um) ano, podendo ser prorrogado, sendo que o termo final desse prazo ficará limitado ao término do mandato anual da comissão permanente a que se vincula. </w:t>
      </w:r>
    </w:p>
    <w:p w14:paraId="00DC7598" w14:textId="77777777" w:rsidR="007B0B3F" w:rsidRPr="002670E1" w:rsidRDefault="007B0B3F" w:rsidP="005D2463">
      <w:pPr>
        <w:spacing w:after="120"/>
        <w:jc w:val="center"/>
        <w:rPr>
          <w:rFonts w:eastAsia="Calibri"/>
          <w:b/>
          <w:sz w:val="22"/>
          <w:szCs w:val="22"/>
        </w:rPr>
      </w:pPr>
      <w:bookmarkStart w:id="223" w:name="_Toc485389335"/>
      <w:r w:rsidRPr="002670E1">
        <w:rPr>
          <w:rFonts w:eastAsia="Calibri"/>
          <w:b/>
          <w:sz w:val="22"/>
          <w:szCs w:val="22"/>
        </w:rPr>
        <w:t>CAPÍTULO VI</w:t>
      </w:r>
    </w:p>
    <w:p w14:paraId="2497F361" w14:textId="77777777" w:rsidR="007B0B3F" w:rsidRPr="002670E1" w:rsidRDefault="007B0B3F" w:rsidP="005D2463">
      <w:pPr>
        <w:spacing w:after="120"/>
        <w:jc w:val="center"/>
        <w:rPr>
          <w:rFonts w:eastAsia="Calibri"/>
          <w:sz w:val="22"/>
          <w:szCs w:val="22"/>
        </w:rPr>
      </w:pPr>
      <w:r w:rsidRPr="002670E1">
        <w:rPr>
          <w:rFonts w:eastAsia="Calibri"/>
          <w:b/>
          <w:sz w:val="22"/>
          <w:szCs w:val="22"/>
        </w:rPr>
        <w:t>DO PRESIDENTE E DOS VICE-PRESIDENTE</w:t>
      </w:r>
      <w:bookmarkEnd w:id="217"/>
      <w:bookmarkEnd w:id="218"/>
      <w:bookmarkEnd w:id="219"/>
      <w:bookmarkEnd w:id="223"/>
      <w:r w:rsidRPr="002670E1">
        <w:rPr>
          <w:rFonts w:eastAsia="Calibri"/>
          <w:b/>
          <w:sz w:val="22"/>
          <w:szCs w:val="22"/>
        </w:rPr>
        <w:t>S DO CAU/MS</w:t>
      </w:r>
    </w:p>
    <w:p w14:paraId="74609BB0" w14:textId="77777777" w:rsidR="007B0B3F" w:rsidRPr="002670E1" w:rsidRDefault="007B0B3F" w:rsidP="005D2463">
      <w:pPr>
        <w:spacing w:after="120"/>
        <w:jc w:val="center"/>
        <w:rPr>
          <w:rFonts w:eastAsia="Calibri"/>
          <w:b/>
          <w:sz w:val="22"/>
          <w:szCs w:val="22"/>
        </w:rPr>
      </w:pPr>
      <w:bookmarkStart w:id="224" w:name="_Toc470188969"/>
      <w:bookmarkStart w:id="225" w:name="_Toc480474824"/>
      <w:bookmarkStart w:id="226" w:name="_Toc482613455"/>
      <w:r w:rsidRPr="002670E1">
        <w:rPr>
          <w:rFonts w:eastAsia="Calibri"/>
          <w:b/>
          <w:sz w:val="22"/>
          <w:szCs w:val="22"/>
        </w:rPr>
        <w:t>Seção I</w:t>
      </w:r>
    </w:p>
    <w:p w14:paraId="3941B745" w14:textId="77777777" w:rsidR="007B0B3F" w:rsidRPr="002670E1" w:rsidRDefault="007B0B3F" w:rsidP="007B0B3F">
      <w:pPr>
        <w:spacing w:after="240"/>
        <w:jc w:val="center"/>
        <w:rPr>
          <w:rFonts w:eastAsia="Calibri"/>
          <w:sz w:val="22"/>
          <w:szCs w:val="22"/>
        </w:rPr>
      </w:pPr>
      <w:bookmarkStart w:id="227" w:name="_Toc485389336"/>
      <w:r w:rsidRPr="002670E1">
        <w:rPr>
          <w:rFonts w:eastAsia="Calibri"/>
          <w:b/>
          <w:sz w:val="22"/>
          <w:szCs w:val="22"/>
        </w:rPr>
        <w:t>Do Presidente</w:t>
      </w:r>
      <w:bookmarkEnd w:id="224"/>
      <w:bookmarkEnd w:id="225"/>
      <w:bookmarkEnd w:id="226"/>
      <w:bookmarkEnd w:id="227"/>
    </w:p>
    <w:p w14:paraId="2920ABC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137. O presidente será eleito pelos conselheiros titulares, em votação secreta. </w:t>
      </w:r>
    </w:p>
    <w:p w14:paraId="6569F53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 eleição e posse do presidente do CAU/MS serão efetuadas na primeira reunião plenária ordinária a ser realizada até o décimo dia útil do mês de janeiro do ano subsequente ao da eleição dos conselheiros do CAU/MS. </w:t>
      </w:r>
    </w:p>
    <w:p w14:paraId="2CF0FA4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Entre a data do término do mandato do presidente do CAU/MS e a da eleição do novo presidente, exercerá as funções deste o conselheiro titular mais idoso. </w:t>
      </w:r>
    </w:p>
    <w:p w14:paraId="33BD36B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Conduzirá o processo eleitoral o conselheiro titular mais idoso. </w:t>
      </w:r>
    </w:p>
    <w:p w14:paraId="7CE9505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4° Sendo o conselheiro titular mais idoso candidato ao cargo de presidente da autarquia, o processo de eleição será conduzido pelo próximo conselheiro titular mais idoso, não candidato. </w:t>
      </w:r>
    </w:p>
    <w:p w14:paraId="1DBCF4FA" w14:textId="77777777" w:rsidR="007B0B3F" w:rsidRPr="002670E1" w:rsidRDefault="007B0B3F" w:rsidP="007B0B3F">
      <w:pPr>
        <w:spacing w:after="240"/>
        <w:jc w:val="both"/>
        <w:rPr>
          <w:rFonts w:eastAsia="Calibri"/>
          <w:sz w:val="22"/>
          <w:szCs w:val="22"/>
        </w:rPr>
      </w:pPr>
      <w:r w:rsidRPr="002670E1">
        <w:rPr>
          <w:rFonts w:eastAsia="Calibri"/>
          <w:sz w:val="22"/>
          <w:szCs w:val="22"/>
        </w:rPr>
        <w:t>§ 5° Após a posse como conselheiros, os interessados em candidatar-se ao cargo de presidente poderão encaminhar as suas propostas de gestão, em formato eletrônico, somente aos demais conselheiros de suas autarquias, exclusivamente por meio do órgão competente no CAU/MS, para subsidiar com antecedência os debates e as votações na reunião plenária de eleição.</w:t>
      </w:r>
    </w:p>
    <w:p w14:paraId="750ED19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6° Na reunião plenária ordinária, na qual será realizada a eleição para presidente, serão apresentadas as candidaturas dos interessados ao cargo, e esses terão tempo de até 05 (cinco) minutos para manifestação, seguindo-se de debate e encaminhamento para votação. </w:t>
      </w:r>
    </w:p>
    <w:p w14:paraId="548B8597" w14:textId="77777777" w:rsidR="007B0B3F" w:rsidRPr="002670E1" w:rsidRDefault="007B0B3F" w:rsidP="007B0B3F">
      <w:pPr>
        <w:spacing w:after="240"/>
        <w:jc w:val="both"/>
        <w:rPr>
          <w:rFonts w:eastAsia="Calibri"/>
          <w:sz w:val="22"/>
          <w:szCs w:val="22"/>
        </w:rPr>
      </w:pPr>
      <w:r w:rsidRPr="002670E1">
        <w:rPr>
          <w:rFonts w:eastAsia="Calibri"/>
          <w:sz w:val="22"/>
          <w:szCs w:val="22"/>
        </w:rPr>
        <w:t>§ 7° Em caso de empate na votação, será realizado um segundo turno de discussão e votação entre os 2 (dois) candidatos mais votados e, persistindo o empate, será eleito o candidato com o registro profissional mais antigo.</w:t>
      </w:r>
    </w:p>
    <w:p w14:paraId="0790D5E3" w14:textId="77777777" w:rsidR="007B0B3F" w:rsidRPr="002670E1" w:rsidRDefault="007B0B3F" w:rsidP="007B0B3F">
      <w:pPr>
        <w:spacing w:after="240"/>
        <w:jc w:val="both"/>
        <w:rPr>
          <w:rFonts w:eastAsia="Calibri"/>
          <w:sz w:val="22"/>
          <w:szCs w:val="22"/>
        </w:rPr>
      </w:pPr>
      <w:r w:rsidRPr="002670E1">
        <w:rPr>
          <w:rFonts w:eastAsia="Calibri"/>
          <w:sz w:val="22"/>
          <w:szCs w:val="22"/>
        </w:rPr>
        <w:t>Art. 138. O termo de posse do presidente eleito deverá ser assinado por esse e pelo conselheiro titular que conduziu o processo de eleição, na mesma reunião plenária.</w:t>
      </w:r>
    </w:p>
    <w:p w14:paraId="5A6A2BBF" w14:textId="77777777" w:rsidR="007B0B3F" w:rsidRPr="002670E1" w:rsidRDefault="007B0B3F" w:rsidP="007B0B3F">
      <w:pPr>
        <w:spacing w:after="240"/>
        <w:jc w:val="both"/>
        <w:rPr>
          <w:rFonts w:eastAsia="Calibri"/>
          <w:sz w:val="22"/>
          <w:szCs w:val="22"/>
        </w:rPr>
      </w:pPr>
      <w:r w:rsidRPr="002670E1">
        <w:rPr>
          <w:rFonts w:eastAsia="Calibri"/>
          <w:sz w:val="22"/>
          <w:szCs w:val="22"/>
        </w:rPr>
        <w:t>Art. 139. O período de mandato de presidente é de 3 (três) anos, iniciando-se na data de sua posse e encerrando-se no dia 31 de dezembro do terceiro ano do mandato para o qual foi eleito.</w:t>
      </w:r>
    </w:p>
    <w:p w14:paraId="361D26C3" w14:textId="77777777" w:rsidR="007B0B3F" w:rsidRPr="002670E1" w:rsidRDefault="007B0B3F" w:rsidP="007B0B3F">
      <w:pPr>
        <w:spacing w:after="240"/>
        <w:jc w:val="both"/>
        <w:rPr>
          <w:rFonts w:eastAsia="Calibri"/>
          <w:sz w:val="22"/>
          <w:szCs w:val="22"/>
        </w:rPr>
      </w:pPr>
      <w:r w:rsidRPr="002670E1">
        <w:rPr>
          <w:rFonts w:eastAsia="Calibri"/>
          <w:sz w:val="22"/>
          <w:szCs w:val="22"/>
        </w:rPr>
        <w:t>Art. 140. O exercício do cargo de presidente é honorífico.</w:t>
      </w:r>
    </w:p>
    <w:p w14:paraId="1764E1A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141. O presidente será substituído nas suas faltas, impedimentos e licenças pelo primeiro vice-presidente, no exercício de seu cargo, e, na ausência desse, pelo segundo vice-presidente, e na ausência desses, pelo conselheiro titular mais idoso. </w:t>
      </w:r>
    </w:p>
    <w:p w14:paraId="1431A334" w14:textId="77777777" w:rsidR="007B0B3F" w:rsidRPr="002670E1" w:rsidRDefault="007B0B3F" w:rsidP="007B0B3F">
      <w:pPr>
        <w:spacing w:after="240"/>
        <w:jc w:val="both"/>
        <w:rPr>
          <w:sz w:val="22"/>
          <w:szCs w:val="22"/>
        </w:rPr>
      </w:pPr>
      <w:r w:rsidRPr="002670E1">
        <w:rPr>
          <w:sz w:val="22"/>
          <w:szCs w:val="22"/>
        </w:rPr>
        <w:lastRenderedPageBreak/>
        <w:t>Parágrafo único. Em caso de renúncia ou falecimento, o presidente será substituído, pela ordem, pelo primeiro vice-presidente, pelo segundo vice-presidente e pelo conselheiro titular mais idoso.</w:t>
      </w:r>
    </w:p>
    <w:p w14:paraId="4F4ECC1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142. O Plenário poderá ser convocado extraordinariamente pelo vice-presidente para apreciar e deliberar sobre situação de afastamento do exercício do cargo de presidente, exclusivamente por motivo de saúde. </w:t>
      </w:r>
    </w:p>
    <w:p w14:paraId="1CF7A1A3" w14:textId="77777777" w:rsidR="007B0B3F" w:rsidRPr="002670E1" w:rsidRDefault="007B0B3F" w:rsidP="007B0B3F">
      <w:pPr>
        <w:spacing w:after="240"/>
        <w:jc w:val="both"/>
        <w:rPr>
          <w:rFonts w:eastAsia="Calibri"/>
          <w:sz w:val="22"/>
          <w:szCs w:val="22"/>
        </w:rPr>
      </w:pPr>
      <w:r w:rsidRPr="002670E1">
        <w:rPr>
          <w:rFonts w:eastAsia="Calibri"/>
          <w:sz w:val="22"/>
          <w:szCs w:val="22"/>
        </w:rPr>
        <w:t>Art. 143. Nos casos de licença declarada pelo presidente do CAU/MS, o vice-presidente assumirá a Presidência, por meio de portaria presidencial, no prazo da licença.</w:t>
      </w:r>
    </w:p>
    <w:p w14:paraId="6300AE8C" w14:textId="22CC4F5F" w:rsidR="007B0B3F" w:rsidRPr="001F5072" w:rsidRDefault="007B0B3F" w:rsidP="007B0B3F">
      <w:pPr>
        <w:spacing w:after="240"/>
        <w:jc w:val="both"/>
        <w:rPr>
          <w:rFonts w:eastAsia="Calibri"/>
          <w:strike/>
          <w:sz w:val="22"/>
          <w:szCs w:val="22"/>
        </w:rPr>
      </w:pPr>
      <w:r w:rsidRPr="001F5072">
        <w:rPr>
          <w:rFonts w:eastAsia="Calibri"/>
          <w:strike/>
          <w:sz w:val="22"/>
          <w:szCs w:val="22"/>
        </w:rPr>
        <w:t>Parágrafo único. Solicitada a licença do cargo de presidente, estará esse licenciado do cargo de conselheiro, automaticamente, devendo o seu respectivo suplente de conselheiro ser convocado para assumir a titularidade, no prazo da licença</w:t>
      </w:r>
      <w:r w:rsidRPr="005D2463">
        <w:rPr>
          <w:rFonts w:eastAsia="Calibri"/>
          <w:sz w:val="22"/>
          <w:szCs w:val="22"/>
        </w:rPr>
        <w:t>.</w:t>
      </w:r>
      <w:r w:rsidR="005D2463" w:rsidRPr="005D2463">
        <w:rPr>
          <w:rFonts w:eastAsia="Calibri"/>
          <w:sz w:val="22"/>
          <w:szCs w:val="22"/>
        </w:rPr>
        <w:t xml:space="preserve"> </w:t>
      </w:r>
      <w:r w:rsidR="005D2463">
        <w:rPr>
          <w:rFonts w:eastAsia="Calibri"/>
          <w:sz w:val="22"/>
          <w:szCs w:val="22"/>
        </w:rPr>
        <w:t>(REVOGADO)</w:t>
      </w:r>
    </w:p>
    <w:p w14:paraId="2C3523E0" w14:textId="24CD166D" w:rsidR="007B0B3F" w:rsidRPr="001F5072" w:rsidRDefault="007B0B3F" w:rsidP="00C36A5C">
      <w:pPr>
        <w:shd w:val="clear" w:color="auto" w:fill="FFFFFF"/>
        <w:jc w:val="both"/>
        <w:rPr>
          <w:color w:val="0070C0"/>
          <w:sz w:val="22"/>
          <w:szCs w:val="22"/>
          <w:lang w:eastAsia="pt-BR"/>
        </w:rPr>
      </w:pPr>
      <w:r w:rsidRPr="001F5072">
        <w:rPr>
          <w:color w:val="0070C0"/>
          <w:sz w:val="22"/>
          <w:szCs w:val="22"/>
          <w:shd w:val="clear" w:color="auto" w:fill="FFFFFF"/>
        </w:rPr>
        <w:t>§1° Solicitada a licença do cargo de presidente, estará esse licenciado do cargo de conselheiro, automaticamente, devendo o seu respectivo suplente de conselheiro ser convocado para assumir a titularidade de conselheiro, no prazo da licença.</w:t>
      </w:r>
      <w:r w:rsidRPr="001F5072">
        <w:rPr>
          <w:color w:val="0070C0"/>
          <w:sz w:val="22"/>
          <w:szCs w:val="22"/>
          <w:lang w:eastAsia="pt-BR"/>
        </w:rPr>
        <w:t xml:space="preserve"> </w:t>
      </w:r>
      <w:r w:rsidRPr="001F5072">
        <w:rPr>
          <w:color w:val="0070C0"/>
          <w:sz w:val="22"/>
          <w:szCs w:val="22"/>
          <w:shd w:val="clear" w:color="auto" w:fill="FFFFFF"/>
        </w:rPr>
        <w:t>(I</w:t>
      </w:r>
      <w:r w:rsidR="005D2463">
        <w:rPr>
          <w:color w:val="0070C0"/>
          <w:sz w:val="22"/>
          <w:szCs w:val="22"/>
          <w:shd w:val="clear" w:color="auto" w:fill="FFFFFF"/>
        </w:rPr>
        <w:t>NCLUSÃO</w:t>
      </w:r>
      <w:r w:rsidRPr="001F5072">
        <w:rPr>
          <w:bCs/>
          <w:color w:val="0070C0"/>
          <w:sz w:val="22"/>
          <w:szCs w:val="22"/>
        </w:rPr>
        <w:t>)</w:t>
      </w:r>
      <w:r w:rsidRPr="001F5072">
        <w:rPr>
          <w:color w:val="0070C0"/>
          <w:sz w:val="22"/>
          <w:szCs w:val="22"/>
          <w:lang w:eastAsia="pt-BR"/>
        </w:rPr>
        <w:t> </w:t>
      </w:r>
    </w:p>
    <w:p w14:paraId="0DAE1B40" w14:textId="77777777" w:rsidR="007B0B3F" w:rsidRPr="001F5072" w:rsidRDefault="007B0B3F" w:rsidP="00C36A5C">
      <w:pPr>
        <w:shd w:val="clear" w:color="auto" w:fill="FFFFFF"/>
        <w:jc w:val="both"/>
        <w:rPr>
          <w:color w:val="0070C0"/>
          <w:sz w:val="22"/>
          <w:szCs w:val="22"/>
          <w:lang w:eastAsia="pt-BR"/>
        </w:rPr>
      </w:pPr>
    </w:p>
    <w:p w14:paraId="6B5815AD" w14:textId="45C43EAD" w:rsidR="007B0B3F" w:rsidRPr="00C0593D" w:rsidRDefault="007B0B3F" w:rsidP="007B0B3F">
      <w:pPr>
        <w:spacing w:after="240"/>
        <w:jc w:val="both"/>
        <w:rPr>
          <w:bCs/>
          <w:color w:val="0070C0"/>
          <w:sz w:val="22"/>
          <w:szCs w:val="22"/>
        </w:rPr>
      </w:pPr>
      <w:r w:rsidRPr="001F5072">
        <w:rPr>
          <w:color w:val="0070C0"/>
          <w:sz w:val="22"/>
          <w:szCs w:val="22"/>
          <w:shd w:val="clear" w:color="auto" w:fill="FFFFFF"/>
        </w:rPr>
        <w:t xml:space="preserve">§2° O suplente do conselheiro licenciado assumirá como membro nas comissões anteriormente ocupadas pelo vice-presidente que assumir o cargo de presidente, no prazo da licença. </w:t>
      </w:r>
      <w:r w:rsidR="005D2463" w:rsidRPr="001F5072">
        <w:rPr>
          <w:color w:val="0070C0"/>
          <w:sz w:val="22"/>
          <w:szCs w:val="22"/>
          <w:shd w:val="clear" w:color="auto" w:fill="FFFFFF"/>
        </w:rPr>
        <w:t>(I</w:t>
      </w:r>
      <w:r w:rsidR="005D2463">
        <w:rPr>
          <w:color w:val="0070C0"/>
          <w:sz w:val="22"/>
          <w:szCs w:val="22"/>
          <w:shd w:val="clear" w:color="auto" w:fill="FFFFFF"/>
        </w:rPr>
        <w:t>NCLUSÃO</w:t>
      </w:r>
      <w:r w:rsidR="005D2463" w:rsidRPr="001F5072">
        <w:rPr>
          <w:bCs/>
          <w:color w:val="0070C0"/>
          <w:sz w:val="22"/>
          <w:szCs w:val="22"/>
        </w:rPr>
        <w:t>)</w:t>
      </w:r>
    </w:p>
    <w:p w14:paraId="2D448D3A" w14:textId="77777777" w:rsidR="007B0B3F" w:rsidRPr="002670E1" w:rsidRDefault="007B0B3F" w:rsidP="007B0B3F">
      <w:pPr>
        <w:spacing w:after="240"/>
        <w:jc w:val="both"/>
        <w:rPr>
          <w:rFonts w:eastAsia="Calibri"/>
          <w:sz w:val="22"/>
          <w:szCs w:val="22"/>
        </w:rPr>
      </w:pPr>
      <w:r w:rsidRPr="002670E1">
        <w:rPr>
          <w:rFonts w:eastAsia="Calibri"/>
          <w:sz w:val="22"/>
          <w:szCs w:val="22"/>
        </w:rPr>
        <w:t>Art. 144. Nos casos de missão internacional do presidente da autarquia, o vice-presidente assumirá a Presidência, por meio de portaria presidencial, com prazo determinado.</w:t>
      </w:r>
    </w:p>
    <w:p w14:paraId="39EABBD1" w14:textId="77777777" w:rsidR="007B0B3F" w:rsidRPr="002670E1" w:rsidRDefault="007B0B3F" w:rsidP="007B0B3F">
      <w:pPr>
        <w:spacing w:after="240"/>
        <w:jc w:val="both"/>
        <w:rPr>
          <w:rFonts w:eastAsia="Calibri"/>
          <w:sz w:val="22"/>
          <w:szCs w:val="22"/>
        </w:rPr>
      </w:pPr>
      <w:r w:rsidRPr="002670E1">
        <w:rPr>
          <w:rFonts w:eastAsia="Calibri"/>
          <w:sz w:val="22"/>
          <w:szCs w:val="22"/>
        </w:rPr>
        <w:t>Art. 145. O presidente do CAU/MS será destituído:</w:t>
      </w:r>
    </w:p>
    <w:p w14:paraId="7D34214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no caso de perda do mandato como conselheiro na forma do § 2° do art. 36 da Lei n° 12.378, de 31 de dezembro de 2010; </w:t>
      </w:r>
    </w:p>
    <w:p w14:paraId="53EDB79F" w14:textId="77777777" w:rsidR="007B0B3F" w:rsidRPr="002670E1" w:rsidRDefault="007B0B3F" w:rsidP="007B0B3F">
      <w:pPr>
        <w:spacing w:after="240"/>
        <w:jc w:val="both"/>
        <w:rPr>
          <w:rFonts w:eastAsia="Calibri"/>
          <w:sz w:val="22"/>
          <w:szCs w:val="22"/>
        </w:rPr>
      </w:pPr>
      <w:r w:rsidRPr="002670E1">
        <w:rPr>
          <w:rFonts w:eastAsia="Calibri"/>
          <w:sz w:val="22"/>
          <w:szCs w:val="22"/>
        </w:rPr>
        <w:t>II - pelo voto de 3/5 (três quintos) dos conselheiros titulares na forma do § 3° do art. 36 da Lei n° 12.378, de 31 de dezembro de 2010, em votação secreta.</w:t>
      </w:r>
      <w:bookmarkStart w:id="228" w:name="_Toc470188971"/>
      <w:bookmarkStart w:id="229" w:name="_Toc480474825"/>
      <w:bookmarkStart w:id="230" w:name="_Toc482613456"/>
    </w:p>
    <w:p w14:paraId="5B9902F0" w14:textId="77777777" w:rsidR="007B0B3F" w:rsidRPr="002670E1" w:rsidRDefault="007B0B3F" w:rsidP="00C36A5C">
      <w:pPr>
        <w:spacing w:after="120"/>
        <w:jc w:val="center"/>
        <w:rPr>
          <w:rFonts w:eastAsia="Calibri"/>
          <w:b/>
          <w:sz w:val="22"/>
          <w:szCs w:val="22"/>
        </w:rPr>
      </w:pPr>
      <w:bookmarkStart w:id="231" w:name="_Toc485389337"/>
      <w:bookmarkStart w:id="232" w:name="_Hlk159339040"/>
      <w:r w:rsidRPr="002670E1">
        <w:rPr>
          <w:rFonts w:eastAsia="Calibri"/>
          <w:b/>
          <w:sz w:val="22"/>
          <w:szCs w:val="22"/>
        </w:rPr>
        <w:t>Seção II</w:t>
      </w:r>
    </w:p>
    <w:p w14:paraId="18129FB6" w14:textId="77777777" w:rsidR="007B0B3F" w:rsidRPr="002670E1" w:rsidRDefault="007B0B3F" w:rsidP="007B0B3F">
      <w:pPr>
        <w:spacing w:after="240"/>
        <w:jc w:val="center"/>
        <w:rPr>
          <w:rFonts w:eastAsia="Calibri"/>
          <w:sz w:val="22"/>
          <w:szCs w:val="22"/>
        </w:rPr>
      </w:pPr>
      <w:r w:rsidRPr="002670E1">
        <w:rPr>
          <w:rFonts w:eastAsia="Calibri"/>
          <w:b/>
          <w:sz w:val="22"/>
          <w:szCs w:val="22"/>
        </w:rPr>
        <w:t>Do 1º e 2º Vice-Presidentes</w:t>
      </w:r>
      <w:bookmarkEnd w:id="228"/>
      <w:bookmarkEnd w:id="229"/>
      <w:bookmarkEnd w:id="230"/>
      <w:bookmarkEnd w:id="231"/>
      <w:r w:rsidRPr="002670E1">
        <w:rPr>
          <w:rFonts w:eastAsia="Calibri"/>
          <w:b/>
          <w:sz w:val="22"/>
          <w:szCs w:val="22"/>
        </w:rPr>
        <w:t xml:space="preserve"> do CAU/MS</w:t>
      </w:r>
      <w:bookmarkEnd w:id="232"/>
    </w:p>
    <w:p w14:paraId="1D85B986" w14:textId="77777777" w:rsidR="007B0B3F" w:rsidRPr="002670E1" w:rsidRDefault="007B0B3F" w:rsidP="007B0B3F">
      <w:pPr>
        <w:spacing w:after="240"/>
        <w:jc w:val="both"/>
        <w:rPr>
          <w:sz w:val="22"/>
          <w:szCs w:val="22"/>
        </w:rPr>
      </w:pPr>
      <w:r w:rsidRPr="002670E1">
        <w:rPr>
          <w:sz w:val="22"/>
          <w:szCs w:val="22"/>
        </w:rPr>
        <w:t>Art. 146. O CAU/MS terá 2 (dois) vice-presidentes.</w:t>
      </w:r>
    </w:p>
    <w:p w14:paraId="2E2B0A32" w14:textId="77777777" w:rsidR="007B0B3F" w:rsidRPr="002670E1" w:rsidRDefault="007B0B3F" w:rsidP="007B0B3F">
      <w:pPr>
        <w:spacing w:after="240"/>
        <w:jc w:val="both"/>
        <w:rPr>
          <w:rFonts w:eastAsia="Calibri"/>
          <w:sz w:val="22"/>
          <w:szCs w:val="22"/>
        </w:rPr>
      </w:pPr>
      <w:r>
        <w:rPr>
          <w:rFonts w:eastAsia="Calibri"/>
          <w:sz w:val="22"/>
          <w:szCs w:val="22"/>
        </w:rPr>
        <w:t>Art. 147. O</w:t>
      </w:r>
      <w:r w:rsidRPr="002670E1">
        <w:rPr>
          <w:rFonts w:eastAsia="Calibri"/>
          <w:sz w:val="22"/>
          <w:szCs w:val="22"/>
        </w:rPr>
        <w:t xml:space="preserve"> primeiro e segundo vice-presidentes serão eleitos por maioria simples de votos dos Conselheiros, em votação secreta, pelo Plenário do CAU/MS.</w:t>
      </w:r>
    </w:p>
    <w:p w14:paraId="4432E2B3" w14:textId="77777777" w:rsidR="007B0B3F" w:rsidRPr="00CC1C9B" w:rsidRDefault="007B0B3F" w:rsidP="007B0B3F">
      <w:pPr>
        <w:spacing w:after="240"/>
        <w:jc w:val="both"/>
        <w:rPr>
          <w:rFonts w:eastAsia="Calibri"/>
          <w:color w:val="00B0F0"/>
          <w:sz w:val="22"/>
        </w:rPr>
      </w:pPr>
      <w:r w:rsidRPr="002670E1">
        <w:rPr>
          <w:rFonts w:eastAsia="Calibri"/>
          <w:sz w:val="22"/>
          <w:szCs w:val="22"/>
        </w:rPr>
        <w:t>§ 1° A eleição e posse dos vice-presidentes do CAU/MS serão efetuadas na primeira reunião plenária ordinária a ser realizada até o décimo dia útil do mês de janeiro do ano subsequente ao da eleição dos conselheiros do CAU/MS, logo após a eleição e posse do Presidente.</w:t>
      </w:r>
    </w:p>
    <w:p w14:paraId="6F2FD241" w14:textId="77777777" w:rsidR="007B0B3F" w:rsidRPr="00CC1C9B" w:rsidRDefault="007B0B3F" w:rsidP="007B0B3F">
      <w:pPr>
        <w:spacing w:after="240"/>
        <w:jc w:val="both"/>
        <w:rPr>
          <w:rFonts w:eastAsia="Calibri"/>
          <w:color w:val="00B0F0"/>
          <w:sz w:val="22"/>
        </w:rPr>
      </w:pPr>
      <w:r w:rsidRPr="002670E1">
        <w:rPr>
          <w:rFonts w:eastAsia="Calibri"/>
          <w:sz w:val="22"/>
          <w:szCs w:val="22"/>
        </w:rPr>
        <w:t xml:space="preserve">§ 2º. No caso de empate, será eleito o candidato </w:t>
      </w:r>
      <w:r w:rsidRPr="002670E1">
        <w:rPr>
          <w:sz w:val="22"/>
          <w:szCs w:val="22"/>
        </w:rPr>
        <w:t xml:space="preserve">com o registro profissional </w:t>
      </w:r>
      <w:r w:rsidRPr="002670E1">
        <w:rPr>
          <w:rFonts w:eastAsia="Calibri"/>
          <w:sz w:val="22"/>
          <w:szCs w:val="22"/>
        </w:rPr>
        <w:t xml:space="preserve">mais </w:t>
      </w:r>
      <w:r w:rsidRPr="002670E1">
        <w:rPr>
          <w:sz w:val="22"/>
          <w:szCs w:val="22"/>
        </w:rPr>
        <w:t>antigo.</w:t>
      </w:r>
      <w:r w:rsidRPr="002670E1">
        <w:rPr>
          <w:rFonts w:eastAsia="Calibri"/>
          <w:sz w:val="22"/>
          <w:szCs w:val="22"/>
        </w:rPr>
        <w:t xml:space="preserve"> </w:t>
      </w:r>
    </w:p>
    <w:p w14:paraId="18A1F0A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3º. No caso de afastamento definitivo do 1º ou 2º Vice-Presidente, ou de ambos, será convocada e realizada nova eleição entre os conselheiros titulares do CAU/MS. </w:t>
      </w:r>
    </w:p>
    <w:p w14:paraId="179A76B6" w14:textId="77777777" w:rsidR="007B0B3F" w:rsidRPr="002670E1" w:rsidRDefault="007B0B3F" w:rsidP="007B0B3F">
      <w:pPr>
        <w:spacing w:after="240"/>
        <w:jc w:val="both"/>
        <w:rPr>
          <w:rFonts w:eastAsia="Calibri"/>
          <w:sz w:val="22"/>
          <w:szCs w:val="22"/>
        </w:rPr>
      </w:pPr>
      <w:r w:rsidRPr="002670E1">
        <w:rPr>
          <w:rFonts w:eastAsia="Calibri"/>
          <w:sz w:val="22"/>
          <w:szCs w:val="22"/>
        </w:rPr>
        <w:t>Art. 148. Os termos de posse dos vice-presidentes serão assinados por esses e pelo presidente do CAU/MS, na reunião plenária ordinária em que ocorrer a eleição.</w:t>
      </w:r>
    </w:p>
    <w:p w14:paraId="1BC8EC80" w14:textId="77777777" w:rsidR="007B0B3F" w:rsidRPr="001F5072" w:rsidRDefault="007B0B3F" w:rsidP="007B0B3F">
      <w:pPr>
        <w:spacing w:after="240"/>
        <w:jc w:val="both"/>
        <w:rPr>
          <w:rFonts w:eastAsia="Calibri"/>
          <w:strike/>
          <w:sz w:val="22"/>
          <w:szCs w:val="22"/>
        </w:rPr>
      </w:pPr>
      <w:r w:rsidRPr="001F5072">
        <w:rPr>
          <w:rFonts w:eastAsia="Calibri"/>
          <w:strike/>
          <w:sz w:val="22"/>
          <w:szCs w:val="22"/>
        </w:rPr>
        <w:t xml:space="preserve">Art. 149. O período de mandato dos vice-presidentes será de 03 (três) anos, coincidindo com o mandato de presidente. </w:t>
      </w:r>
    </w:p>
    <w:p w14:paraId="6ED672B6" w14:textId="7A3C19CB" w:rsidR="007B0B3F" w:rsidRPr="001F5072" w:rsidRDefault="007B0B3F" w:rsidP="007B0B3F">
      <w:pPr>
        <w:spacing w:after="240"/>
        <w:jc w:val="both"/>
        <w:rPr>
          <w:rFonts w:eastAsia="Calibri"/>
          <w:color w:val="0070C0"/>
          <w:sz w:val="22"/>
          <w:szCs w:val="22"/>
        </w:rPr>
      </w:pPr>
      <w:bookmarkStart w:id="233" w:name="_Hlk159339096"/>
      <w:r w:rsidRPr="001F5072">
        <w:rPr>
          <w:rFonts w:eastAsia="Calibri"/>
          <w:color w:val="0070C0"/>
          <w:sz w:val="22"/>
          <w:szCs w:val="22"/>
        </w:rPr>
        <w:t xml:space="preserve">Art. 149. O período de mandato dos vice-presidentes será de 01 (um) ano, iniciando-se na primeira reunião plenária ordinária do ano e encerrando-se no dia 31 de dezembro do mesmo ano. </w:t>
      </w:r>
      <w:r w:rsidR="00636D1B">
        <w:rPr>
          <w:rFonts w:eastAsia="Calibri"/>
          <w:color w:val="0070C0"/>
          <w:sz w:val="22"/>
          <w:szCs w:val="22"/>
        </w:rPr>
        <w:t>(NR)</w:t>
      </w:r>
    </w:p>
    <w:bookmarkEnd w:id="233"/>
    <w:p w14:paraId="33FB9A24"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Parágrafo único. O exercício do cargo de vice-presidente admite reconduções enquanto o conselheiro titular estiver cumprindo mandato como conselheiro.</w:t>
      </w:r>
    </w:p>
    <w:p w14:paraId="565531D1" w14:textId="77777777" w:rsidR="007B0B3F" w:rsidRPr="002670E1" w:rsidRDefault="007B0B3F" w:rsidP="007B0B3F">
      <w:pPr>
        <w:spacing w:after="240"/>
        <w:jc w:val="both"/>
        <w:rPr>
          <w:rFonts w:eastAsia="Calibri"/>
          <w:sz w:val="22"/>
          <w:szCs w:val="22"/>
        </w:rPr>
      </w:pPr>
      <w:r w:rsidRPr="002670E1">
        <w:rPr>
          <w:rFonts w:eastAsia="Calibri"/>
          <w:sz w:val="22"/>
          <w:szCs w:val="22"/>
        </w:rPr>
        <w:t>Art. 150. Será considerado efetivo exercício da Presidência o mandato assumido em caráter permanente pelo vice-presidente.</w:t>
      </w:r>
    </w:p>
    <w:p w14:paraId="1D64F77E" w14:textId="77777777" w:rsidR="007B0B3F" w:rsidRPr="002670E1" w:rsidRDefault="007B0B3F" w:rsidP="007B0B3F">
      <w:pPr>
        <w:spacing w:after="240"/>
        <w:jc w:val="both"/>
        <w:rPr>
          <w:rFonts w:eastAsia="Calibri"/>
          <w:sz w:val="22"/>
          <w:szCs w:val="22"/>
        </w:rPr>
      </w:pPr>
      <w:r w:rsidRPr="002670E1">
        <w:rPr>
          <w:rFonts w:eastAsia="Calibri"/>
          <w:sz w:val="22"/>
          <w:szCs w:val="22"/>
        </w:rPr>
        <w:t>§ 1° Quando na substituição do presidente, o vice-presidente exercerá apenas as competências inerentes ao cargo de presidente.</w:t>
      </w:r>
    </w:p>
    <w:p w14:paraId="45776B13" w14:textId="77777777" w:rsidR="007B0B3F" w:rsidRPr="002670E1" w:rsidRDefault="007B0B3F" w:rsidP="007B0B3F">
      <w:pPr>
        <w:spacing w:after="240"/>
        <w:jc w:val="both"/>
        <w:rPr>
          <w:rFonts w:eastAsia="Calibri"/>
          <w:sz w:val="22"/>
          <w:szCs w:val="22"/>
        </w:rPr>
      </w:pPr>
      <w:r w:rsidRPr="002670E1">
        <w:rPr>
          <w:rFonts w:eastAsia="Calibri"/>
          <w:sz w:val="22"/>
          <w:szCs w:val="22"/>
        </w:rPr>
        <w:t>§ 2° Enquanto no exercício da Presidência, o vice-presidente não será membro ou coordenador de comissão.</w:t>
      </w:r>
    </w:p>
    <w:p w14:paraId="11538AA0" w14:textId="77777777" w:rsidR="007B0B3F" w:rsidRPr="002670E1" w:rsidRDefault="007B0B3F" w:rsidP="007B0B3F">
      <w:pPr>
        <w:spacing w:after="240"/>
        <w:jc w:val="both"/>
        <w:rPr>
          <w:rFonts w:eastAsia="Calibri"/>
          <w:sz w:val="22"/>
          <w:szCs w:val="22"/>
        </w:rPr>
      </w:pPr>
      <w:r w:rsidRPr="002670E1">
        <w:rPr>
          <w:rFonts w:eastAsia="Calibri"/>
          <w:sz w:val="22"/>
          <w:szCs w:val="22"/>
        </w:rPr>
        <w:t>§ 3° Extraordinariamente, por motivo de saúde, o vice-presidente poderá convocar o Plenário para apreciar e deliberar sobre situação de impedimento do exercício do cargo pelo presidente.</w:t>
      </w:r>
    </w:p>
    <w:p w14:paraId="4CF9E3F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151. Os vice-presidentes do CAU/MS serão destituídos: </w:t>
      </w:r>
    </w:p>
    <w:p w14:paraId="29ABF57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no caso de perda do mandato como conselheiro;  </w:t>
      </w:r>
    </w:p>
    <w:p w14:paraId="44F3C10C" w14:textId="77777777" w:rsidR="007B0B3F" w:rsidRPr="002670E1" w:rsidRDefault="007B0B3F" w:rsidP="007B0B3F">
      <w:pPr>
        <w:spacing w:after="240"/>
        <w:jc w:val="both"/>
        <w:rPr>
          <w:rFonts w:eastAsia="Calibri"/>
          <w:sz w:val="22"/>
          <w:szCs w:val="22"/>
        </w:rPr>
      </w:pPr>
      <w:r w:rsidRPr="002670E1">
        <w:rPr>
          <w:rFonts w:eastAsia="Calibri"/>
          <w:sz w:val="22"/>
          <w:szCs w:val="22"/>
        </w:rPr>
        <w:t>II - pelo voto de 3/5 (três quintos) do Plenário, em votação secreta.</w:t>
      </w:r>
      <w:bookmarkStart w:id="234" w:name="_Toc470188973"/>
      <w:bookmarkStart w:id="235" w:name="_Toc480474826"/>
      <w:bookmarkStart w:id="236" w:name="_Toc482613457"/>
    </w:p>
    <w:p w14:paraId="5641D0C2" w14:textId="77777777" w:rsidR="007B0B3F" w:rsidRPr="00CC1C9B" w:rsidRDefault="007B0B3F" w:rsidP="00636D1B">
      <w:pPr>
        <w:spacing w:after="120"/>
        <w:jc w:val="center"/>
        <w:rPr>
          <w:rFonts w:eastAsia="Calibri"/>
          <w:b/>
          <w:sz w:val="22"/>
        </w:rPr>
      </w:pPr>
      <w:bookmarkStart w:id="237" w:name="_Toc485389338"/>
      <w:r w:rsidRPr="00CC1C9B">
        <w:rPr>
          <w:rFonts w:eastAsia="Calibri"/>
          <w:b/>
          <w:sz w:val="22"/>
        </w:rPr>
        <w:t>Seção III</w:t>
      </w:r>
    </w:p>
    <w:p w14:paraId="35F295CB" w14:textId="77777777" w:rsidR="007B0B3F" w:rsidRPr="002670E1" w:rsidRDefault="007B0B3F" w:rsidP="007B0B3F">
      <w:pPr>
        <w:spacing w:after="240"/>
        <w:jc w:val="center"/>
        <w:rPr>
          <w:rFonts w:eastAsia="Calibri"/>
          <w:sz w:val="22"/>
          <w:szCs w:val="22"/>
        </w:rPr>
      </w:pPr>
      <w:r w:rsidRPr="002670E1">
        <w:rPr>
          <w:rFonts w:eastAsia="Calibri"/>
          <w:sz w:val="22"/>
          <w:szCs w:val="22"/>
        </w:rPr>
        <w:t>Das Competências do Presidente</w:t>
      </w:r>
      <w:bookmarkEnd w:id="234"/>
      <w:bookmarkEnd w:id="235"/>
      <w:bookmarkEnd w:id="236"/>
      <w:bookmarkEnd w:id="237"/>
    </w:p>
    <w:p w14:paraId="3669552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152. Compete ao presidente do CAU/MS: </w:t>
      </w:r>
    </w:p>
    <w:p w14:paraId="01F3984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cumprir e fazer cumprir a legislação federal, as resoluções, os atos normativos e as deliberações plenárias baixados pelo CAU/BR, o Regimento Geral do CAU e o Regimento Interno do CAU/MS; </w:t>
      </w:r>
    </w:p>
    <w:p w14:paraId="7926761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cumprir e fazer cumprir os atos baixados pelo CAU/MS; </w:t>
      </w:r>
    </w:p>
    <w:p w14:paraId="538E6D4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participar das discussões promovidas pelo CAU/BR, sobre matérias de caráter legislativo, visando à consolidação de entendimento do Conjunto Autárquico; </w:t>
      </w:r>
    </w:p>
    <w:p w14:paraId="1A037B3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manifestar o posicionamento do CAU/MS quanto a matérias de caráter legislativo, normativo ou contencioso em tramitação nos órgãos dos poderes Executivo, Legislativo e Judiciário; </w:t>
      </w:r>
    </w:p>
    <w:p w14:paraId="1299A8F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presidir reuniões e solenidades do CAU/MS; </w:t>
      </w:r>
    </w:p>
    <w:p w14:paraId="2BF40557" w14:textId="77777777" w:rsidR="007B0B3F" w:rsidRPr="002670E1" w:rsidRDefault="007B0B3F" w:rsidP="007B0B3F">
      <w:pPr>
        <w:spacing w:after="240"/>
        <w:jc w:val="both"/>
        <w:rPr>
          <w:rFonts w:eastAsia="Calibri"/>
          <w:sz w:val="22"/>
          <w:szCs w:val="22"/>
        </w:rPr>
      </w:pPr>
      <w:r w:rsidRPr="002670E1">
        <w:rPr>
          <w:rFonts w:eastAsia="Calibri"/>
          <w:sz w:val="22"/>
          <w:szCs w:val="22"/>
        </w:rPr>
        <w:t>VI - ser membro nato do CEAU-CAU/MS</w:t>
      </w:r>
      <w:r w:rsidRPr="002670E1">
        <w:rPr>
          <w:sz w:val="22"/>
          <w:szCs w:val="22"/>
        </w:rPr>
        <w:t>, sem direito a voto</w:t>
      </w:r>
      <w:r w:rsidRPr="002670E1">
        <w:rPr>
          <w:rFonts w:eastAsia="Calibri"/>
          <w:sz w:val="22"/>
          <w:szCs w:val="22"/>
        </w:rPr>
        <w:t xml:space="preserve">; </w:t>
      </w:r>
    </w:p>
    <w:p w14:paraId="4B7DACE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proferir voto exclusivamente em caso de empate em votação no Plenário e no Conselho Diretor; </w:t>
      </w:r>
    </w:p>
    <w:p w14:paraId="2F5DF82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interromper os trabalhos das reuniões nas quais seja o condutor, mediante justificativa; </w:t>
      </w:r>
    </w:p>
    <w:p w14:paraId="43059D6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submeter proposta de sua iniciativa ao Plenário ou ao Conselho Diretor; </w:t>
      </w:r>
    </w:p>
    <w:p w14:paraId="49752D5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 - propor ao Plenário a instituição e a extinção de comissões; </w:t>
      </w:r>
    </w:p>
    <w:p w14:paraId="2F59858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 - consultar o Plenário sobre a concessão de voz a observadores que desejarem se manifestar ao plenário, caso considerar conveniente; </w:t>
      </w:r>
    </w:p>
    <w:p w14:paraId="186354F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 - informar ao Plenário o licenciamento ou a renúncia de conselheiro; </w:t>
      </w:r>
    </w:p>
    <w:p w14:paraId="35C077C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XIII - designar, por meio de convocação, conselheiro, empregado público, agente autorizado ou convidado para representação do CAU/MS em evento de interesse; </w:t>
      </w:r>
    </w:p>
    <w:p w14:paraId="33BFEF8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XIV - propor missão para evento de interesse, a ser apreciada e deliberada pelo Plenário; </w:t>
      </w:r>
    </w:p>
    <w:p w14:paraId="6554C689"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XV - convocar os membros de missão, deliberada pelo Plenário, para evento de interesse do CAU/MS; </w:t>
      </w:r>
    </w:p>
    <w:p w14:paraId="0051745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 - designar conselheiro titular para análise de processo, não deliberado por comissões ou Conselho Diretor, a ser relatado no Plenário; </w:t>
      </w:r>
    </w:p>
    <w:p w14:paraId="4FE865F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XVII - designar, no Plenário, conselheiro titular para análise de processo nos casos de excesso de demanda em comissão diversa desse conselheiro; </w:t>
      </w:r>
    </w:p>
    <w:p w14:paraId="219CE8C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XVIII - designar, no Plenário, conselheiro titular em substituição, para análise de processo nos casos de suspeição e impedimento; </w:t>
      </w:r>
    </w:p>
    <w:p w14:paraId="1B9B3B6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XIX - conceder, de ofício ou a pedido, efeito suspensivo a recursos solicitados ao Plenário e às comissões; </w:t>
      </w:r>
    </w:p>
    <w:p w14:paraId="2D42330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 - disponibilizar informação aos conselheiros sobre as correspondências recebidas e expedidas, quando solicitado; </w:t>
      </w:r>
    </w:p>
    <w:p w14:paraId="5FACB39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 - convocar os trabalhos das reuniões ordinárias de Plenário, de comissões e demais órgãos colegiados; </w:t>
      </w:r>
    </w:p>
    <w:p w14:paraId="7F72811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XXII - autorizar a realização e convocar os trabalhos de reuniões extraordinárias de Plenário, de comissões e de demais órgãos colegiados; </w:t>
      </w:r>
    </w:p>
    <w:p w14:paraId="66CF5C5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XXIII - elaborar as pautas das reuniões do CEAU-CAU/MS, conjuntamente com a coordenação desse colegiado; </w:t>
      </w:r>
    </w:p>
    <w:p w14:paraId="3C177CA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XXIV - encaminhar proposta a comissões e demais órgãos colegiados; </w:t>
      </w:r>
    </w:p>
    <w:p w14:paraId="6C16123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XXV - encaminhar ao Plenário as deliberações de comissões permanentes, sempre que solicitado; </w:t>
      </w:r>
    </w:p>
    <w:p w14:paraId="25C4E7D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XXVI - encaminhar justificava, por escrito, a comissões e demais órgãos colegiados, nos casos em que não houver cumprimento de deliberações ou aceite de propostas recebidas; </w:t>
      </w:r>
    </w:p>
    <w:p w14:paraId="0DFF480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XXVII - convocar e conduzir os trabalhos das reuniões plenárias e das reuniões do Conselho Diretor; </w:t>
      </w:r>
    </w:p>
    <w:p w14:paraId="157AE00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XXVIII - elaborar propostas de pauta de reuniões plenárias, a ser encaminhadas ao Conselho Diretor, para apreciação e deliberação; </w:t>
      </w:r>
    </w:p>
    <w:p w14:paraId="25F0475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XXIX - propor ao Conselho Diretor, ou na falta desse, ao Plenário, o calendário anual das reuniões de Plenário, das comissões permanentes e dos demais órgãos colegiados; </w:t>
      </w:r>
    </w:p>
    <w:p w14:paraId="0DED278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 - suspender os trabalhos das reuniões plenárias em caso de perturbação da ordem; </w:t>
      </w:r>
    </w:p>
    <w:p w14:paraId="5E11260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 - resolver casos de urgência ad referendum do Plenário e do Conselho Diretor; </w:t>
      </w:r>
    </w:p>
    <w:p w14:paraId="52EBB94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XXXII - assinar proposta da Presidência e deliberações plenárias e do Conselho Diretor; </w:t>
      </w:r>
    </w:p>
    <w:p w14:paraId="383076A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XXXIII - propor ao Conselho Diretor e ao Plenário a instauração de comissão temporária para apuração de irregularidades e responsabilidades no CAU/MS; </w:t>
      </w:r>
    </w:p>
    <w:p w14:paraId="3644703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XXXIV - propor ao Plenário ou ao Conselho Diretor, a estrutura organizacional e as rotinas administrativas do CAU/MS, ouvida a comissão que exerce as competências de organização e administração; </w:t>
      </w:r>
    </w:p>
    <w:p w14:paraId="7A917A0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XXXV - propor ao Conselho Diretor ou ao Plenário atos normativos de gestão de pessoas; </w:t>
      </w:r>
    </w:p>
    <w:p w14:paraId="3A03DB3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XXXVI - propor ao Plenário a abertura de créditos e transferência de recursos orçamentários, ouvida a comissão que exerce as competências de planejamento e finanças; </w:t>
      </w:r>
    </w:p>
    <w:p w14:paraId="40FD204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XXXVII - indicar, para homologação do Plenário, pessoa para ocupar o cargo de ouvidor do CAU/MS; </w:t>
      </w:r>
    </w:p>
    <w:p w14:paraId="49CB003B"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XXXVIII - acompanhar a aplicação dos recursos financeiros destinados à comissão temporária cuja proposta tenha sido de sua iniciativa; </w:t>
      </w:r>
    </w:p>
    <w:p w14:paraId="0BD4AE2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XXXIX - instituir e compor grupos de trabalho; </w:t>
      </w:r>
    </w:p>
    <w:p w14:paraId="7928E18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 - resolver incidentes processuais, submetendo-os aos órgãos competentes; </w:t>
      </w:r>
    </w:p>
    <w:p w14:paraId="30610B6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 - assinar termo de posse dos vice-presidentes; </w:t>
      </w:r>
    </w:p>
    <w:p w14:paraId="1600398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XLII - propor atos normativos referentes a critérios para abertura de editais para concessão de apoio institucional constante nos planos de ação e orçamento do CAU/MS; </w:t>
      </w:r>
    </w:p>
    <w:p w14:paraId="21ABBD3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XLIII - assinar convênios, termos de colaboração, termos de fomento, acordos de cooperação, memorandos de entendimento e contratos celebrados pelo CAU/MS; </w:t>
      </w:r>
    </w:p>
    <w:p w14:paraId="5486EAA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XLIV - assinar atestados, certidões e certificados conferidos pelo CAU/MS; </w:t>
      </w:r>
    </w:p>
    <w:p w14:paraId="56E401C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 - assinar atos, no âmbito de sua competência; </w:t>
      </w:r>
    </w:p>
    <w:p w14:paraId="0425CAC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XLVI - assinar correspondências em nome do CAU/MS; </w:t>
      </w:r>
    </w:p>
    <w:p w14:paraId="38DFE0D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XLVII - propor, executar e acompanhar o Plano de Gestão do CAU/MS, contemplando a governança relacionada ao controle de processos internos, à avaliação de riscos e ao monitoramento preventivo; </w:t>
      </w:r>
    </w:p>
    <w:p w14:paraId="7FC1A80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XLVIII - participar da elaboração e revisões do Planejamento Estratégico do CAU, conforme proposta da Presidência do CAU/BR; </w:t>
      </w:r>
    </w:p>
    <w:p w14:paraId="4358853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XLIX - acompanhar e zelar pelo cumprimento do Planejamento Estratégico do CAU, dos planos de ação e orçamento e dos planos de trabalho do CAU/MS; </w:t>
      </w:r>
    </w:p>
    <w:p w14:paraId="35FB52F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 - acompanhar o desenvolvimento das atividades do CAU/MS; </w:t>
      </w:r>
    </w:p>
    <w:p w14:paraId="05A9B7B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 - assegurar a gestão da informação do CAU/MS, por meio do Portal da Transparência e do Serviço de Informações ao Cidadão, observando o cumprimento de prazos, realizando auditorias de forma rotineira, conforme atos normativos do CAU/BR; </w:t>
      </w:r>
    </w:p>
    <w:p w14:paraId="5AFA1BAF"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LII - designar e destituir empregado do CAU/MS para exercer a assistência à Mesa Diretora; </w:t>
      </w:r>
    </w:p>
    <w:p w14:paraId="4804DC7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LIII - designar empregado público do CAU/MS, efetivo ou não, para exercer cargos de livre provimento e demissão relacionados à direção, à chefia e ao assessoramento; </w:t>
      </w:r>
    </w:p>
    <w:p w14:paraId="7D8BB86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LIV - delegar a empregados públicos do CAU/MS a assinatura de correspondências, atestados, certidões e certificados conferidos pelo CAU/MS, de acordo com o disposto em atos específicos; </w:t>
      </w:r>
    </w:p>
    <w:p w14:paraId="742DE6B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LV - convocar assessores e empregados públicos do CAU/MS, bem como convidar especialistas para se manifestarem no Plenário; </w:t>
      </w:r>
    </w:p>
    <w:p w14:paraId="1FF9B7C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LVI - aplicar o código de conduta aos empregados públicos do CAU/MS; </w:t>
      </w:r>
    </w:p>
    <w:p w14:paraId="4A0D16E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LVII - representar o CAU/MS, em juízo ou fora dela, diretamente ou por meio de mandatário com poderes específicos; </w:t>
      </w:r>
    </w:p>
    <w:p w14:paraId="7334772E"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LVIII - determinar a cobrança administrativa ou judicial dos créditos devidos ao CAU/MS; </w:t>
      </w:r>
    </w:p>
    <w:p w14:paraId="3ECD02B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LIX - autorizar o pagamento das despesas orçamentárias ou emergenciais aprovadas pelo Plenário; </w:t>
      </w:r>
    </w:p>
    <w:p w14:paraId="59ED183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 - movimentar contas bancárias, assinar cheques, ordens de pagamento bancário e emitir recibos, juntamente com o gerente geral, e, no impedimento deste, com o gerente que possua atribuições financeiras; </w:t>
      </w:r>
    </w:p>
    <w:p w14:paraId="77C5EC1C" w14:textId="2B2EA7EF"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LXI - delegar, nos limites definidos em ato normativo do Plenário, ao gerente geral, e, no impedimento deste, ao gerente que possua atribuições financeiras ou administrativas, a movimentação de contas bancárias, </w:t>
      </w:r>
      <w:r w:rsidR="00B02B37">
        <w:rPr>
          <w:rFonts w:eastAsia="Calibri"/>
          <w:sz w:val="22"/>
          <w:szCs w:val="22"/>
        </w:rPr>
        <w:t xml:space="preserve">suprimentos de fundos, </w:t>
      </w:r>
      <w:r w:rsidRPr="002670E1">
        <w:rPr>
          <w:rFonts w:eastAsia="Calibri"/>
          <w:sz w:val="22"/>
          <w:szCs w:val="22"/>
        </w:rPr>
        <w:t xml:space="preserve">assinaturas de contratos, convênios, cheques, balanços e outros documentos correspondentes; </w:t>
      </w:r>
    </w:p>
    <w:p w14:paraId="7EFFE5F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LXII - delegar aos agentes do quadro funcional do CAU/MS as atribuições de gestão e administração previstas neste Regimento Geral do CAU, respeitado, quando for o caso, o disposto no inciso LXI;  </w:t>
      </w:r>
    </w:p>
    <w:p w14:paraId="3A26B91B" w14:textId="77777777" w:rsidR="007B0B3F" w:rsidRPr="002670E1" w:rsidRDefault="007B0B3F" w:rsidP="007B0B3F">
      <w:pPr>
        <w:spacing w:after="240"/>
        <w:jc w:val="both"/>
        <w:rPr>
          <w:rFonts w:eastAsia="Calibri"/>
          <w:sz w:val="22"/>
          <w:szCs w:val="22"/>
        </w:rPr>
      </w:pPr>
      <w:r w:rsidRPr="002670E1">
        <w:rPr>
          <w:rFonts w:eastAsia="Calibri"/>
          <w:sz w:val="22"/>
          <w:szCs w:val="22"/>
        </w:rPr>
        <w:t>LXIII - promover a elaboração de relatórios públicos das atividades realizadas pelo CAU/MS.</w:t>
      </w:r>
    </w:p>
    <w:p w14:paraId="7A982270" w14:textId="37ED3405" w:rsidR="007B0B3F" w:rsidRPr="001F5072" w:rsidRDefault="007B0B3F" w:rsidP="007B0B3F">
      <w:pPr>
        <w:shd w:val="clear" w:color="auto" w:fill="FFFFFF"/>
        <w:spacing w:after="240"/>
        <w:jc w:val="both"/>
        <w:rPr>
          <w:color w:val="0070C0"/>
          <w:sz w:val="22"/>
          <w:szCs w:val="22"/>
          <w:lang w:eastAsia="pt-BR"/>
        </w:rPr>
      </w:pPr>
      <w:bookmarkStart w:id="238" w:name="_Hlk159339268"/>
      <w:r w:rsidRPr="001F5072">
        <w:rPr>
          <w:color w:val="0070C0"/>
          <w:sz w:val="22"/>
          <w:szCs w:val="22"/>
          <w:lang w:eastAsia="pt-BR"/>
        </w:rPr>
        <w:t>LXIV – participar do Fórum de Presidentes de CAU/UF; </w:t>
      </w:r>
      <w:r w:rsidR="00B02B37" w:rsidRPr="001F5072">
        <w:rPr>
          <w:color w:val="0070C0"/>
          <w:sz w:val="22"/>
          <w:szCs w:val="22"/>
          <w:shd w:val="clear" w:color="auto" w:fill="FFFFFF"/>
        </w:rPr>
        <w:t>(I</w:t>
      </w:r>
      <w:r w:rsidR="00B02B37">
        <w:rPr>
          <w:color w:val="0070C0"/>
          <w:sz w:val="22"/>
          <w:szCs w:val="22"/>
          <w:shd w:val="clear" w:color="auto" w:fill="FFFFFF"/>
        </w:rPr>
        <w:t>NCLUSÃO</w:t>
      </w:r>
      <w:r w:rsidR="00B02B37" w:rsidRPr="001F5072">
        <w:rPr>
          <w:bCs/>
          <w:color w:val="0070C0"/>
          <w:sz w:val="22"/>
          <w:szCs w:val="22"/>
        </w:rPr>
        <w:t>)</w:t>
      </w:r>
    </w:p>
    <w:p w14:paraId="396E1687" w14:textId="64C80594" w:rsidR="007B0B3F" w:rsidRPr="001F5072" w:rsidRDefault="007B0B3F" w:rsidP="007B0B3F">
      <w:pPr>
        <w:shd w:val="clear" w:color="auto" w:fill="FFFFFF"/>
        <w:spacing w:after="240"/>
        <w:jc w:val="both"/>
        <w:rPr>
          <w:color w:val="0070C0"/>
          <w:sz w:val="22"/>
          <w:szCs w:val="22"/>
          <w:lang w:eastAsia="pt-BR"/>
        </w:rPr>
      </w:pPr>
      <w:r w:rsidRPr="001F5072">
        <w:rPr>
          <w:color w:val="0070C0"/>
          <w:sz w:val="22"/>
          <w:szCs w:val="22"/>
          <w:lang w:eastAsia="pt-BR"/>
        </w:rPr>
        <w:t xml:space="preserve">LXV – exercer o mandato de coordenador ou coordenador-adjunto do FPRES-CAU, quando eleito; e </w:t>
      </w:r>
      <w:r w:rsidR="00B02B37" w:rsidRPr="001F5072">
        <w:rPr>
          <w:color w:val="0070C0"/>
          <w:sz w:val="22"/>
          <w:szCs w:val="22"/>
          <w:shd w:val="clear" w:color="auto" w:fill="FFFFFF"/>
        </w:rPr>
        <w:t>(I</w:t>
      </w:r>
      <w:r w:rsidR="00B02B37">
        <w:rPr>
          <w:color w:val="0070C0"/>
          <w:sz w:val="22"/>
          <w:szCs w:val="22"/>
          <w:shd w:val="clear" w:color="auto" w:fill="FFFFFF"/>
        </w:rPr>
        <w:t>NCLUSÃO</w:t>
      </w:r>
      <w:r w:rsidR="00B02B37" w:rsidRPr="001F5072">
        <w:rPr>
          <w:bCs/>
          <w:color w:val="0070C0"/>
          <w:sz w:val="22"/>
          <w:szCs w:val="22"/>
        </w:rPr>
        <w:t>)</w:t>
      </w:r>
    </w:p>
    <w:p w14:paraId="4F630BFD" w14:textId="0F12E431" w:rsidR="007B0B3F" w:rsidRPr="001F5072" w:rsidRDefault="007B0B3F" w:rsidP="007B0B3F">
      <w:pPr>
        <w:shd w:val="clear" w:color="auto" w:fill="FFFFFF"/>
        <w:spacing w:after="240"/>
        <w:jc w:val="both"/>
        <w:rPr>
          <w:color w:val="0070C0"/>
          <w:sz w:val="22"/>
          <w:szCs w:val="22"/>
          <w:lang w:eastAsia="pt-BR"/>
        </w:rPr>
      </w:pPr>
      <w:r w:rsidRPr="001F5072">
        <w:rPr>
          <w:color w:val="0070C0"/>
          <w:sz w:val="22"/>
          <w:szCs w:val="22"/>
          <w:lang w:eastAsia="pt-BR"/>
        </w:rPr>
        <w:t xml:space="preserve">LXVI – participar como representante do Fórum de Presidentes de CAU/UF </w:t>
      </w:r>
      <w:r w:rsidR="00B02B37">
        <w:rPr>
          <w:color w:val="0070C0"/>
          <w:sz w:val="22"/>
          <w:szCs w:val="22"/>
          <w:lang w:eastAsia="pt-BR"/>
        </w:rPr>
        <w:t xml:space="preserve">e </w:t>
      </w:r>
      <w:r w:rsidRPr="001F5072">
        <w:rPr>
          <w:color w:val="0070C0"/>
          <w:sz w:val="22"/>
          <w:szCs w:val="22"/>
          <w:lang w:eastAsia="pt-BR"/>
        </w:rPr>
        <w:t xml:space="preserve">das reuniões dos colegiados do CAU/BR, quando convidado. </w:t>
      </w:r>
      <w:bookmarkEnd w:id="238"/>
      <w:r w:rsidR="00B02B37" w:rsidRPr="001F5072">
        <w:rPr>
          <w:color w:val="0070C0"/>
          <w:sz w:val="22"/>
          <w:szCs w:val="22"/>
          <w:shd w:val="clear" w:color="auto" w:fill="FFFFFF"/>
        </w:rPr>
        <w:t>(I</w:t>
      </w:r>
      <w:r w:rsidR="00B02B37">
        <w:rPr>
          <w:color w:val="0070C0"/>
          <w:sz w:val="22"/>
          <w:szCs w:val="22"/>
          <w:shd w:val="clear" w:color="auto" w:fill="FFFFFF"/>
        </w:rPr>
        <w:t>NCLUSÃO</w:t>
      </w:r>
      <w:r w:rsidR="00B02B37" w:rsidRPr="001F5072">
        <w:rPr>
          <w:bCs/>
          <w:color w:val="0070C0"/>
          <w:sz w:val="22"/>
          <w:szCs w:val="22"/>
        </w:rPr>
        <w:t>)</w:t>
      </w:r>
    </w:p>
    <w:p w14:paraId="25CFC5AC" w14:textId="4C7D0FA0" w:rsidR="007B0B3F" w:rsidRPr="002670E1" w:rsidRDefault="007B0B3F" w:rsidP="007B0B3F">
      <w:pPr>
        <w:spacing w:after="240"/>
        <w:jc w:val="both"/>
        <w:rPr>
          <w:rFonts w:eastAsia="Calibri"/>
          <w:sz w:val="22"/>
          <w:szCs w:val="22"/>
        </w:rPr>
      </w:pPr>
      <w:r w:rsidRPr="002670E1">
        <w:rPr>
          <w:rFonts w:eastAsia="Calibri"/>
          <w:sz w:val="22"/>
          <w:szCs w:val="22"/>
        </w:rPr>
        <w:t xml:space="preserve">Art. 153. O presidente manifesta-se sobre assuntos de sua competência mediante atos administrativos das espécies </w:t>
      </w:r>
      <w:r w:rsidR="004A3752">
        <w:rPr>
          <w:rFonts w:eastAsia="Calibri"/>
          <w:sz w:val="22"/>
          <w:szCs w:val="22"/>
        </w:rPr>
        <w:t xml:space="preserve">ofícios, </w:t>
      </w:r>
      <w:r w:rsidRPr="002670E1">
        <w:rPr>
          <w:rFonts w:eastAsia="Calibri"/>
          <w:sz w:val="22"/>
          <w:szCs w:val="22"/>
        </w:rPr>
        <w:t xml:space="preserve">despacho, instrução, circular, ato declaratório, portaria e proposta. </w:t>
      </w:r>
    </w:p>
    <w:p w14:paraId="2EDF2C6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propostas da Presidência serão redigidas de acordo com o Manual para Elaboração de Atos Normativos do CAU, aprovado pelo CAU/BR. </w:t>
      </w:r>
    </w:p>
    <w:p w14:paraId="42B6575C" w14:textId="67FBAC03" w:rsidR="007B0B3F" w:rsidRPr="002670E1" w:rsidRDefault="007B0B3F" w:rsidP="007B0B3F">
      <w:pPr>
        <w:spacing w:after="240"/>
        <w:jc w:val="both"/>
        <w:rPr>
          <w:rFonts w:eastAsia="Calibri"/>
          <w:sz w:val="22"/>
          <w:szCs w:val="22"/>
        </w:rPr>
      </w:pPr>
      <w:r w:rsidRPr="002670E1">
        <w:rPr>
          <w:rFonts w:eastAsia="Calibri"/>
          <w:sz w:val="22"/>
          <w:szCs w:val="22"/>
        </w:rPr>
        <w:t>§ 2° As portarias</w:t>
      </w:r>
      <w:r w:rsidR="003F795D">
        <w:rPr>
          <w:rFonts w:eastAsia="Calibri"/>
          <w:sz w:val="22"/>
          <w:szCs w:val="22"/>
        </w:rPr>
        <w:t xml:space="preserve">, instruções e atos declaratórios, </w:t>
      </w:r>
      <w:r w:rsidRPr="002670E1">
        <w:rPr>
          <w:rFonts w:eastAsia="Calibri"/>
          <w:sz w:val="22"/>
          <w:szCs w:val="22"/>
        </w:rPr>
        <w:t>emitidas pela Presidência serão publicadas no sítio eletrônico do CAU/MS até o primeiro dia útil após as datas das suas assinaturas.</w:t>
      </w:r>
    </w:p>
    <w:p w14:paraId="50CE5CD7" w14:textId="77777777" w:rsidR="007B0B3F" w:rsidRPr="002670E1" w:rsidRDefault="007B0B3F" w:rsidP="003347BD">
      <w:pPr>
        <w:spacing w:after="120"/>
        <w:jc w:val="center"/>
        <w:rPr>
          <w:rFonts w:eastAsia="Calibri"/>
          <w:b/>
          <w:sz w:val="22"/>
          <w:szCs w:val="22"/>
        </w:rPr>
      </w:pPr>
      <w:bookmarkStart w:id="239" w:name="_Toc470188975"/>
      <w:bookmarkStart w:id="240" w:name="_Toc480474827"/>
      <w:bookmarkStart w:id="241" w:name="_Toc482613458"/>
      <w:bookmarkStart w:id="242" w:name="_Toc485389339"/>
      <w:r w:rsidRPr="002670E1">
        <w:rPr>
          <w:rFonts w:eastAsia="Calibri"/>
          <w:b/>
          <w:sz w:val="22"/>
          <w:szCs w:val="22"/>
        </w:rPr>
        <w:t>CAPÍTULO VII</w:t>
      </w:r>
    </w:p>
    <w:p w14:paraId="17CC721C" w14:textId="77777777" w:rsidR="007B0B3F" w:rsidRPr="002670E1" w:rsidRDefault="007B0B3F" w:rsidP="007B0B3F">
      <w:pPr>
        <w:spacing w:after="240"/>
        <w:jc w:val="center"/>
        <w:rPr>
          <w:rFonts w:eastAsia="Calibri"/>
          <w:sz w:val="22"/>
          <w:szCs w:val="22"/>
        </w:rPr>
      </w:pPr>
      <w:r w:rsidRPr="002670E1">
        <w:rPr>
          <w:rFonts w:eastAsia="Calibri"/>
          <w:b/>
          <w:sz w:val="22"/>
          <w:szCs w:val="22"/>
        </w:rPr>
        <w:t>DO CONSELHO DIRETOR</w:t>
      </w:r>
      <w:bookmarkEnd w:id="239"/>
      <w:bookmarkEnd w:id="240"/>
      <w:bookmarkEnd w:id="241"/>
      <w:bookmarkEnd w:id="242"/>
    </w:p>
    <w:p w14:paraId="19425306" w14:textId="77777777" w:rsidR="007B0B3F" w:rsidRPr="002670E1" w:rsidRDefault="007B0B3F" w:rsidP="007B0B3F">
      <w:pPr>
        <w:spacing w:after="240"/>
        <w:jc w:val="both"/>
        <w:rPr>
          <w:rFonts w:eastAsia="Calibri"/>
          <w:sz w:val="22"/>
          <w:szCs w:val="22"/>
        </w:rPr>
      </w:pPr>
      <w:r w:rsidRPr="002670E1">
        <w:rPr>
          <w:rFonts w:eastAsia="Calibri"/>
          <w:sz w:val="22"/>
          <w:szCs w:val="22"/>
        </w:rPr>
        <w:t>Art. 154. O Conselho Diretor terá por finalidade fortalecer a relação entre o presidente e o Plenário, estabelecendo a integração com as comissões e auxiliando-o nos atos relativos ao exercício da Presidência.</w:t>
      </w:r>
      <w:bookmarkStart w:id="243" w:name="_Toc470188977"/>
      <w:bookmarkStart w:id="244" w:name="_Toc480474828"/>
      <w:bookmarkStart w:id="245" w:name="_Toc482613459"/>
    </w:p>
    <w:p w14:paraId="2077BF29" w14:textId="77777777" w:rsidR="007B0B3F" w:rsidRPr="002670E1" w:rsidRDefault="007B0B3F" w:rsidP="003347BD">
      <w:pPr>
        <w:spacing w:after="120"/>
        <w:jc w:val="center"/>
        <w:rPr>
          <w:rFonts w:eastAsia="Calibri"/>
          <w:b/>
          <w:sz w:val="22"/>
          <w:szCs w:val="22"/>
        </w:rPr>
      </w:pPr>
      <w:bookmarkStart w:id="246" w:name="_Toc485389340"/>
      <w:r w:rsidRPr="002670E1">
        <w:rPr>
          <w:rFonts w:eastAsia="Calibri"/>
          <w:b/>
          <w:sz w:val="22"/>
          <w:szCs w:val="22"/>
        </w:rPr>
        <w:t>Seção I</w:t>
      </w:r>
    </w:p>
    <w:p w14:paraId="2CED414B"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Composição do Conselho Diretor</w:t>
      </w:r>
      <w:bookmarkEnd w:id="243"/>
      <w:bookmarkEnd w:id="244"/>
      <w:bookmarkEnd w:id="245"/>
      <w:bookmarkEnd w:id="246"/>
    </w:p>
    <w:p w14:paraId="24EE92F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155. O Conselho Diretor será composto na primeira reunião plenária do ano pelo presidente e pelos coordenadores das comissões ordinárias do CAU/MS. </w:t>
      </w:r>
    </w:p>
    <w:p w14:paraId="6F88FAD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Será, também, membro do Conselho Diretor os vice-presidentes que não exerçam cargo de coordenação de comissão ordinária. </w:t>
      </w:r>
    </w:p>
    <w:p w14:paraId="750B5C7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Os coordenadores de comissões ordinárias, no Conselho Diretor, serão substituídos nas suas faltas, impedimentos e licenças pelos respectivos coordenadores-adjuntos. </w:t>
      </w:r>
    </w:p>
    <w:p w14:paraId="4FE7767B" w14:textId="77777777" w:rsidR="007B0B3F" w:rsidRPr="002670E1" w:rsidRDefault="007B0B3F" w:rsidP="007B0B3F">
      <w:pPr>
        <w:spacing w:after="240"/>
        <w:jc w:val="both"/>
        <w:rPr>
          <w:rFonts w:eastAsia="Calibri"/>
          <w:sz w:val="22"/>
          <w:szCs w:val="22"/>
        </w:rPr>
      </w:pPr>
      <w:r w:rsidRPr="002670E1">
        <w:rPr>
          <w:rFonts w:eastAsia="Calibri"/>
          <w:sz w:val="22"/>
          <w:szCs w:val="22"/>
        </w:rPr>
        <w:t>§ 3° Poderão participar das reuniões do Conselho Diretor empregados públicos da autarquia, profissionais ou especialistas, na condição de convidados, sem direito a voto.</w:t>
      </w:r>
    </w:p>
    <w:p w14:paraId="45469A7D" w14:textId="77777777" w:rsidR="007B0B3F" w:rsidRPr="002670E1" w:rsidRDefault="007B0B3F" w:rsidP="003347BD">
      <w:pPr>
        <w:spacing w:after="120"/>
        <w:jc w:val="center"/>
        <w:rPr>
          <w:rFonts w:eastAsia="Calibri"/>
          <w:b/>
          <w:sz w:val="22"/>
          <w:szCs w:val="22"/>
        </w:rPr>
      </w:pPr>
      <w:bookmarkStart w:id="247" w:name="_Toc470188979"/>
      <w:bookmarkStart w:id="248" w:name="_Toc480474829"/>
      <w:bookmarkStart w:id="249" w:name="_Toc482613460"/>
      <w:bookmarkStart w:id="250" w:name="_Toc485389341"/>
      <w:r w:rsidRPr="002670E1">
        <w:rPr>
          <w:rFonts w:eastAsia="Calibri"/>
          <w:b/>
          <w:sz w:val="22"/>
          <w:szCs w:val="22"/>
        </w:rPr>
        <w:t>Seção II</w:t>
      </w:r>
    </w:p>
    <w:p w14:paraId="40A1745E" w14:textId="77777777" w:rsidR="007B0B3F" w:rsidRPr="002670E1" w:rsidRDefault="007B0B3F" w:rsidP="007B0B3F">
      <w:pPr>
        <w:spacing w:after="240"/>
        <w:jc w:val="center"/>
        <w:rPr>
          <w:rFonts w:eastAsia="Calibri"/>
          <w:sz w:val="22"/>
          <w:szCs w:val="22"/>
        </w:rPr>
      </w:pPr>
      <w:r w:rsidRPr="002670E1">
        <w:rPr>
          <w:rFonts w:eastAsia="Calibri"/>
          <w:b/>
          <w:sz w:val="22"/>
          <w:szCs w:val="22"/>
        </w:rPr>
        <w:t>Das competências do Conselho Diretor</w:t>
      </w:r>
      <w:bookmarkEnd w:id="247"/>
      <w:bookmarkEnd w:id="248"/>
      <w:bookmarkEnd w:id="249"/>
      <w:bookmarkEnd w:id="250"/>
    </w:p>
    <w:p w14:paraId="0CFA148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156. Compete ao Conselho Diretor: </w:t>
      </w:r>
    </w:p>
    <w:p w14:paraId="70F1C1A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apreciar e deliberar sobre matérias de caráter legislativo, normativo ou contencioso em tramitação nos órgãos dos poderes Executivo, Legislativo e Judiciário, no âmbito de sua jurisdição, para envio à Presidência, podendo também ser encaminhadas para apreciação e deliberação de comissões pertinentes ou do Plenário; </w:t>
      </w:r>
    </w:p>
    <w:p w14:paraId="059FECC2"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II - apreciar e deliberar sobre o calendário anual de reuniões do Plenário, do Conselho Diretor, das comissões e dos demais órgãos colegiados, e eventos, bem como suas alterações; </w:t>
      </w:r>
    </w:p>
    <w:p w14:paraId="634A78F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apreciar e deliberar sobre a pauta da reunião plenária, e suas alterações, propostas pela Presidência; </w:t>
      </w:r>
    </w:p>
    <w:p w14:paraId="3B0F4ED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IV - apreciar e deliberar sobre a convocação de reunião extraordinária do Plenário; </w:t>
      </w:r>
    </w:p>
    <w:p w14:paraId="5550169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apreciar e deliberar sobre a arguição de suspeição ou impedimento de membro do Conselho Diretor; </w:t>
      </w:r>
    </w:p>
    <w:p w14:paraId="7C7ECD0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 - apreciar e deliberar sobre a proposta de instituição e de extinção de comissões; </w:t>
      </w:r>
    </w:p>
    <w:p w14:paraId="278C9EA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 - apreciar e deliberar sobre pedidos de realização de estudos para alteração Regimento Interno do CAU/MS, a serem encaminhados para apreciação e deliberação da comissão pertinente; </w:t>
      </w:r>
    </w:p>
    <w:p w14:paraId="58AE173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VIII - apreciar e deliberar sobre proposta para alteração da estrutura organizacional e do funcionamento das unidades organizacionais do CAU/MS, para deliberação da comissão pertinente; </w:t>
      </w:r>
    </w:p>
    <w:p w14:paraId="29BCC66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IX - apreciar e deliberar sobre as rotinas administrativas, os instrumentos normativos de gestão de pessoas e os planos de comunicação da autarquia, propostas pela Presidência do CAU/MS; </w:t>
      </w:r>
    </w:p>
    <w:p w14:paraId="4A147D8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 - apreciar e deliberar sobre as diretrizes de elaboração, consolidação e monitoramento dos planos de ação e orçamento e dos planos de trabalho do CAU/MS; </w:t>
      </w:r>
    </w:p>
    <w:p w14:paraId="0F20F75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 - apreciar e deliberar sobre os resultados de gestão dos planos de ação e orçamento e dos planos de trabalho do CAU/MS; </w:t>
      </w:r>
    </w:p>
    <w:p w14:paraId="7EBDA72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 - acompanhar a aplicação dos recursos financeiros destinados à comissão temporária cuja proposta de instituição foi de iniciativa dele; </w:t>
      </w:r>
    </w:p>
    <w:p w14:paraId="4CC1BE1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XIII - propor, apreciar e deliberar sobre abertura de editais para concessão de apoio institucional, conforme atos específicos; </w:t>
      </w:r>
    </w:p>
    <w:p w14:paraId="3FA619D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XIV - propor, apreciar e deliberar sobre a abertura de editais para o desenvolvimento de pesquisas e para a edição de livros, manuais e vídeos sobre Arquitetura e Urbanismo, constantes nos planos de ação e orçamento do CAU/MS; </w:t>
      </w:r>
    </w:p>
    <w:p w14:paraId="623A7B1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 - apreciar e deliberar sobre propostas de concessão de apoio institucional às atividades de Assistência Técnica para Habitação de Interesse Social, conforme as diretrizes do Planejamento Estratégico do CAU; </w:t>
      </w:r>
    </w:p>
    <w:p w14:paraId="7890F25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 - propor e deliberar sobre convênios, termos de colaboração, termos de fomento, acordos de cooperação e memorandos de entendimento; </w:t>
      </w:r>
    </w:p>
    <w:p w14:paraId="6BAE4E1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XVII - apreciar e deliberar sobre a realização e composição de missões internacionais, bem como apreciar os relatórios resultantes dessas; </w:t>
      </w:r>
    </w:p>
    <w:p w14:paraId="18F6E209" w14:textId="77777777" w:rsidR="007B0B3F" w:rsidRPr="002670E1" w:rsidRDefault="007B0B3F" w:rsidP="007B0B3F">
      <w:pPr>
        <w:spacing w:after="240"/>
        <w:jc w:val="both"/>
        <w:rPr>
          <w:rFonts w:eastAsia="Calibri"/>
          <w:sz w:val="22"/>
          <w:szCs w:val="22"/>
        </w:rPr>
      </w:pPr>
      <w:r w:rsidRPr="002670E1">
        <w:rPr>
          <w:rFonts w:eastAsia="Calibri"/>
          <w:sz w:val="22"/>
          <w:szCs w:val="22"/>
        </w:rPr>
        <w:t>XVIII - propor e deliberar sobre ações de inter-relação com instituições públicas e privadas sobre questões de interesse da sociedade e do CAU/MS.</w:t>
      </w:r>
    </w:p>
    <w:p w14:paraId="524A3BB9" w14:textId="77777777" w:rsidR="007B0B3F" w:rsidRPr="002670E1" w:rsidRDefault="007B0B3F" w:rsidP="007B0B3F">
      <w:pPr>
        <w:spacing w:after="240"/>
        <w:jc w:val="both"/>
        <w:rPr>
          <w:rFonts w:eastAsia="Calibri"/>
          <w:sz w:val="22"/>
          <w:szCs w:val="22"/>
        </w:rPr>
      </w:pPr>
      <w:r w:rsidRPr="002670E1">
        <w:rPr>
          <w:rFonts w:eastAsia="Calibri"/>
          <w:sz w:val="22"/>
          <w:szCs w:val="22"/>
        </w:rPr>
        <w:t>Art. 157. O Conselho Diretor manifesta-se sobre assuntos de sua competência mediante ato administrativo da espécie deliberação do Conselho Diretor, de acordo com o Manual para Elaboração de Atos Normativos do CAU, aprovado pelo CAU/BR, a ser publicada no sítio eletrônico do CAU/MS.</w:t>
      </w:r>
      <w:bookmarkStart w:id="251" w:name="_Toc470188981"/>
      <w:bookmarkStart w:id="252" w:name="_Toc480474830"/>
      <w:bookmarkStart w:id="253" w:name="_Toc482613461"/>
    </w:p>
    <w:p w14:paraId="04E21ADA" w14:textId="77777777" w:rsidR="007B0B3F" w:rsidRPr="002670E1" w:rsidRDefault="007B0B3F" w:rsidP="000E408E">
      <w:pPr>
        <w:spacing w:after="120"/>
        <w:jc w:val="center"/>
        <w:rPr>
          <w:rFonts w:eastAsia="Calibri"/>
          <w:b/>
          <w:sz w:val="22"/>
          <w:szCs w:val="22"/>
        </w:rPr>
      </w:pPr>
      <w:bookmarkStart w:id="254" w:name="_Toc485389342"/>
      <w:r w:rsidRPr="002670E1">
        <w:rPr>
          <w:rFonts w:eastAsia="Calibri"/>
          <w:b/>
          <w:sz w:val="22"/>
          <w:szCs w:val="22"/>
        </w:rPr>
        <w:t>Seção III</w:t>
      </w:r>
    </w:p>
    <w:p w14:paraId="712CCD39" w14:textId="77777777" w:rsidR="007B0B3F" w:rsidRPr="002670E1" w:rsidRDefault="007B0B3F" w:rsidP="007B0B3F">
      <w:pPr>
        <w:spacing w:after="240"/>
        <w:jc w:val="center"/>
        <w:rPr>
          <w:rFonts w:eastAsia="Calibri"/>
          <w:sz w:val="22"/>
          <w:szCs w:val="22"/>
        </w:rPr>
      </w:pPr>
      <w:r w:rsidRPr="002670E1">
        <w:rPr>
          <w:rFonts w:eastAsia="Calibri"/>
          <w:b/>
          <w:sz w:val="22"/>
          <w:szCs w:val="22"/>
        </w:rPr>
        <w:t>Das Reuniões do Conselho Diretor</w:t>
      </w:r>
      <w:bookmarkEnd w:id="251"/>
      <w:bookmarkEnd w:id="252"/>
      <w:bookmarkEnd w:id="253"/>
      <w:bookmarkEnd w:id="254"/>
    </w:p>
    <w:p w14:paraId="5EC9EE1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158. O Conselho Diretor desenvolve suas atividades por meio de reuniões ordinárias e de reuniões extraordinárias. </w:t>
      </w:r>
    </w:p>
    <w:p w14:paraId="03C058F4"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Parágrafo único. As reuniões ordinárias do Conselho Diretor serão realizadas em número definido no calendário anual de reuniões.</w:t>
      </w:r>
    </w:p>
    <w:p w14:paraId="052145A3" w14:textId="77777777" w:rsidR="007B0B3F" w:rsidRPr="002670E1" w:rsidRDefault="007B0B3F" w:rsidP="007B0B3F">
      <w:pPr>
        <w:spacing w:after="240"/>
        <w:jc w:val="both"/>
        <w:rPr>
          <w:rFonts w:eastAsia="Calibri"/>
          <w:sz w:val="22"/>
          <w:szCs w:val="22"/>
        </w:rPr>
      </w:pPr>
      <w:r w:rsidRPr="002670E1">
        <w:rPr>
          <w:rFonts w:eastAsia="Calibri"/>
          <w:sz w:val="22"/>
          <w:szCs w:val="22"/>
        </w:rPr>
        <w:t>Art. 159. Os trabalhos do Conselho Diretor serão conduzidos pelo presidente, ou em sua ausência ou impedimento, pelo 1º vice-presidente e, na sequência, pelo 2º vice-presidente.</w:t>
      </w:r>
    </w:p>
    <w:p w14:paraId="68792C25" w14:textId="77777777" w:rsidR="007B0B3F" w:rsidRPr="002670E1" w:rsidRDefault="007B0B3F" w:rsidP="007B0B3F">
      <w:pPr>
        <w:spacing w:after="240"/>
        <w:jc w:val="both"/>
        <w:rPr>
          <w:rFonts w:eastAsia="Calibri"/>
          <w:sz w:val="22"/>
          <w:szCs w:val="22"/>
        </w:rPr>
      </w:pPr>
      <w:r w:rsidRPr="002670E1">
        <w:rPr>
          <w:rFonts w:eastAsia="Calibri"/>
          <w:sz w:val="22"/>
          <w:szCs w:val="22"/>
        </w:rPr>
        <w:t>Art. 160. A convocação de reuniões ordinárias ou extraordinárias do Conselho Diretor será encaminhada aos seus membros com a antecedência mínima de 03 (tr</w:t>
      </w:r>
      <w:r>
        <w:rPr>
          <w:rFonts w:eastAsia="Calibri"/>
          <w:sz w:val="22"/>
          <w:szCs w:val="22"/>
        </w:rPr>
        <w:t>ê</w:t>
      </w:r>
      <w:r w:rsidRPr="002670E1">
        <w:rPr>
          <w:rFonts w:eastAsia="Calibri"/>
          <w:sz w:val="22"/>
          <w:szCs w:val="22"/>
        </w:rPr>
        <w:t xml:space="preserve">s) dias da data de sua realização. </w:t>
      </w:r>
    </w:p>
    <w:p w14:paraId="0B9F6E8C"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O integrante do Conselho Diretor convocado e impedido de comparecer à reunião deverá comunicar o fato ao presidente, ou à pessoa por ele designada, com antecedência mínima de 02 (dois) dias da data de sua realização.</w:t>
      </w:r>
    </w:p>
    <w:p w14:paraId="7E60A1EF" w14:textId="77777777" w:rsidR="007B0B3F" w:rsidRPr="002670E1" w:rsidRDefault="007B0B3F" w:rsidP="007B0B3F">
      <w:pPr>
        <w:spacing w:after="240"/>
        <w:jc w:val="both"/>
        <w:rPr>
          <w:rFonts w:eastAsia="Calibri"/>
          <w:sz w:val="22"/>
          <w:szCs w:val="22"/>
        </w:rPr>
      </w:pPr>
      <w:r w:rsidRPr="002670E1">
        <w:rPr>
          <w:rFonts w:eastAsia="Calibri"/>
          <w:sz w:val="22"/>
          <w:szCs w:val="22"/>
        </w:rPr>
        <w:t>Art. 161. A reunião extraordinária poderá ser convocada pelo Presidente ou solicitada pela maioria dos membros do Conselho Diretor, mediante requerimento justificado.</w:t>
      </w:r>
    </w:p>
    <w:p w14:paraId="5C314D0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162. A pauta da reunião, ordinária ou extraordinária, será disponibilizada aos integrantes para conhecimento, juntamente com a convocação. </w:t>
      </w:r>
    </w:p>
    <w:p w14:paraId="6A65D60B"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A pauta da reunião será elaborada pela Presidência do CAU/MS.</w:t>
      </w:r>
    </w:p>
    <w:p w14:paraId="5FD15A88" w14:textId="77777777" w:rsidR="007B0B3F" w:rsidRPr="002670E1" w:rsidRDefault="007B0B3F" w:rsidP="007B0B3F">
      <w:pPr>
        <w:spacing w:after="240"/>
        <w:jc w:val="both"/>
        <w:rPr>
          <w:rFonts w:eastAsia="Calibri"/>
          <w:sz w:val="22"/>
          <w:szCs w:val="22"/>
        </w:rPr>
      </w:pPr>
      <w:r w:rsidRPr="002670E1">
        <w:rPr>
          <w:rFonts w:eastAsia="Calibri"/>
          <w:sz w:val="22"/>
          <w:szCs w:val="22"/>
        </w:rPr>
        <w:t>Art. 163. O quórum para instalação e funcionamento de reunião do Conselho Diretor corresponde ao número inteiro imediatamente superior à metade de seus membros.</w:t>
      </w:r>
    </w:p>
    <w:p w14:paraId="7D8AFAE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164. A ordem dos trabalhos das reuniões obedece à regulamentação estabelecida para o funcionamento de comissão ordinária, com as devidas adaptações. </w:t>
      </w:r>
    </w:p>
    <w:p w14:paraId="57C7840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membro do Conselho Diretor poderá apresentar proposta de inclusão de outras matérias não constantes da pauta. </w:t>
      </w:r>
    </w:p>
    <w:p w14:paraId="1C209E7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Qualquer membro do Conselho Diretor poderá pedir vista de processo, devolvendo-o, obrigatoriamente, na mesma reunião. </w:t>
      </w:r>
    </w:p>
    <w:p w14:paraId="2A6B1AB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Em caso de discussão, o presidente apresentará proposta de encaminhamento do tema para votação. </w:t>
      </w:r>
    </w:p>
    <w:p w14:paraId="69ED7549" w14:textId="77777777" w:rsidR="007B0B3F" w:rsidRPr="002670E1" w:rsidRDefault="007B0B3F" w:rsidP="007B0B3F">
      <w:pPr>
        <w:spacing w:after="240"/>
        <w:jc w:val="both"/>
        <w:rPr>
          <w:rFonts w:eastAsia="Calibri"/>
          <w:sz w:val="22"/>
          <w:szCs w:val="22"/>
        </w:rPr>
      </w:pPr>
      <w:r w:rsidRPr="002670E1">
        <w:rPr>
          <w:rFonts w:eastAsia="Calibri"/>
          <w:sz w:val="22"/>
          <w:szCs w:val="22"/>
        </w:rPr>
        <w:t>§ 4° O conselheiro que divergir do resultado poderá apresentar declaração de voto por escrito, que constará na súmula e na deliberação do Conselho Diretor.</w:t>
      </w:r>
    </w:p>
    <w:p w14:paraId="55B96D4D" w14:textId="77777777" w:rsidR="007B0B3F" w:rsidRPr="002670E1" w:rsidRDefault="007B0B3F" w:rsidP="007B0B3F">
      <w:pPr>
        <w:spacing w:after="240"/>
        <w:jc w:val="both"/>
        <w:rPr>
          <w:rFonts w:eastAsia="Calibri"/>
          <w:sz w:val="22"/>
          <w:szCs w:val="22"/>
        </w:rPr>
      </w:pPr>
      <w:r w:rsidRPr="002670E1">
        <w:rPr>
          <w:rFonts w:eastAsia="Calibri"/>
          <w:sz w:val="22"/>
          <w:szCs w:val="22"/>
        </w:rPr>
        <w:t>§ 5° Em caso de empate, caberá ao presidente proferir o voto de desempate.</w:t>
      </w:r>
    </w:p>
    <w:p w14:paraId="45A2FF82" w14:textId="77777777" w:rsidR="007B0B3F" w:rsidRPr="002670E1" w:rsidRDefault="007B0B3F" w:rsidP="007B0B3F">
      <w:pPr>
        <w:spacing w:after="240"/>
        <w:jc w:val="both"/>
        <w:rPr>
          <w:rFonts w:eastAsia="Calibri"/>
          <w:sz w:val="22"/>
          <w:szCs w:val="22"/>
        </w:rPr>
      </w:pPr>
      <w:r w:rsidRPr="002670E1">
        <w:rPr>
          <w:rFonts w:eastAsia="Calibri"/>
          <w:sz w:val="22"/>
          <w:szCs w:val="22"/>
        </w:rPr>
        <w:t>Art. 165. O Conselho Diretor decide por maioria simples de votos.</w:t>
      </w:r>
    </w:p>
    <w:p w14:paraId="19310495" w14:textId="77777777" w:rsidR="007B0B3F" w:rsidRPr="002670E1" w:rsidRDefault="007B0B3F" w:rsidP="007B0B3F">
      <w:pPr>
        <w:spacing w:after="240"/>
        <w:jc w:val="both"/>
        <w:rPr>
          <w:rFonts w:eastAsia="Calibri"/>
          <w:sz w:val="22"/>
          <w:szCs w:val="22"/>
        </w:rPr>
      </w:pPr>
      <w:r w:rsidRPr="002670E1">
        <w:rPr>
          <w:rFonts w:eastAsia="Calibri"/>
          <w:sz w:val="22"/>
          <w:szCs w:val="22"/>
        </w:rPr>
        <w:t>Art. 166. As deliberações exaradas pelo Conselho Diretor serão encaminhadas à Presidência com vistas à apreciação e deliberação do Plenário, conforme o exija a matéria.</w:t>
      </w:r>
    </w:p>
    <w:p w14:paraId="1E09F2F7" w14:textId="52DE7740" w:rsidR="007B0B3F" w:rsidRPr="002670E1" w:rsidRDefault="007B0B3F" w:rsidP="00620532">
      <w:pPr>
        <w:spacing w:after="240"/>
        <w:jc w:val="both"/>
        <w:rPr>
          <w:rFonts w:eastAsia="Calibri"/>
          <w:sz w:val="22"/>
          <w:szCs w:val="22"/>
        </w:rPr>
      </w:pPr>
      <w:r w:rsidRPr="002670E1">
        <w:rPr>
          <w:rFonts w:eastAsia="Calibri"/>
          <w:sz w:val="22"/>
          <w:szCs w:val="22"/>
        </w:rPr>
        <w:t>Art. 167. Os assuntos apreciados serão registrados em súmula que, após lida e aprovada na reunião subsequente, será assinada pelos integrantes presentes à reunião e publicada no sítio eletrônico do CAU/MS.</w:t>
      </w:r>
      <w:bookmarkStart w:id="255" w:name="_Toc470188983"/>
      <w:bookmarkStart w:id="256" w:name="_Toc480474831"/>
      <w:bookmarkStart w:id="257" w:name="_Toc482613462"/>
    </w:p>
    <w:p w14:paraId="7EBAADCA" w14:textId="77777777" w:rsidR="007B0B3F" w:rsidRPr="002670E1" w:rsidRDefault="007B0B3F" w:rsidP="000E408E">
      <w:pPr>
        <w:spacing w:after="120"/>
        <w:jc w:val="center"/>
        <w:rPr>
          <w:rFonts w:eastAsia="Calibri"/>
          <w:b/>
          <w:sz w:val="22"/>
          <w:szCs w:val="22"/>
        </w:rPr>
      </w:pPr>
      <w:bookmarkStart w:id="258" w:name="_Toc485389343"/>
      <w:bookmarkStart w:id="259" w:name="_Hlk159339477"/>
      <w:r w:rsidRPr="002670E1">
        <w:rPr>
          <w:rFonts w:eastAsia="Calibri"/>
          <w:b/>
          <w:sz w:val="22"/>
          <w:szCs w:val="22"/>
        </w:rPr>
        <w:t>CAPÍTULO VIII</w:t>
      </w:r>
    </w:p>
    <w:p w14:paraId="5AAA2A33" w14:textId="77777777" w:rsidR="007B0B3F" w:rsidRPr="002670E1" w:rsidRDefault="007B0B3F" w:rsidP="007B0B3F">
      <w:pPr>
        <w:spacing w:after="240"/>
        <w:jc w:val="center"/>
        <w:rPr>
          <w:rFonts w:eastAsia="Calibri"/>
          <w:sz w:val="22"/>
          <w:szCs w:val="22"/>
        </w:rPr>
      </w:pPr>
      <w:r w:rsidRPr="002670E1">
        <w:rPr>
          <w:rFonts w:eastAsia="Calibri"/>
          <w:b/>
          <w:sz w:val="22"/>
          <w:szCs w:val="22"/>
        </w:rPr>
        <w:t>DO COLEGIADO DAS ENTIDADES ESTADUAIS DE ARQUITETOS E URBANISTAS</w:t>
      </w:r>
      <w:bookmarkEnd w:id="255"/>
      <w:bookmarkEnd w:id="256"/>
      <w:bookmarkEnd w:id="257"/>
      <w:bookmarkEnd w:id="258"/>
    </w:p>
    <w:bookmarkEnd w:id="259"/>
    <w:p w14:paraId="4D21BE4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168. Fica instituído o Colegiado das Entidades Estaduais (ou Distritais) de Arquitetos e Urbanistas do CAU/MS (CEAU-CAU/MS), como órgão de natureza consultiva, com atribuição para tratar das questões do ensino e formação e do exercício profissional, no âmbito desta jurisdição. </w:t>
      </w:r>
    </w:p>
    <w:p w14:paraId="228D2B72" w14:textId="77777777" w:rsidR="007B0B3F" w:rsidRPr="002670E1" w:rsidRDefault="007B0B3F" w:rsidP="007B0B3F">
      <w:pPr>
        <w:spacing w:after="240"/>
        <w:jc w:val="both"/>
        <w:rPr>
          <w:rFonts w:eastAsia="Calibri"/>
          <w:sz w:val="22"/>
          <w:szCs w:val="22"/>
        </w:rPr>
      </w:pPr>
      <w:r w:rsidRPr="002670E1">
        <w:rPr>
          <w:rFonts w:eastAsia="Calibri"/>
          <w:sz w:val="22"/>
          <w:szCs w:val="22"/>
        </w:rPr>
        <w:t>§ 1° O CEAU-CAU/MS terá caráter permanente.</w:t>
      </w:r>
    </w:p>
    <w:p w14:paraId="1CC867BE"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2° Somente será instituído Colegiado no CAU/MS com a participação de pelo menos 2 (duas) entidades constituídas no Estado de Mato Grosso do Sul.</w:t>
      </w:r>
      <w:bookmarkStart w:id="260" w:name="_Toc480474832"/>
      <w:bookmarkStart w:id="261" w:name="_Toc482613463"/>
    </w:p>
    <w:p w14:paraId="7E709F1B" w14:textId="77777777" w:rsidR="007B0B3F" w:rsidRPr="002670E1" w:rsidRDefault="007B0B3F" w:rsidP="000E408E">
      <w:pPr>
        <w:spacing w:after="120"/>
        <w:jc w:val="center"/>
        <w:rPr>
          <w:rFonts w:eastAsia="Calibri"/>
          <w:b/>
          <w:sz w:val="22"/>
          <w:szCs w:val="22"/>
        </w:rPr>
      </w:pPr>
      <w:bookmarkStart w:id="262" w:name="_Toc485389344"/>
      <w:r w:rsidRPr="002670E1">
        <w:rPr>
          <w:rFonts w:eastAsia="Calibri"/>
          <w:b/>
          <w:sz w:val="22"/>
          <w:szCs w:val="22"/>
        </w:rPr>
        <w:t>Seção I</w:t>
      </w:r>
    </w:p>
    <w:p w14:paraId="4194C2A6"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Composição do Colegiado das Entidades Estaduais de Arquitetos e Urbanistas do CAU/</w:t>
      </w:r>
      <w:bookmarkEnd w:id="260"/>
      <w:bookmarkEnd w:id="261"/>
      <w:bookmarkEnd w:id="262"/>
      <w:r w:rsidRPr="002670E1">
        <w:rPr>
          <w:rFonts w:eastAsia="Calibri"/>
          <w:b/>
          <w:sz w:val="22"/>
          <w:szCs w:val="22"/>
        </w:rPr>
        <w:t>MS</w:t>
      </w:r>
    </w:p>
    <w:p w14:paraId="02FC2D4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169. O CEAU-CAU/MS terá a seguinte composição: </w:t>
      </w:r>
    </w:p>
    <w:p w14:paraId="1F60CD0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o presidente do CAU/MS; </w:t>
      </w:r>
    </w:p>
    <w:p w14:paraId="5FA5C0F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um membro representante da Comissão de Ensino e Formação do CAU/MS; </w:t>
      </w:r>
    </w:p>
    <w:p w14:paraId="74E96CA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um membro representante da Comissão de Exercício Profissional do CAU/MS; </w:t>
      </w:r>
    </w:p>
    <w:p w14:paraId="39FAD641" w14:textId="77777777" w:rsidR="007B0B3F" w:rsidRPr="00CC1C9B" w:rsidRDefault="007B0B3F" w:rsidP="007B0B3F">
      <w:pPr>
        <w:spacing w:after="240"/>
        <w:jc w:val="both"/>
        <w:rPr>
          <w:rFonts w:eastAsia="Calibri"/>
          <w:sz w:val="22"/>
        </w:rPr>
      </w:pPr>
      <w:r w:rsidRPr="002670E1">
        <w:rPr>
          <w:rFonts w:eastAsia="Calibri"/>
          <w:sz w:val="22"/>
          <w:szCs w:val="22"/>
        </w:rPr>
        <w:t>IV - um representante de cada entidade membro, atendendo às normas estabelecidas no Regimento Geral do CAU para admissão no Colegiado, com a respectiva nomeação neste regimento interno;</w:t>
      </w:r>
    </w:p>
    <w:p w14:paraId="66FA587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As entidades membros serão representadas por seus respectivos presidentes. </w:t>
      </w:r>
    </w:p>
    <w:p w14:paraId="2D200FA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2° Os membros do CEAU-CAU/MS, em suas ausências ou impedimentos, não terão suplentes, e sim substitutos, da seguinte forma: </w:t>
      </w:r>
    </w:p>
    <w:p w14:paraId="4204D49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 O membro presidente terá como substituto o 1º vice-presidente e, na sequência, o 2º vice-presidente; </w:t>
      </w:r>
    </w:p>
    <w:p w14:paraId="4E5C0EF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b) Os membros das comissões com as competências para ensino e formação e para exercício profissional, </w:t>
      </w:r>
      <w:r w:rsidRPr="002670E1">
        <w:rPr>
          <w:sz w:val="22"/>
          <w:szCs w:val="22"/>
        </w:rPr>
        <w:t xml:space="preserve">serão os coordenadores e seus substitutos, os coordenadores-adjuntos; </w:t>
      </w:r>
    </w:p>
    <w:p w14:paraId="3CB7652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c) os </w:t>
      </w:r>
      <w:r w:rsidRPr="002670E1">
        <w:rPr>
          <w:sz w:val="22"/>
          <w:szCs w:val="22"/>
        </w:rPr>
        <w:t xml:space="preserve">membros representantes </w:t>
      </w:r>
      <w:r w:rsidRPr="002670E1">
        <w:rPr>
          <w:rFonts w:eastAsia="Calibri"/>
          <w:sz w:val="22"/>
          <w:szCs w:val="22"/>
        </w:rPr>
        <w:t xml:space="preserve">das entidades </w:t>
      </w:r>
      <w:r w:rsidRPr="002670E1">
        <w:rPr>
          <w:sz w:val="22"/>
          <w:szCs w:val="22"/>
        </w:rPr>
        <w:t>referidas nos incisos IV serão substituídos por seus</w:t>
      </w:r>
      <w:r w:rsidRPr="002670E1">
        <w:rPr>
          <w:rFonts w:eastAsia="Calibri"/>
          <w:sz w:val="22"/>
          <w:szCs w:val="22"/>
        </w:rPr>
        <w:t xml:space="preserve"> vice-presidentes ou substitutos equivalentes. </w:t>
      </w:r>
    </w:p>
    <w:p w14:paraId="62B0B5A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3° As entidades estaduais ou distritais, participantes do Colegiado serão compostas exclusivamente por arquitetos e urbanistas, pessoas físicas ou jurídicas, ou por entidades com instâncias deliberativas compostas exclusivamente por arquitetos e urbanistas. </w:t>
      </w:r>
    </w:p>
    <w:p w14:paraId="3035A6C1"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4° Todas as entidades serão pessoas jurídicas que congregam pessoas físicas ou outras pessoas jurídicas. </w:t>
      </w:r>
    </w:p>
    <w:p w14:paraId="154B00D9" w14:textId="77777777" w:rsidR="007B0B3F" w:rsidRPr="002670E1" w:rsidRDefault="007B0B3F" w:rsidP="007B0B3F">
      <w:pPr>
        <w:spacing w:after="240"/>
        <w:jc w:val="both"/>
        <w:rPr>
          <w:rFonts w:eastAsia="Calibri"/>
          <w:sz w:val="22"/>
          <w:szCs w:val="22"/>
        </w:rPr>
      </w:pPr>
      <w:r w:rsidRPr="002670E1">
        <w:rPr>
          <w:rFonts w:eastAsia="Calibri"/>
          <w:sz w:val="22"/>
          <w:szCs w:val="22"/>
        </w:rPr>
        <w:t>§ 5° Poderá ser convidado a participar das reuniões do Colegiado, com direito a voz e sem direito a voto, representante da entidade estadual de estudantes de Arquitetura e Urbanismo.</w:t>
      </w:r>
    </w:p>
    <w:p w14:paraId="4A6AE155" w14:textId="77777777" w:rsidR="007B0B3F" w:rsidRPr="002670E1" w:rsidRDefault="007B0B3F" w:rsidP="000E408E">
      <w:pPr>
        <w:spacing w:after="120"/>
        <w:jc w:val="center"/>
        <w:rPr>
          <w:rFonts w:eastAsia="Calibri"/>
          <w:b/>
          <w:sz w:val="22"/>
          <w:szCs w:val="22"/>
        </w:rPr>
      </w:pPr>
      <w:bookmarkStart w:id="263" w:name="_Toc470188987"/>
      <w:bookmarkStart w:id="264" w:name="_Toc480474833"/>
      <w:bookmarkStart w:id="265" w:name="_Toc482613464"/>
      <w:bookmarkStart w:id="266" w:name="_Toc485389345"/>
      <w:r w:rsidRPr="002670E1">
        <w:rPr>
          <w:rFonts w:eastAsia="Calibri"/>
          <w:b/>
          <w:sz w:val="22"/>
          <w:szCs w:val="22"/>
        </w:rPr>
        <w:t>Seção II</w:t>
      </w:r>
    </w:p>
    <w:p w14:paraId="01535BD0" w14:textId="032399FC" w:rsidR="007B0B3F" w:rsidRPr="002670E1" w:rsidRDefault="007B0B3F" w:rsidP="007B0B3F">
      <w:pPr>
        <w:spacing w:after="240"/>
        <w:jc w:val="center"/>
        <w:rPr>
          <w:rFonts w:eastAsia="Calibri"/>
          <w:sz w:val="22"/>
          <w:szCs w:val="22"/>
        </w:rPr>
      </w:pPr>
      <w:r w:rsidRPr="002670E1">
        <w:rPr>
          <w:rFonts w:eastAsia="Calibri"/>
          <w:b/>
          <w:sz w:val="22"/>
          <w:szCs w:val="22"/>
        </w:rPr>
        <w:t>Da Admissão de Entidades</w:t>
      </w:r>
      <w:bookmarkEnd w:id="263"/>
      <w:bookmarkEnd w:id="264"/>
      <w:bookmarkEnd w:id="265"/>
      <w:bookmarkEnd w:id="266"/>
      <w:r w:rsidR="000E408E">
        <w:rPr>
          <w:rFonts w:eastAsia="Calibri"/>
          <w:b/>
          <w:sz w:val="22"/>
          <w:szCs w:val="22"/>
        </w:rPr>
        <w:t xml:space="preserve"> no CEAU-CAU/MS</w:t>
      </w:r>
    </w:p>
    <w:p w14:paraId="75F5FD8C" w14:textId="77777777" w:rsidR="007B0B3F" w:rsidRPr="002670E1" w:rsidRDefault="007B0B3F" w:rsidP="007B0B3F">
      <w:pPr>
        <w:spacing w:after="240"/>
        <w:jc w:val="both"/>
        <w:rPr>
          <w:rFonts w:eastAsia="Calibri"/>
          <w:sz w:val="22"/>
          <w:szCs w:val="22"/>
        </w:rPr>
      </w:pPr>
      <w:r w:rsidRPr="002670E1">
        <w:rPr>
          <w:rFonts w:eastAsia="Calibri"/>
          <w:sz w:val="22"/>
          <w:szCs w:val="22"/>
        </w:rPr>
        <w:t>Art. 170. Para os fins previstos no art. 61 da Lei n° 12.378, de 31 de dezembro de 2010, considera-se entidade nacional, estadual ou distrital de arquitetos e urbanistas, a sociedade civil de direito privado sem fins econômicos ou a organização sindical que esteja em conformidade com os campos de atuação profissional, da Arquitetura e Urbanismo, determinados na referida lei.</w:t>
      </w:r>
    </w:p>
    <w:p w14:paraId="790CCC88"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171. A admissão de entidades estaduais ou distritais de arquitetos e urbanistas, será determinada pelo Regimento Geral do CAU, por atos normativos do CAU/BR e por atos complementares dos CAU/MS, no âmbito de sua competência e jurisdição. </w:t>
      </w:r>
    </w:p>
    <w:p w14:paraId="7B0F7FB4"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Serão consideradas entidades estaduais ou distritais aquelas cujo âmbito de abrangência de atuação seja na jurisdição do CAU/MS.</w:t>
      </w:r>
    </w:p>
    <w:p w14:paraId="1CA317C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172. Para a admissão de entidades estaduais ou distritais no CEAU-CAU/MS, a requerente deverá: </w:t>
      </w:r>
    </w:p>
    <w:p w14:paraId="37D4CD3E"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I - protocolar requerimento de ingresso como membro do CEAU-CAU/MS, acompanhado de documentação comprobatória; </w:t>
      </w:r>
    </w:p>
    <w:p w14:paraId="79D29F1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ser considerada, quanto à forma de associação, entidade federada, associativa ou de ensino; </w:t>
      </w:r>
    </w:p>
    <w:p w14:paraId="202DE77C" w14:textId="77777777" w:rsidR="007B0B3F" w:rsidRPr="000654B3" w:rsidRDefault="007B0B3F" w:rsidP="007B0B3F">
      <w:pPr>
        <w:spacing w:after="240"/>
        <w:jc w:val="both"/>
        <w:rPr>
          <w:rFonts w:eastAsia="Calibri"/>
          <w:strike/>
          <w:sz w:val="22"/>
          <w:szCs w:val="22"/>
        </w:rPr>
      </w:pPr>
      <w:r w:rsidRPr="002670E1">
        <w:rPr>
          <w:rFonts w:eastAsia="Calibri"/>
          <w:sz w:val="22"/>
          <w:szCs w:val="22"/>
        </w:rPr>
        <w:t xml:space="preserve">III - ter ato constitutivo e alterações devidamente registrados no cartório ou ofício competente; </w:t>
      </w:r>
    </w:p>
    <w:p w14:paraId="1C164775" w14:textId="77777777" w:rsidR="007B0B3F" w:rsidRPr="002670E1" w:rsidRDefault="007B0B3F" w:rsidP="007B0B3F">
      <w:pPr>
        <w:spacing w:after="240"/>
        <w:jc w:val="both"/>
        <w:rPr>
          <w:rFonts w:eastAsia="Calibri"/>
          <w:sz w:val="22"/>
          <w:szCs w:val="22"/>
        </w:rPr>
      </w:pPr>
      <w:r w:rsidRPr="002670E1">
        <w:rPr>
          <w:rFonts w:eastAsia="Calibri"/>
          <w:sz w:val="22"/>
          <w:szCs w:val="22"/>
        </w:rPr>
        <w:t>IV - comprovar o efetivo funcionamento em um período mínimo de carência de 1 (um) ano;</w:t>
      </w:r>
    </w:p>
    <w:p w14:paraId="1DC00AF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V - ser representante de profissionais da Arquitetura e Urbanismo ou de campos de atuação profissional expressos no parágrafo único do art. 2° da Lei n° 12.378, de 31 de dezembro de 2010; e </w:t>
      </w:r>
    </w:p>
    <w:p w14:paraId="6B70F600" w14:textId="77777777" w:rsidR="007B0B3F" w:rsidRPr="00C10F2A" w:rsidRDefault="007B0B3F" w:rsidP="007B0B3F">
      <w:pPr>
        <w:spacing w:after="240"/>
        <w:jc w:val="both"/>
        <w:rPr>
          <w:rFonts w:eastAsia="Calibri"/>
          <w:sz w:val="22"/>
          <w:szCs w:val="22"/>
        </w:rPr>
      </w:pPr>
      <w:r w:rsidRPr="002670E1">
        <w:rPr>
          <w:rFonts w:eastAsia="Calibri"/>
          <w:sz w:val="22"/>
          <w:szCs w:val="22"/>
        </w:rPr>
        <w:t xml:space="preserve">VI - receber, do Plenário, deliberação pela aprovação do seu requerimento, com a devida </w:t>
      </w:r>
      <w:r w:rsidRPr="00C10F2A">
        <w:rPr>
          <w:rFonts w:eastAsia="Calibri"/>
          <w:sz w:val="22"/>
          <w:szCs w:val="22"/>
        </w:rPr>
        <w:t xml:space="preserve">inclusão e alteração do Regimento Interno do CAU/MS; </w:t>
      </w:r>
    </w:p>
    <w:p w14:paraId="679A432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O requerimento de ingresso como membro efetivo do CEAU-CAU/MS deverá ser acompanhado dos seguintes documentos, autenticados na forma da lei: </w:t>
      </w:r>
    </w:p>
    <w:p w14:paraId="240F116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 ato constitutivo e alterações vigentes, registrados no cartório ou ofício competente; </w:t>
      </w:r>
    </w:p>
    <w:p w14:paraId="711B54E9"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b) ata de eleição da atual diretoria, registrada no cartório ou ofício competente; </w:t>
      </w:r>
    </w:p>
    <w:p w14:paraId="40956D3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c) comprovante de regularidade dos membros da diretoria, junto aos CAU/MS; </w:t>
      </w:r>
    </w:p>
    <w:p w14:paraId="3F8B0F6D"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d) comprovante de inscrição no Cadastro Nacional de Pessoas Jurídicas da Secretaria da Receita Federal do Brasil; </w:t>
      </w:r>
    </w:p>
    <w:p w14:paraId="54DB908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e) comprovantes da prática de atividades de acordo com os objetivos definidos em seu ato constitutivo, de forma contínua, durante o último ano, imediatamente anterior à data do requerimento, conforme segue: </w:t>
      </w:r>
    </w:p>
    <w:p w14:paraId="0644734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1) atas de reuniões e de assembleias, contendo registro de atividades relativas aos objetivos definidos no ato constitutivo da entidade, assinadas pelos diretores ou associados; </w:t>
      </w:r>
    </w:p>
    <w:p w14:paraId="0B06EAF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2) demonstrativos de execução de atividades voltadas para a valorização profissional, como a promoção de eventos de cunho técnico-cultural ou intercâmbio com outros órgãos e entidades similares; </w:t>
      </w:r>
    </w:p>
    <w:p w14:paraId="2370075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3) convênios firmados com entidades públicas ou privadas, visando à valorização profissional; e </w:t>
      </w:r>
    </w:p>
    <w:p w14:paraId="1BD5EAF3"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4) informativos, boletins ou revistas publicadas pela entidade, além de outras peças que também comprovem as atividades desenvolvidas no período. </w:t>
      </w:r>
    </w:p>
    <w:p w14:paraId="78A3200D" w14:textId="77777777" w:rsidR="007B0B3F" w:rsidRPr="002670E1" w:rsidRDefault="007B0B3F" w:rsidP="007B0B3F">
      <w:pPr>
        <w:spacing w:after="240"/>
        <w:jc w:val="both"/>
        <w:rPr>
          <w:rFonts w:eastAsia="Calibri"/>
          <w:sz w:val="22"/>
          <w:szCs w:val="22"/>
        </w:rPr>
      </w:pPr>
      <w:r w:rsidRPr="002670E1">
        <w:rPr>
          <w:rFonts w:eastAsia="Calibri"/>
          <w:sz w:val="22"/>
          <w:szCs w:val="22"/>
        </w:rPr>
        <w:t>§ 2° A entidade deverá apresentar pelo menos 1 (um) documento de cada uma das alíneas do § 1° deste artigo.</w:t>
      </w:r>
    </w:p>
    <w:p w14:paraId="25118045"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173. Quanto à forma de associação, nos âmbitos estadual, municipal ou regional, será considerada entidade: </w:t>
      </w:r>
    </w:p>
    <w:p w14:paraId="2B72A02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 - Federada – quando composta por unidades associativas de arquitetos e urbanistas, filiadas; </w:t>
      </w:r>
    </w:p>
    <w:p w14:paraId="6775A2E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 - Associativa – quando composta por pessoas físicas ou jurídicas de arquitetos e urbanistas; ou </w:t>
      </w:r>
    </w:p>
    <w:p w14:paraId="26F8138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III - De Ensino – quando composta por docentes e por Instituições de Ensino Superior de Arquitetura e Urbanismo. </w:t>
      </w:r>
    </w:p>
    <w:p w14:paraId="1611C2B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 1° Será considerada entidade federada aquela que tenha pelo menos 2 (duas) unidades associativas filiadas, com sedes distribuídas segundo definições no respectivo regimento ou estatuto, e com instância deliberativa composta exclusivamente por arquitetos e urbanistas. </w:t>
      </w:r>
    </w:p>
    <w:p w14:paraId="4267A173"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 xml:space="preserve">§ 2° Será considerada entidade associativa aquela que tenha representações, distribuídas segundo definições no respectivo regimento ou estatuto, e com instância deliberativa composta exclusivamente por arquitetos e urbanistas. </w:t>
      </w:r>
    </w:p>
    <w:p w14:paraId="1CA990BF" w14:textId="77777777" w:rsidR="007B0B3F" w:rsidRPr="002670E1" w:rsidRDefault="007B0B3F" w:rsidP="007B0B3F">
      <w:pPr>
        <w:spacing w:after="240"/>
        <w:jc w:val="both"/>
        <w:rPr>
          <w:rFonts w:eastAsia="Calibri"/>
          <w:sz w:val="22"/>
          <w:szCs w:val="22"/>
        </w:rPr>
      </w:pPr>
      <w:r w:rsidRPr="002670E1">
        <w:rPr>
          <w:rFonts w:eastAsia="Calibri"/>
          <w:sz w:val="22"/>
          <w:szCs w:val="22"/>
        </w:rPr>
        <w:t>§ 3° Será considerada entidade de ensino aquela que seja composta por representantes ou docentes de instituições de ensino superior cadastradas no CAU, distribuídas segundo definições no respectivo regimento ou estatuto, e com instância deliberativa composta exclusivamente por arquitetos e urbanistas.</w:t>
      </w:r>
    </w:p>
    <w:p w14:paraId="3022AC4E" w14:textId="77777777" w:rsidR="007B0B3F" w:rsidRPr="002670E1" w:rsidRDefault="007B0B3F" w:rsidP="007B0B3F">
      <w:pPr>
        <w:spacing w:after="240"/>
        <w:jc w:val="both"/>
        <w:rPr>
          <w:rFonts w:eastAsia="Calibri"/>
          <w:sz w:val="22"/>
          <w:szCs w:val="22"/>
        </w:rPr>
      </w:pPr>
      <w:r w:rsidRPr="002670E1">
        <w:rPr>
          <w:rFonts w:eastAsia="Calibri"/>
          <w:sz w:val="22"/>
          <w:szCs w:val="22"/>
        </w:rPr>
        <w:t>Art. 174. O ingresso de entidade como membro de CEAU-CAU/MS será aprovada pelo Plenário, após apreciação e deliberação da Comissão de Finanças e Administração.</w:t>
      </w:r>
    </w:p>
    <w:p w14:paraId="3D38F9AA"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175. A permanência de entidades no CEAU-CAU/MS estará condicionada a situação de regularidade dessas junto aos CAU/MS. </w:t>
      </w:r>
    </w:p>
    <w:p w14:paraId="4DCEB39E" w14:textId="605C129E" w:rsidR="007B0B3F" w:rsidRPr="002670E1" w:rsidRDefault="007B0B3F" w:rsidP="007B0B3F">
      <w:pPr>
        <w:spacing w:after="240"/>
        <w:jc w:val="both"/>
        <w:rPr>
          <w:rFonts w:eastAsia="Calibri"/>
          <w:sz w:val="22"/>
          <w:szCs w:val="22"/>
        </w:rPr>
      </w:pPr>
      <w:r w:rsidRPr="002670E1">
        <w:rPr>
          <w:rFonts w:eastAsia="Calibri"/>
          <w:sz w:val="22"/>
          <w:szCs w:val="22"/>
        </w:rPr>
        <w:t xml:space="preserve">§ 1° A situação de regularidade de todas as entidades membros do CEAU-CAU/MS será verificada no primeiro trimestre do ano subsequente às eleições para conselheiro, com a apresentação dos documentos constantes nas alíneas “a” a “d” do §1° do </w:t>
      </w:r>
      <w:r w:rsidRPr="00C02D0C">
        <w:rPr>
          <w:rFonts w:eastAsia="Calibri"/>
          <w:sz w:val="22"/>
          <w:szCs w:val="22"/>
        </w:rPr>
        <w:t>art. 172</w:t>
      </w:r>
      <w:r>
        <w:rPr>
          <w:rFonts w:eastAsia="Calibri"/>
          <w:sz w:val="22"/>
          <w:szCs w:val="22"/>
        </w:rPr>
        <w:t>,</w:t>
      </w:r>
      <w:r w:rsidRPr="002670E1">
        <w:rPr>
          <w:rFonts w:eastAsia="Calibri"/>
          <w:sz w:val="22"/>
          <w:szCs w:val="22"/>
        </w:rPr>
        <w:t xml:space="preserve"> em até 30 (trinta) dias da notificação pelo CAU/MS. </w:t>
      </w:r>
    </w:p>
    <w:p w14:paraId="0DCD8B78" w14:textId="62B3ECD5" w:rsidR="007B0B3F" w:rsidRPr="002670E1" w:rsidRDefault="007B0B3F" w:rsidP="007B0B3F">
      <w:pPr>
        <w:spacing w:after="240"/>
        <w:jc w:val="both"/>
        <w:rPr>
          <w:rFonts w:eastAsia="Calibri"/>
          <w:sz w:val="22"/>
          <w:szCs w:val="22"/>
        </w:rPr>
      </w:pPr>
      <w:r w:rsidRPr="002670E1">
        <w:rPr>
          <w:rFonts w:eastAsia="Calibri"/>
          <w:sz w:val="22"/>
          <w:szCs w:val="22"/>
        </w:rPr>
        <w:t xml:space="preserve">§ 2° No caso de eleição de diretoria ou alteração de sua composição, a entidade deverá informar ao CAU/MS e encaminhar os documentos constantes nas alíneas “b” e “c” do §1° </w:t>
      </w:r>
      <w:r w:rsidR="00C02D0C">
        <w:rPr>
          <w:rFonts w:eastAsia="Calibri"/>
          <w:sz w:val="22"/>
          <w:szCs w:val="22"/>
        </w:rPr>
        <w:t xml:space="preserve">do </w:t>
      </w:r>
      <w:r w:rsidRPr="00C02D0C">
        <w:rPr>
          <w:rFonts w:eastAsia="Calibri"/>
          <w:sz w:val="22"/>
          <w:szCs w:val="22"/>
        </w:rPr>
        <w:t>art. 172</w:t>
      </w:r>
      <w:r w:rsidRPr="002670E1">
        <w:rPr>
          <w:rFonts w:eastAsia="Calibri"/>
          <w:sz w:val="22"/>
          <w:szCs w:val="22"/>
        </w:rPr>
        <w:t xml:space="preserve">, no prazo de até 45 (quarenta e cinco) dias após o pleito ou alteração de composição. </w:t>
      </w:r>
    </w:p>
    <w:p w14:paraId="216C309F" w14:textId="77777777" w:rsidR="007B0B3F" w:rsidRPr="002670E1" w:rsidRDefault="007B0B3F" w:rsidP="007B0B3F">
      <w:pPr>
        <w:spacing w:after="240"/>
        <w:jc w:val="both"/>
        <w:rPr>
          <w:rFonts w:eastAsia="Calibri"/>
          <w:sz w:val="22"/>
          <w:szCs w:val="22"/>
        </w:rPr>
      </w:pPr>
      <w:r w:rsidRPr="002670E1">
        <w:rPr>
          <w:rFonts w:eastAsia="Calibri"/>
          <w:sz w:val="22"/>
          <w:szCs w:val="22"/>
        </w:rPr>
        <w:t>§ 3° Constatada irregularidade de entidade, essa terá o prazo de até 45 (quarenta e cinco) dias, contado da notificação, para regularizar a sua situação de permanência.</w:t>
      </w:r>
      <w:bookmarkStart w:id="267" w:name="_Toc470188989"/>
      <w:bookmarkStart w:id="268" w:name="_Toc480474834"/>
      <w:bookmarkStart w:id="269" w:name="_Toc482613465"/>
    </w:p>
    <w:p w14:paraId="5090134A" w14:textId="77777777" w:rsidR="007B0B3F" w:rsidRPr="002670E1" w:rsidRDefault="007B0B3F" w:rsidP="00C02D0C">
      <w:pPr>
        <w:spacing w:after="120"/>
        <w:jc w:val="center"/>
        <w:rPr>
          <w:rFonts w:eastAsia="Calibri"/>
          <w:b/>
          <w:sz w:val="22"/>
          <w:szCs w:val="22"/>
        </w:rPr>
      </w:pPr>
      <w:bookmarkStart w:id="270" w:name="_Toc485389346"/>
      <w:r w:rsidRPr="002670E1">
        <w:rPr>
          <w:rFonts w:eastAsia="Calibri"/>
          <w:b/>
          <w:sz w:val="22"/>
          <w:szCs w:val="22"/>
        </w:rPr>
        <w:t>Seção III</w:t>
      </w:r>
    </w:p>
    <w:p w14:paraId="4240D8D9" w14:textId="77777777" w:rsidR="007B0B3F" w:rsidRPr="002670E1" w:rsidRDefault="007B0B3F" w:rsidP="007B0B3F">
      <w:pPr>
        <w:spacing w:after="240"/>
        <w:jc w:val="center"/>
        <w:rPr>
          <w:rFonts w:eastAsia="Calibri"/>
          <w:sz w:val="22"/>
          <w:szCs w:val="22"/>
        </w:rPr>
      </w:pPr>
      <w:r w:rsidRPr="002670E1">
        <w:rPr>
          <w:rFonts w:eastAsia="Calibri"/>
          <w:b/>
          <w:sz w:val="22"/>
          <w:szCs w:val="22"/>
        </w:rPr>
        <w:t>Das Competências do Colegiado das Entidades</w:t>
      </w:r>
      <w:bookmarkEnd w:id="267"/>
      <w:bookmarkEnd w:id="268"/>
      <w:bookmarkEnd w:id="269"/>
      <w:bookmarkEnd w:id="270"/>
    </w:p>
    <w:p w14:paraId="4CCBC3F0"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176. O Colegiado de Entidades Estaduais ou Distritais de Arquitetos e Urbanistas (CEAU-CAU/MS) adotará como suas ações permanentes no âmbito de sua competência e jurisdição: </w:t>
      </w:r>
    </w:p>
    <w:p w14:paraId="4028B67D" w14:textId="77777777" w:rsidR="007B0B3F" w:rsidRPr="002670E1" w:rsidRDefault="007B0B3F" w:rsidP="00C02D0C">
      <w:pPr>
        <w:spacing w:after="120"/>
        <w:jc w:val="both"/>
        <w:rPr>
          <w:rFonts w:eastAsia="Calibri"/>
          <w:sz w:val="22"/>
          <w:szCs w:val="22"/>
        </w:rPr>
      </w:pPr>
      <w:r w:rsidRPr="002670E1">
        <w:rPr>
          <w:rFonts w:eastAsia="Calibri"/>
          <w:sz w:val="22"/>
          <w:szCs w:val="22"/>
        </w:rPr>
        <w:t xml:space="preserve">I - propor e apreciar sobre temas para debate relacionados a questões de interesse da profissão e da sociedade, no âmbito de sua competência; </w:t>
      </w:r>
    </w:p>
    <w:p w14:paraId="74EDAD41" w14:textId="77777777" w:rsidR="007B0B3F" w:rsidRPr="002670E1" w:rsidRDefault="007B0B3F" w:rsidP="00C02D0C">
      <w:pPr>
        <w:spacing w:after="120"/>
        <w:jc w:val="both"/>
        <w:rPr>
          <w:rFonts w:eastAsia="Calibri"/>
          <w:sz w:val="22"/>
          <w:szCs w:val="22"/>
        </w:rPr>
      </w:pPr>
      <w:r w:rsidRPr="002670E1">
        <w:rPr>
          <w:rFonts w:eastAsia="Calibri"/>
          <w:sz w:val="22"/>
          <w:szCs w:val="22"/>
        </w:rPr>
        <w:t xml:space="preserve">II - propor e participar de atividades conjuntas de entidades de arquitetos e urbanistas com o CAU/MS, objetivando resultados para valorização da Arquitetura e Urbanismo; </w:t>
      </w:r>
    </w:p>
    <w:p w14:paraId="5D1C7A44" w14:textId="77777777" w:rsidR="007B0B3F" w:rsidRPr="002670E1" w:rsidRDefault="007B0B3F" w:rsidP="00C02D0C">
      <w:pPr>
        <w:spacing w:after="120"/>
        <w:jc w:val="both"/>
        <w:rPr>
          <w:rFonts w:eastAsia="Calibri"/>
          <w:sz w:val="22"/>
          <w:szCs w:val="22"/>
        </w:rPr>
      </w:pPr>
      <w:r w:rsidRPr="002670E1">
        <w:rPr>
          <w:rFonts w:eastAsia="Calibri"/>
          <w:sz w:val="22"/>
          <w:szCs w:val="22"/>
        </w:rPr>
        <w:t xml:space="preserve">III - propor e apreciar sobre ações para a formação, especialização e atualização de conhecimentos dos arquitetos e urbanistas, em conjunto coma a comissão que trata das competências de formação, sempre que consultado; </w:t>
      </w:r>
    </w:p>
    <w:p w14:paraId="288B7306" w14:textId="77777777" w:rsidR="007B0B3F" w:rsidRPr="002670E1" w:rsidRDefault="007B0B3F" w:rsidP="00C02D0C">
      <w:pPr>
        <w:spacing w:after="120"/>
        <w:jc w:val="both"/>
        <w:rPr>
          <w:rFonts w:eastAsia="Calibri"/>
          <w:sz w:val="22"/>
          <w:szCs w:val="22"/>
        </w:rPr>
      </w:pPr>
      <w:r w:rsidRPr="002670E1">
        <w:rPr>
          <w:rFonts w:eastAsia="Calibri"/>
          <w:sz w:val="22"/>
          <w:szCs w:val="22"/>
        </w:rPr>
        <w:t xml:space="preserve">IV - propor e apreciar sobre ações para a fiscalização da profissão, em conjunto com a comissão que trata das competências de exercício profissional, sempre que consultado; </w:t>
      </w:r>
    </w:p>
    <w:p w14:paraId="08C86B60" w14:textId="77777777" w:rsidR="007B0B3F" w:rsidRPr="002670E1" w:rsidRDefault="007B0B3F" w:rsidP="00C02D0C">
      <w:pPr>
        <w:spacing w:after="120"/>
        <w:jc w:val="both"/>
        <w:rPr>
          <w:rFonts w:eastAsia="Calibri"/>
          <w:sz w:val="22"/>
          <w:szCs w:val="22"/>
        </w:rPr>
      </w:pPr>
      <w:r w:rsidRPr="002670E1">
        <w:rPr>
          <w:rFonts w:eastAsia="Calibri"/>
          <w:sz w:val="22"/>
          <w:szCs w:val="22"/>
        </w:rPr>
        <w:t xml:space="preserve">V - propor e apreciar sobre e ações para utilização e divulgação de tabelas indicativas de honorários de serviços de Arquitetura e Urbanismo; </w:t>
      </w:r>
    </w:p>
    <w:p w14:paraId="0BCBEC37" w14:textId="77777777" w:rsidR="007B0B3F" w:rsidRPr="002670E1" w:rsidRDefault="007B0B3F" w:rsidP="00C02D0C">
      <w:pPr>
        <w:spacing w:after="120"/>
        <w:jc w:val="both"/>
        <w:rPr>
          <w:rFonts w:eastAsia="Calibri"/>
          <w:sz w:val="22"/>
          <w:szCs w:val="22"/>
        </w:rPr>
      </w:pPr>
      <w:r w:rsidRPr="002670E1">
        <w:rPr>
          <w:rFonts w:eastAsia="Calibri"/>
          <w:sz w:val="22"/>
          <w:szCs w:val="22"/>
        </w:rPr>
        <w:t xml:space="preserve">VI - propor e apreciar sobre matéria de caráter legislativo, normativo ou contencioso em tramitação nos órgãos dos poderes Executivo, Legislativo e Judiciário; </w:t>
      </w:r>
    </w:p>
    <w:p w14:paraId="29319F26" w14:textId="77777777" w:rsidR="007B0B3F" w:rsidRPr="002670E1" w:rsidRDefault="007B0B3F" w:rsidP="00C02D0C">
      <w:pPr>
        <w:spacing w:after="120"/>
        <w:jc w:val="both"/>
        <w:rPr>
          <w:rFonts w:eastAsia="Calibri"/>
          <w:sz w:val="22"/>
          <w:szCs w:val="22"/>
        </w:rPr>
      </w:pPr>
      <w:r w:rsidRPr="002670E1">
        <w:rPr>
          <w:rFonts w:eastAsia="Calibri"/>
          <w:sz w:val="22"/>
          <w:szCs w:val="22"/>
        </w:rPr>
        <w:t>VII - propor e apreciar os planos de ação e orçamento e os planos de trabalho do CEAU-CAU/MS, em conformidade com o Planejamento Estratégico do CAU e com as diretrizes estabelecidas.</w:t>
      </w:r>
    </w:p>
    <w:p w14:paraId="6FB32BE0" w14:textId="20F73B8B" w:rsidR="007B0B3F" w:rsidRPr="001F5072" w:rsidRDefault="007B0B3F" w:rsidP="007B0B3F">
      <w:pPr>
        <w:spacing w:after="240"/>
        <w:jc w:val="both"/>
        <w:rPr>
          <w:color w:val="0070C0"/>
          <w:sz w:val="22"/>
          <w:szCs w:val="22"/>
          <w:shd w:val="clear" w:color="auto" w:fill="FFFFFF"/>
        </w:rPr>
      </w:pPr>
      <w:bookmarkStart w:id="271" w:name="_Hlk159340047"/>
      <w:r w:rsidRPr="001F5072">
        <w:rPr>
          <w:color w:val="0070C0"/>
          <w:sz w:val="22"/>
          <w:szCs w:val="22"/>
          <w:shd w:val="clear" w:color="auto" w:fill="FFFFFF"/>
        </w:rPr>
        <w:t>VIII – Manifestar-se e propor à Presidência ou às comissões pertinentes à instituição de câmaras temáticas.</w:t>
      </w:r>
      <w:r w:rsidR="00C02D0C">
        <w:rPr>
          <w:color w:val="0070C0"/>
          <w:sz w:val="22"/>
          <w:szCs w:val="22"/>
          <w:shd w:val="clear" w:color="auto" w:fill="FFFFFF"/>
        </w:rPr>
        <w:t xml:space="preserve"> </w:t>
      </w:r>
      <w:r w:rsidR="00C02D0C" w:rsidRPr="001F5072">
        <w:rPr>
          <w:color w:val="0070C0"/>
          <w:sz w:val="22"/>
          <w:szCs w:val="22"/>
          <w:shd w:val="clear" w:color="auto" w:fill="FFFFFF"/>
        </w:rPr>
        <w:t>(I</w:t>
      </w:r>
      <w:r w:rsidR="00C02D0C">
        <w:rPr>
          <w:color w:val="0070C0"/>
          <w:sz w:val="22"/>
          <w:szCs w:val="22"/>
          <w:shd w:val="clear" w:color="auto" w:fill="FFFFFF"/>
        </w:rPr>
        <w:t>NCLUSÃO</w:t>
      </w:r>
      <w:r w:rsidR="00C02D0C" w:rsidRPr="001F5072">
        <w:rPr>
          <w:bCs/>
          <w:color w:val="0070C0"/>
          <w:sz w:val="22"/>
          <w:szCs w:val="22"/>
        </w:rPr>
        <w:t>)</w:t>
      </w:r>
    </w:p>
    <w:bookmarkEnd w:id="271"/>
    <w:p w14:paraId="47A71D9F" w14:textId="77777777" w:rsidR="007B0B3F" w:rsidRPr="002670E1" w:rsidRDefault="007B0B3F" w:rsidP="007B0B3F">
      <w:pPr>
        <w:spacing w:after="240"/>
        <w:jc w:val="both"/>
        <w:rPr>
          <w:rFonts w:eastAsia="Calibri"/>
          <w:sz w:val="22"/>
          <w:szCs w:val="22"/>
        </w:rPr>
      </w:pPr>
      <w:r w:rsidRPr="002670E1">
        <w:rPr>
          <w:rFonts w:eastAsia="Calibri"/>
          <w:sz w:val="22"/>
          <w:szCs w:val="22"/>
        </w:rPr>
        <w:t>Art. 177. O CEAU-CAU/MS manifesta-se sobre assuntos de sua competência mediante ato administrativo da espécie proposta, de acordo com o Manual para Elaboração de Atos Normativos do CAU, aprovado pelo CAU/BR, a ser encaminhada à comissão competente ou à Presidência e publicada no sítio eletrônico do CAU/MS.</w:t>
      </w:r>
      <w:bookmarkStart w:id="272" w:name="_Toc470188991"/>
      <w:bookmarkStart w:id="273" w:name="_Toc480474835"/>
      <w:bookmarkStart w:id="274" w:name="_Toc482613466"/>
    </w:p>
    <w:p w14:paraId="2DD20E7B" w14:textId="77777777" w:rsidR="007B0B3F" w:rsidRPr="002670E1" w:rsidRDefault="007B0B3F" w:rsidP="004B797D">
      <w:pPr>
        <w:spacing w:after="120"/>
        <w:jc w:val="center"/>
        <w:rPr>
          <w:rFonts w:eastAsia="Calibri"/>
          <w:b/>
          <w:sz w:val="22"/>
          <w:szCs w:val="22"/>
        </w:rPr>
      </w:pPr>
      <w:bookmarkStart w:id="275" w:name="_Toc485389347"/>
      <w:r w:rsidRPr="002670E1">
        <w:rPr>
          <w:rFonts w:eastAsia="Calibri"/>
          <w:b/>
          <w:sz w:val="22"/>
          <w:szCs w:val="22"/>
        </w:rPr>
        <w:lastRenderedPageBreak/>
        <w:t>Seção IV</w:t>
      </w:r>
    </w:p>
    <w:p w14:paraId="6E825F1F" w14:textId="77777777" w:rsidR="007B0B3F" w:rsidRPr="002670E1" w:rsidRDefault="007B0B3F" w:rsidP="007B0B3F">
      <w:pPr>
        <w:spacing w:after="240"/>
        <w:jc w:val="center"/>
        <w:rPr>
          <w:rFonts w:eastAsia="Calibri"/>
          <w:sz w:val="22"/>
          <w:szCs w:val="22"/>
        </w:rPr>
      </w:pPr>
      <w:r w:rsidRPr="002670E1">
        <w:rPr>
          <w:rFonts w:eastAsia="Calibri"/>
          <w:b/>
          <w:sz w:val="22"/>
          <w:szCs w:val="22"/>
        </w:rPr>
        <w:t>Da Coordenação do Colegiado das Entidades</w:t>
      </w:r>
      <w:bookmarkEnd w:id="272"/>
      <w:bookmarkEnd w:id="273"/>
      <w:bookmarkEnd w:id="274"/>
      <w:bookmarkEnd w:id="275"/>
    </w:p>
    <w:p w14:paraId="1A880B52"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178. Os trabalhos do colegiado serão conduzidos pelo coordenador do CEAU-CAU/MS e, na ausência desse, pelo coordenador-adjunto. </w:t>
      </w:r>
    </w:p>
    <w:p w14:paraId="7027015B" w14:textId="77777777" w:rsidR="007B0B3F" w:rsidRPr="002670E1" w:rsidRDefault="007B0B3F" w:rsidP="007B0B3F">
      <w:pPr>
        <w:spacing w:after="240"/>
        <w:jc w:val="both"/>
        <w:rPr>
          <w:color w:val="00B050"/>
          <w:sz w:val="22"/>
          <w:szCs w:val="22"/>
        </w:rPr>
      </w:pPr>
      <w:r w:rsidRPr="002670E1">
        <w:rPr>
          <w:rFonts w:eastAsia="Calibri"/>
          <w:sz w:val="22"/>
          <w:szCs w:val="22"/>
        </w:rPr>
        <w:t>Parágrafo único. O coordenador e o coordenador-adjunto do CEAU- CAU/MS serão escolhidos, em sistema de rodízio, entre os represe</w:t>
      </w:r>
      <w:r>
        <w:rPr>
          <w:rFonts w:eastAsia="Calibri"/>
          <w:sz w:val="22"/>
          <w:szCs w:val="22"/>
        </w:rPr>
        <w:t xml:space="preserve">ntantes das entidades estaduais </w:t>
      </w:r>
      <w:r w:rsidRPr="002670E1">
        <w:rPr>
          <w:rFonts w:eastAsia="Calibri"/>
          <w:sz w:val="22"/>
          <w:szCs w:val="22"/>
        </w:rPr>
        <w:t xml:space="preserve">dos arquitetos e urbanistas, na primeira reunião do ano, em votação aberta, com mandato de um ano. </w:t>
      </w:r>
      <w:r w:rsidRPr="002670E1">
        <w:rPr>
          <w:color w:val="00B050"/>
          <w:sz w:val="22"/>
          <w:szCs w:val="22"/>
        </w:rPr>
        <w:t xml:space="preserve"> </w:t>
      </w:r>
    </w:p>
    <w:p w14:paraId="236C0595" w14:textId="77777777" w:rsidR="007B0B3F" w:rsidRPr="002670E1" w:rsidRDefault="007B0B3F" w:rsidP="007B0B3F">
      <w:pPr>
        <w:spacing w:after="240"/>
        <w:jc w:val="both"/>
        <w:rPr>
          <w:rFonts w:eastAsia="Calibri"/>
          <w:sz w:val="22"/>
          <w:szCs w:val="22"/>
        </w:rPr>
      </w:pPr>
      <w:r w:rsidRPr="002670E1">
        <w:rPr>
          <w:rFonts w:eastAsia="Calibri"/>
          <w:sz w:val="22"/>
          <w:szCs w:val="22"/>
        </w:rPr>
        <w:t>Art. 179. Os assuntos pertinentes ao Colegiado serão relatados no Plenário do CAU/MS pelo coordenador.</w:t>
      </w:r>
    </w:p>
    <w:p w14:paraId="021EF2FC"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180. Compete ao coordenador do CEAU-CAU/MS: </w:t>
      </w:r>
    </w:p>
    <w:p w14:paraId="785C5674" w14:textId="77777777" w:rsidR="007B0B3F" w:rsidRPr="002670E1" w:rsidRDefault="007B0B3F" w:rsidP="001057B4">
      <w:pPr>
        <w:spacing w:after="120"/>
        <w:jc w:val="both"/>
        <w:rPr>
          <w:rFonts w:eastAsia="Calibri"/>
          <w:sz w:val="22"/>
          <w:szCs w:val="22"/>
        </w:rPr>
      </w:pPr>
      <w:r w:rsidRPr="002670E1">
        <w:rPr>
          <w:rFonts w:eastAsia="Calibri"/>
          <w:sz w:val="22"/>
          <w:szCs w:val="22"/>
        </w:rPr>
        <w:t>I - coordenar as reuniões de acordo com calendário estabelecido;</w:t>
      </w:r>
    </w:p>
    <w:p w14:paraId="096DA718"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II - elaborar as pautas das reuniões ordinárias e extraordinárias, em conjunto com a Presidência; </w:t>
      </w:r>
    </w:p>
    <w:p w14:paraId="4EAFED01"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III - responsabilizar-se pelas atividades do Colegiado junto ao Plenário do CAU/MS; </w:t>
      </w:r>
    </w:p>
    <w:p w14:paraId="4E241C6C"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IV - manter o Plenário do CAU/MS informado dos trabalhos desenvolvidos; </w:t>
      </w:r>
    </w:p>
    <w:p w14:paraId="5A634C00"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V - apresentar ao Conselho Diretor, ou na falta desse, à Presidência, os planos de ação e orçamento e os planos de trabalho do Colegiado, incluindo objetivos, ações, metas, cronograma de execução e alterações do calendário anual de reuniões, se houver; </w:t>
      </w:r>
    </w:p>
    <w:p w14:paraId="2E678400"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VI - cumprir e fazer cumprir os planos de ação e orçamento e os planos de trabalho do CEAUCAU/MS; </w:t>
      </w:r>
    </w:p>
    <w:p w14:paraId="543FD255"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VII - acompanhar o desenvolvimento dos projetos do Planejamento Estratégico do CAU, relacionados às suas atividades específicas; </w:t>
      </w:r>
    </w:p>
    <w:p w14:paraId="2F74FB05"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VIII - acompanhar a aplicação dos recursos financeiros destinados ao Colegiado; </w:t>
      </w:r>
    </w:p>
    <w:p w14:paraId="35CEB720" w14:textId="77777777" w:rsidR="007B0B3F" w:rsidRPr="002670E1" w:rsidRDefault="007B0B3F" w:rsidP="001057B4">
      <w:pPr>
        <w:spacing w:after="120"/>
        <w:jc w:val="both"/>
        <w:rPr>
          <w:rFonts w:eastAsia="Calibri"/>
          <w:sz w:val="22"/>
          <w:szCs w:val="22"/>
        </w:rPr>
      </w:pPr>
      <w:r w:rsidRPr="002670E1">
        <w:rPr>
          <w:rFonts w:eastAsia="Calibri"/>
          <w:sz w:val="22"/>
          <w:szCs w:val="22"/>
        </w:rPr>
        <w:t xml:space="preserve">IX - indicar representantes do Colegiado para eventos relacionados às atividades específicas desse;  </w:t>
      </w:r>
    </w:p>
    <w:p w14:paraId="565404F7" w14:textId="77777777" w:rsidR="007B0B3F" w:rsidRPr="002670E1" w:rsidRDefault="007B0B3F" w:rsidP="007B0B3F">
      <w:pPr>
        <w:spacing w:after="240"/>
        <w:jc w:val="both"/>
        <w:rPr>
          <w:rFonts w:eastAsia="Calibri"/>
          <w:sz w:val="22"/>
          <w:szCs w:val="22"/>
        </w:rPr>
      </w:pPr>
      <w:r w:rsidRPr="002670E1">
        <w:rPr>
          <w:rFonts w:eastAsia="Calibri"/>
          <w:sz w:val="22"/>
          <w:szCs w:val="22"/>
        </w:rPr>
        <w:t>X - solicitar à Presidência a convocação de reuniões extraordinárias, com justificativa e indicação de disponibilidade orçamentária compatível com a sua realização.</w:t>
      </w:r>
      <w:bookmarkStart w:id="276" w:name="_Toc470188993"/>
      <w:bookmarkStart w:id="277" w:name="_Toc480474836"/>
      <w:bookmarkStart w:id="278" w:name="_Toc482613467"/>
    </w:p>
    <w:p w14:paraId="2EB1176F" w14:textId="77777777" w:rsidR="007B0B3F" w:rsidRPr="002670E1" w:rsidRDefault="007B0B3F" w:rsidP="004B797D">
      <w:pPr>
        <w:spacing w:after="120"/>
        <w:jc w:val="center"/>
        <w:rPr>
          <w:rFonts w:eastAsia="Calibri"/>
          <w:b/>
          <w:sz w:val="22"/>
          <w:szCs w:val="22"/>
        </w:rPr>
      </w:pPr>
      <w:bookmarkStart w:id="279" w:name="_Toc485389348"/>
      <w:r w:rsidRPr="002670E1">
        <w:rPr>
          <w:rFonts w:eastAsia="Calibri"/>
          <w:b/>
          <w:sz w:val="22"/>
          <w:szCs w:val="22"/>
        </w:rPr>
        <w:t>Seção V</w:t>
      </w:r>
    </w:p>
    <w:p w14:paraId="5ADCDBA8" w14:textId="77777777" w:rsidR="007B0B3F" w:rsidRPr="002670E1" w:rsidRDefault="007B0B3F" w:rsidP="007B0B3F">
      <w:pPr>
        <w:spacing w:after="240"/>
        <w:jc w:val="center"/>
        <w:rPr>
          <w:rFonts w:eastAsia="Calibri"/>
          <w:sz w:val="22"/>
          <w:szCs w:val="22"/>
        </w:rPr>
      </w:pPr>
      <w:r w:rsidRPr="002670E1">
        <w:rPr>
          <w:rFonts w:eastAsia="Calibri"/>
          <w:b/>
          <w:sz w:val="22"/>
          <w:szCs w:val="22"/>
        </w:rPr>
        <w:t>Das Reuniões do Colegiado das Entidades</w:t>
      </w:r>
      <w:bookmarkEnd w:id="276"/>
      <w:bookmarkEnd w:id="277"/>
      <w:bookmarkEnd w:id="278"/>
      <w:bookmarkEnd w:id="279"/>
    </w:p>
    <w:p w14:paraId="65E3B02B"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181. O Colegiado desenvolve suas atividades por meio de reuniões ordinárias e extraordinárias. </w:t>
      </w:r>
    </w:p>
    <w:p w14:paraId="6AEA504A"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As reuniões do Colegiado serão realizadas por convocação do Presidente do CAU/MS, de acordo com seu calendário de reuniões, a ser elaborado em atendimento ao seu cronograma de atividades e aprovado pelo Plenário do CAU/MS.</w:t>
      </w:r>
    </w:p>
    <w:p w14:paraId="3A170B96"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182. As convocações das reuniões ordinárias e extraordinárias serão encaminhadas aos membros com a antecedência mínima de 07 (sete) dias da realização da reunião. </w:t>
      </w:r>
    </w:p>
    <w:p w14:paraId="21245821"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O membro do colegiado impedido de comparecer à reunião deverá comunicar o fato ao Presidente, ou à pessoa por ele designada, com antecedência mínima de 03 (três) dias da realização da reunião.</w:t>
      </w:r>
    </w:p>
    <w:p w14:paraId="0A55AD47"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183. As pautas das reuniões ordinárias e extraordinárias serão disponibilizadas para conhecimento, juntamente com a convocação. </w:t>
      </w:r>
    </w:p>
    <w:p w14:paraId="13E5349E"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A pauta da reunião será elaborada pelo coordenador, em conjunto com o presidente.</w:t>
      </w:r>
    </w:p>
    <w:p w14:paraId="5B20513C" w14:textId="77777777" w:rsidR="007B0B3F" w:rsidRPr="002670E1" w:rsidRDefault="007B0B3F" w:rsidP="007B0B3F">
      <w:pPr>
        <w:spacing w:after="240"/>
        <w:jc w:val="both"/>
        <w:rPr>
          <w:rFonts w:eastAsia="Calibri"/>
          <w:sz w:val="22"/>
          <w:szCs w:val="22"/>
        </w:rPr>
      </w:pPr>
      <w:r w:rsidRPr="002670E1">
        <w:rPr>
          <w:rFonts w:eastAsia="Calibri"/>
          <w:sz w:val="22"/>
          <w:szCs w:val="22"/>
        </w:rPr>
        <w:t>Art. 184. O quórum mínimo para o funcionamento do Colegiado será de metade mais um de seus membros.</w:t>
      </w:r>
    </w:p>
    <w:p w14:paraId="01D961B6" w14:textId="77777777" w:rsidR="007B0B3F" w:rsidRPr="002670E1" w:rsidRDefault="007B0B3F" w:rsidP="007B0B3F">
      <w:pPr>
        <w:spacing w:after="240"/>
        <w:jc w:val="both"/>
        <w:rPr>
          <w:rFonts w:eastAsia="Calibri"/>
          <w:sz w:val="22"/>
          <w:szCs w:val="22"/>
        </w:rPr>
      </w:pPr>
      <w:r w:rsidRPr="002670E1">
        <w:rPr>
          <w:rFonts w:eastAsia="Calibri"/>
          <w:sz w:val="22"/>
          <w:szCs w:val="22"/>
        </w:rPr>
        <w:lastRenderedPageBreak/>
        <w:t>Art. 185. Poderão ser convidados a participar das reuniões do CEAU- CAU/MS, com direito a voz e sem direito a voto, empregados públicos ou outros profissionais.</w:t>
      </w:r>
    </w:p>
    <w:p w14:paraId="0B8640B6" w14:textId="77777777" w:rsidR="007B0B3F" w:rsidRPr="002670E1" w:rsidRDefault="007B0B3F" w:rsidP="007B0B3F">
      <w:pPr>
        <w:spacing w:after="240"/>
        <w:jc w:val="both"/>
        <w:rPr>
          <w:rFonts w:eastAsia="Calibri"/>
          <w:sz w:val="22"/>
          <w:szCs w:val="22"/>
        </w:rPr>
      </w:pPr>
      <w:r w:rsidRPr="002670E1">
        <w:rPr>
          <w:rFonts w:eastAsia="Calibri"/>
          <w:sz w:val="22"/>
          <w:szCs w:val="22"/>
        </w:rPr>
        <w:t>Art. 186. As decisões do Colegiado serão tomadas por maioria simples, com registro em súmula e em proposta encaminhada à Presidência ou às comissões competentes, conforme o caso.</w:t>
      </w:r>
    </w:p>
    <w:p w14:paraId="386D456F" w14:textId="77777777" w:rsidR="007B0B3F" w:rsidRPr="002670E1" w:rsidRDefault="007B0B3F" w:rsidP="007B0B3F">
      <w:pPr>
        <w:spacing w:after="240"/>
        <w:jc w:val="both"/>
        <w:rPr>
          <w:rFonts w:eastAsia="Calibri"/>
          <w:sz w:val="22"/>
          <w:szCs w:val="22"/>
        </w:rPr>
      </w:pPr>
      <w:r w:rsidRPr="002670E1">
        <w:rPr>
          <w:rFonts w:eastAsia="Calibri"/>
          <w:sz w:val="22"/>
          <w:szCs w:val="22"/>
        </w:rPr>
        <w:t>Art. 187. Os assuntos apreciados serão registrados em súmula que, após lida e aprovada na reunião subsequente, será assinada pelos membros presentes à reunião e publicada no sítio eletrônico do CAU/MS.</w:t>
      </w:r>
    </w:p>
    <w:p w14:paraId="530D9073" w14:textId="77777777" w:rsidR="007B0B3F" w:rsidRPr="002670E1" w:rsidRDefault="007B0B3F" w:rsidP="007B0B3F">
      <w:pPr>
        <w:spacing w:after="240"/>
        <w:jc w:val="both"/>
        <w:rPr>
          <w:rFonts w:eastAsia="Calibri"/>
          <w:sz w:val="22"/>
          <w:szCs w:val="22"/>
        </w:rPr>
      </w:pPr>
      <w:r w:rsidRPr="002670E1">
        <w:rPr>
          <w:rFonts w:eastAsia="Calibri"/>
          <w:sz w:val="22"/>
          <w:szCs w:val="22"/>
        </w:rPr>
        <w:t>Art. 188. A organização e a ordem dos trabalhos das reuniões obedecerão à regulamentação estabelecida para o funcionamento de comissão ordinária, com as devidas adaptações.</w:t>
      </w:r>
    </w:p>
    <w:p w14:paraId="4A6B743A" w14:textId="77777777" w:rsidR="007B0B3F" w:rsidRPr="002670E1" w:rsidRDefault="007B0B3F" w:rsidP="007B0B3F">
      <w:pPr>
        <w:spacing w:after="240"/>
        <w:jc w:val="both"/>
        <w:rPr>
          <w:rFonts w:eastAsia="Calibri"/>
          <w:sz w:val="22"/>
          <w:szCs w:val="22"/>
        </w:rPr>
      </w:pPr>
      <w:r w:rsidRPr="002670E1">
        <w:rPr>
          <w:rFonts w:eastAsia="Calibri"/>
          <w:sz w:val="22"/>
          <w:szCs w:val="22"/>
        </w:rPr>
        <w:t>Art. 189. O Colegiado poderá ser assistido por consultoria externa, mediante solicitação ao presidente e disponibilidade orçamentária.</w:t>
      </w:r>
    </w:p>
    <w:p w14:paraId="1756B6DB" w14:textId="77777777" w:rsidR="007B0B3F" w:rsidRPr="002670E1" w:rsidRDefault="007B0B3F" w:rsidP="007B0B3F">
      <w:pPr>
        <w:spacing w:after="240"/>
        <w:jc w:val="both"/>
        <w:rPr>
          <w:rFonts w:eastAsia="Calibri"/>
          <w:sz w:val="22"/>
          <w:szCs w:val="22"/>
        </w:rPr>
      </w:pPr>
      <w:r w:rsidRPr="002670E1">
        <w:rPr>
          <w:rFonts w:eastAsia="Calibri"/>
          <w:sz w:val="22"/>
          <w:szCs w:val="22"/>
        </w:rPr>
        <w:t>Art. 190. O colegiado se manifestará sobre assuntos de sua competência mediante ato administrativo da espécie proposta, redigido de acordo com o Manual para Elaboração de Atos Normativos do CAU, encaminhada à presidência e publicada no sítio eletrônico do CAU/MS.</w:t>
      </w:r>
      <w:bookmarkStart w:id="280" w:name="_Toc470188995"/>
      <w:bookmarkStart w:id="281" w:name="_Toc480474837"/>
      <w:bookmarkStart w:id="282" w:name="_Toc482613468"/>
    </w:p>
    <w:p w14:paraId="5E04BF39" w14:textId="064EB50F" w:rsidR="007B0B3F" w:rsidRPr="002670E1" w:rsidRDefault="007B0B3F" w:rsidP="004B797D">
      <w:pPr>
        <w:spacing w:after="120"/>
        <w:jc w:val="center"/>
        <w:rPr>
          <w:rFonts w:eastAsia="Calibri"/>
          <w:b/>
          <w:sz w:val="22"/>
          <w:szCs w:val="22"/>
        </w:rPr>
      </w:pPr>
      <w:bookmarkStart w:id="283" w:name="_Toc485389349"/>
      <w:r w:rsidRPr="002670E1">
        <w:rPr>
          <w:rFonts w:eastAsia="Calibri"/>
          <w:b/>
          <w:sz w:val="22"/>
          <w:szCs w:val="22"/>
        </w:rPr>
        <w:t>CAPÍTULO IX</w:t>
      </w:r>
    </w:p>
    <w:p w14:paraId="7728E3B7" w14:textId="77777777" w:rsidR="007B0B3F" w:rsidRPr="002670E1" w:rsidRDefault="007B0B3F" w:rsidP="007B0B3F">
      <w:pPr>
        <w:spacing w:after="240"/>
        <w:jc w:val="center"/>
        <w:rPr>
          <w:rFonts w:eastAsia="Calibri"/>
          <w:sz w:val="22"/>
          <w:szCs w:val="22"/>
        </w:rPr>
      </w:pPr>
      <w:r w:rsidRPr="002670E1">
        <w:rPr>
          <w:rFonts w:eastAsia="Calibri"/>
          <w:b/>
          <w:sz w:val="22"/>
          <w:szCs w:val="22"/>
        </w:rPr>
        <w:t>DAS DISPOSIÇÕES GERAIS</w:t>
      </w:r>
      <w:bookmarkEnd w:id="280"/>
      <w:bookmarkEnd w:id="281"/>
      <w:bookmarkEnd w:id="282"/>
      <w:bookmarkEnd w:id="283"/>
    </w:p>
    <w:p w14:paraId="76B4E6E7" w14:textId="77777777" w:rsidR="007B0B3F" w:rsidRPr="002670E1" w:rsidRDefault="007B0B3F" w:rsidP="007B0B3F">
      <w:pPr>
        <w:spacing w:after="240"/>
        <w:jc w:val="both"/>
        <w:rPr>
          <w:rFonts w:eastAsia="Calibri"/>
          <w:sz w:val="22"/>
          <w:szCs w:val="22"/>
        </w:rPr>
      </w:pPr>
      <w:r w:rsidRPr="002670E1">
        <w:rPr>
          <w:rFonts w:eastAsia="Calibri"/>
          <w:sz w:val="22"/>
          <w:szCs w:val="22"/>
        </w:rPr>
        <w:t>Art. 191. As eleições do CAU/MS serão regidas pelo Regulamento Eleitoral para as Eleições de Conselheiros Titulares e respectivos Suplentes de Conselheiros do Conselho de Arquitetura e Urbanismo do Brasil (CAU/BR) e dos Conselhos de Arquitetura e Urbanismo dos Estados e do Distrito Federal (CAU/UF).</w:t>
      </w:r>
    </w:p>
    <w:p w14:paraId="150B1CD6" w14:textId="77777777" w:rsidR="007B0B3F" w:rsidRPr="002670E1" w:rsidRDefault="007B0B3F" w:rsidP="007B0B3F">
      <w:pPr>
        <w:spacing w:after="240"/>
        <w:jc w:val="both"/>
        <w:rPr>
          <w:rFonts w:eastAsia="Calibri"/>
          <w:sz w:val="22"/>
          <w:szCs w:val="22"/>
        </w:rPr>
      </w:pPr>
      <w:r w:rsidRPr="002670E1">
        <w:rPr>
          <w:rFonts w:eastAsia="Calibri"/>
          <w:sz w:val="22"/>
          <w:szCs w:val="22"/>
        </w:rPr>
        <w:t>Art. 192. Será vedado ao CAU/MS manifestar-se sobre assuntos de caráter religioso ou político-partidário.</w:t>
      </w:r>
    </w:p>
    <w:p w14:paraId="665E0D64" w14:textId="452D98F8" w:rsidR="007B0B3F" w:rsidRPr="009A466F" w:rsidRDefault="007B0B3F" w:rsidP="007B0B3F">
      <w:pPr>
        <w:spacing w:after="240"/>
        <w:jc w:val="both"/>
        <w:rPr>
          <w:rFonts w:eastAsia="Calibri"/>
          <w:sz w:val="22"/>
          <w:szCs w:val="22"/>
        </w:rPr>
      </w:pPr>
      <w:r w:rsidRPr="009A466F">
        <w:rPr>
          <w:rFonts w:eastAsia="Calibri"/>
          <w:sz w:val="22"/>
          <w:szCs w:val="22"/>
        </w:rPr>
        <w:t>Art. 193. O CAU/MS, baseado nos limites regulamentados pelo CAU/BR, definirá os valores de diária, ajuda de custo</w:t>
      </w:r>
      <w:r w:rsidR="00AB1217">
        <w:rPr>
          <w:rFonts w:eastAsia="Calibri"/>
          <w:sz w:val="22"/>
          <w:szCs w:val="22"/>
        </w:rPr>
        <w:t>, indenizações</w:t>
      </w:r>
      <w:r w:rsidRPr="009A466F">
        <w:rPr>
          <w:rFonts w:eastAsia="Calibri"/>
          <w:sz w:val="22"/>
          <w:szCs w:val="22"/>
        </w:rPr>
        <w:t xml:space="preserve"> ou re</w:t>
      </w:r>
      <w:r w:rsidR="005F306E">
        <w:rPr>
          <w:rFonts w:eastAsia="Calibri"/>
          <w:sz w:val="22"/>
          <w:szCs w:val="22"/>
        </w:rPr>
        <w:t>embolso</w:t>
      </w:r>
      <w:r w:rsidRPr="009A466F">
        <w:rPr>
          <w:rFonts w:eastAsia="Calibri"/>
          <w:sz w:val="22"/>
          <w:szCs w:val="22"/>
        </w:rPr>
        <w:t xml:space="preserve"> de despesas de presidente, conselheiro, membros de colegiados, empregados públicos, convidados e colaboradores eventuais do CAU/MS.</w:t>
      </w:r>
    </w:p>
    <w:p w14:paraId="41349264" w14:textId="77777777" w:rsidR="007B0B3F" w:rsidRPr="002670E1" w:rsidRDefault="007B0B3F" w:rsidP="007B0B3F">
      <w:pPr>
        <w:spacing w:after="240"/>
        <w:jc w:val="both"/>
        <w:rPr>
          <w:rFonts w:eastAsia="Calibri"/>
          <w:sz w:val="22"/>
          <w:szCs w:val="22"/>
        </w:rPr>
      </w:pPr>
      <w:r w:rsidRPr="002670E1">
        <w:rPr>
          <w:rFonts w:eastAsia="Calibri"/>
          <w:sz w:val="22"/>
          <w:szCs w:val="22"/>
        </w:rPr>
        <w:t xml:space="preserve">Art. 194. O CAU/MS poderá autorizar a prestação de assistência jurídica em processos cíveis ou criminais, em litígios que envolvam atos praticados no regular exercício de suas funções como conselheiros a presidente, ex-presidentes, conselheiros ou ex-conselheiros. </w:t>
      </w:r>
    </w:p>
    <w:p w14:paraId="18E0D0BC" w14:textId="77777777" w:rsidR="007B0B3F" w:rsidRPr="002670E1" w:rsidRDefault="007B0B3F" w:rsidP="007B0B3F">
      <w:pPr>
        <w:spacing w:after="240"/>
        <w:jc w:val="both"/>
        <w:rPr>
          <w:rFonts w:eastAsia="Calibri"/>
          <w:sz w:val="22"/>
          <w:szCs w:val="22"/>
        </w:rPr>
      </w:pPr>
      <w:r w:rsidRPr="002670E1">
        <w:rPr>
          <w:rFonts w:eastAsia="Calibri"/>
          <w:sz w:val="22"/>
          <w:szCs w:val="22"/>
        </w:rPr>
        <w:t>Parágrafo único. A parte interessada deverá solicitar a assistência jurídica, mediante requerimento justificado, que será apreciado pelo Plenário, mediante relatório e voto fundamentado.</w:t>
      </w:r>
    </w:p>
    <w:p w14:paraId="03B47DF0" w14:textId="77777777" w:rsidR="007B0B3F" w:rsidRPr="002670E1" w:rsidRDefault="007B0B3F" w:rsidP="007B0B3F">
      <w:pPr>
        <w:spacing w:after="240"/>
        <w:jc w:val="both"/>
        <w:rPr>
          <w:rFonts w:eastAsia="Calibri"/>
          <w:sz w:val="22"/>
          <w:szCs w:val="22"/>
        </w:rPr>
      </w:pPr>
      <w:r w:rsidRPr="002670E1">
        <w:rPr>
          <w:rFonts w:eastAsia="Calibri"/>
          <w:sz w:val="22"/>
          <w:szCs w:val="22"/>
        </w:rPr>
        <w:t>Art. 195. Os casos omissos neste regimento interno serão resolvidos pelo Plenário do CAU/MS, no âmbito de sua competência e jurisdição.</w:t>
      </w:r>
    </w:p>
    <w:p w14:paraId="3E501829" w14:textId="77777777" w:rsidR="007B0B3F" w:rsidRPr="00AB4582" w:rsidRDefault="007B0B3F" w:rsidP="007B0B3F">
      <w:pPr>
        <w:spacing w:after="240"/>
        <w:jc w:val="both"/>
        <w:rPr>
          <w:rFonts w:eastAsia="Calibri"/>
          <w:sz w:val="22"/>
          <w:szCs w:val="22"/>
        </w:rPr>
      </w:pPr>
      <w:r w:rsidRPr="002670E1">
        <w:rPr>
          <w:rFonts w:eastAsia="Calibri"/>
          <w:sz w:val="22"/>
          <w:szCs w:val="22"/>
        </w:rPr>
        <w:t>Art. 196. O presente Regimento entra em vigor na data de sua publicação, após homologação pelo CAU/BR.</w:t>
      </w:r>
    </w:p>
    <w:p w14:paraId="21BBAAAC" w14:textId="32949EFA" w:rsidR="007B0B3F" w:rsidRPr="00AB4582" w:rsidRDefault="007B0B3F" w:rsidP="007B0B3F">
      <w:pPr>
        <w:spacing w:after="240"/>
        <w:jc w:val="both"/>
        <w:rPr>
          <w:sz w:val="22"/>
          <w:szCs w:val="22"/>
        </w:rPr>
      </w:pPr>
      <w:r w:rsidRPr="00FC149D">
        <w:rPr>
          <w:sz w:val="22"/>
          <w:szCs w:val="22"/>
        </w:rPr>
        <w:t xml:space="preserve">Aprovado pela </w:t>
      </w:r>
      <w:r w:rsidRPr="00856C40">
        <w:rPr>
          <w:b/>
          <w:sz w:val="22"/>
          <w:szCs w:val="22"/>
        </w:rPr>
        <w:t>Deliberação Plenária n° 0</w:t>
      </w:r>
      <w:r w:rsidR="00620532">
        <w:rPr>
          <w:b/>
          <w:sz w:val="22"/>
          <w:szCs w:val="22"/>
        </w:rPr>
        <w:t>12</w:t>
      </w:r>
      <w:r w:rsidRPr="00856C40">
        <w:rPr>
          <w:b/>
          <w:sz w:val="22"/>
          <w:szCs w:val="22"/>
        </w:rPr>
        <w:t xml:space="preserve"> DPOMS 0</w:t>
      </w:r>
      <w:r w:rsidR="00620532">
        <w:rPr>
          <w:b/>
          <w:sz w:val="22"/>
          <w:szCs w:val="22"/>
        </w:rPr>
        <w:t>146</w:t>
      </w:r>
      <w:r w:rsidRPr="00856C40">
        <w:rPr>
          <w:b/>
          <w:sz w:val="22"/>
          <w:szCs w:val="22"/>
        </w:rPr>
        <w:t>-0</w:t>
      </w:r>
      <w:r w:rsidR="00620532">
        <w:rPr>
          <w:b/>
          <w:sz w:val="22"/>
          <w:szCs w:val="22"/>
        </w:rPr>
        <w:t>5</w:t>
      </w:r>
      <w:r w:rsidRPr="00856C40">
        <w:rPr>
          <w:b/>
          <w:sz w:val="22"/>
          <w:szCs w:val="22"/>
        </w:rPr>
        <w:t>.20</w:t>
      </w:r>
      <w:r w:rsidR="00620532">
        <w:rPr>
          <w:b/>
          <w:sz w:val="22"/>
          <w:szCs w:val="22"/>
        </w:rPr>
        <w:t>24</w:t>
      </w:r>
      <w:r w:rsidRPr="00FC149D">
        <w:rPr>
          <w:sz w:val="22"/>
          <w:szCs w:val="22"/>
        </w:rPr>
        <w:t xml:space="preserve">, adotada na Reunião Plenária Ordinária n° </w:t>
      </w:r>
      <w:r w:rsidR="00620532">
        <w:rPr>
          <w:sz w:val="22"/>
          <w:szCs w:val="22"/>
        </w:rPr>
        <w:t>146</w:t>
      </w:r>
      <w:r w:rsidRPr="00FC149D">
        <w:rPr>
          <w:sz w:val="22"/>
          <w:szCs w:val="22"/>
        </w:rPr>
        <w:t xml:space="preserve">ª, realizada no dia </w:t>
      </w:r>
      <w:r w:rsidR="00620532">
        <w:rPr>
          <w:sz w:val="22"/>
          <w:szCs w:val="22"/>
        </w:rPr>
        <w:t>08</w:t>
      </w:r>
      <w:r w:rsidRPr="00FC149D">
        <w:rPr>
          <w:sz w:val="22"/>
          <w:szCs w:val="22"/>
        </w:rPr>
        <w:t xml:space="preserve"> de </w:t>
      </w:r>
      <w:r w:rsidR="00620532">
        <w:rPr>
          <w:sz w:val="22"/>
          <w:szCs w:val="22"/>
        </w:rPr>
        <w:t>març</w:t>
      </w:r>
      <w:r>
        <w:rPr>
          <w:sz w:val="22"/>
          <w:szCs w:val="22"/>
        </w:rPr>
        <w:t>o</w:t>
      </w:r>
      <w:r w:rsidRPr="00FC149D">
        <w:rPr>
          <w:sz w:val="22"/>
          <w:szCs w:val="22"/>
        </w:rPr>
        <w:t xml:space="preserve"> de 20</w:t>
      </w:r>
      <w:r w:rsidR="00620532">
        <w:rPr>
          <w:sz w:val="22"/>
          <w:szCs w:val="22"/>
        </w:rPr>
        <w:t>24</w:t>
      </w:r>
      <w:r w:rsidRPr="00FC149D">
        <w:rPr>
          <w:sz w:val="22"/>
          <w:szCs w:val="22"/>
        </w:rPr>
        <w:t>.</w:t>
      </w:r>
    </w:p>
    <w:p w14:paraId="14BE1904" w14:textId="3F72A2F3" w:rsidR="007B0B3F" w:rsidRDefault="00620532" w:rsidP="007B0B3F">
      <w:pPr>
        <w:tabs>
          <w:tab w:val="left" w:pos="0"/>
        </w:tabs>
        <w:ind w:right="424"/>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7B0B3F" w:rsidRPr="00FC149D">
        <w:rPr>
          <w:sz w:val="22"/>
          <w:szCs w:val="22"/>
        </w:rPr>
        <w:t xml:space="preserve">Campo Grande – MS, </w:t>
      </w:r>
      <w:r>
        <w:rPr>
          <w:sz w:val="22"/>
          <w:szCs w:val="22"/>
        </w:rPr>
        <w:t>08</w:t>
      </w:r>
      <w:r w:rsidR="007B0B3F" w:rsidRPr="00FC149D">
        <w:rPr>
          <w:sz w:val="22"/>
          <w:szCs w:val="22"/>
        </w:rPr>
        <w:t xml:space="preserve"> de </w:t>
      </w:r>
      <w:r>
        <w:rPr>
          <w:sz w:val="22"/>
          <w:szCs w:val="22"/>
        </w:rPr>
        <w:t>março</w:t>
      </w:r>
      <w:r w:rsidR="007B0B3F" w:rsidRPr="00FC149D">
        <w:rPr>
          <w:sz w:val="22"/>
          <w:szCs w:val="22"/>
        </w:rPr>
        <w:t xml:space="preserve"> de 20</w:t>
      </w:r>
      <w:r>
        <w:rPr>
          <w:sz w:val="22"/>
          <w:szCs w:val="22"/>
        </w:rPr>
        <w:t>24</w:t>
      </w:r>
      <w:r w:rsidR="007B0B3F" w:rsidRPr="00FC149D">
        <w:rPr>
          <w:sz w:val="22"/>
          <w:szCs w:val="22"/>
        </w:rPr>
        <w:t>.</w:t>
      </w:r>
    </w:p>
    <w:p w14:paraId="475F7A51" w14:textId="77777777" w:rsidR="00902EAF" w:rsidRDefault="00902EAF" w:rsidP="007B0B3F">
      <w:pPr>
        <w:tabs>
          <w:tab w:val="left" w:pos="0"/>
        </w:tabs>
        <w:ind w:right="424"/>
        <w:jc w:val="center"/>
        <w:rPr>
          <w:sz w:val="22"/>
          <w:szCs w:val="22"/>
        </w:rPr>
      </w:pPr>
    </w:p>
    <w:p w14:paraId="427189CE" w14:textId="77777777" w:rsidR="00902EAF" w:rsidRDefault="00902EAF" w:rsidP="007B0B3F">
      <w:pPr>
        <w:tabs>
          <w:tab w:val="left" w:pos="0"/>
        </w:tabs>
        <w:ind w:right="424"/>
        <w:jc w:val="center"/>
        <w:rPr>
          <w:rFonts w:ascii="Calibri" w:hAnsi="Calibri"/>
          <w:b/>
          <w:bCs/>
          <w:sz w:val="24"/>
          <w:u w:val="single"/>
        </w:rPr>
      </w:pPr>
    </w:p>
    <w:p w14:paraId="21C6E374" w14:textId="77777777" w:rsidR="00902EAF" w:rsidRDefault="00902EAF" w:rsidP="007B0B3F">
      <w:pPr>
        <w:tabs>
          <w:tab w:val="left" w:pos="0"/>
        </w:tabs>
        <w:ind w:right="424"/>
        <w:jc w:val="center"/>
        <w:rPr>
          <w:rFonts w:ascii="Calibri" w:hAnsi="Calibri"/>
          <w:b/>
          <w:bCs/>
          <w:sz w:val="24"/>
          <w:u w:val="single"/>
        </w:rPr>
      </w:pPr>
    </w:p>
    <w:p w14:paraId="6B27D000" w14:textId="77777777" w:rsidR="00902EAF" w:rsidRPr="00002C2C" w:rsidRDefault="00902EAF" w:rsidP="00902EAF">
      <w:pPr>
        <w:ind w:firstLine="25"/>
        <w:jc w:val="center"/>
        <w:rPr>
          <w:rFonts w:ascii="Calibri" w:hAnsi="Calibri"/>
          <w:b/>
          <w:i/>
          <w:sz w:val="22"/>
          <w:szCs w:val="22"/>
          <w:u w:val="single"/>
        </w:rPr>
      </w:pPr>
      <w:r w:rsidRPr="00002C2C">
        <w:rPr>
          <w:rFonts w:ascii="Calibri" w:hAnsi="Calibri"/>
          <w:b/>
          <w:i/>
          <w:sz w:val="22"/>
          <w:szCs w:val="22"/>
          <w:u w:val="single"/>
        </w:rPr>
        <w:t xml:space="preserve">Arquiteto e Urbanista </w:t>
      </w:r>
      <w:r>
        <w:rPr>
          <w:rFonts w:ascii="Calibri" w:hAnsi="Calibri"/>
          <w:b/>
          <w:i/>
          <w:sz w:val="22"/>
          <w:szCs w:val="22"/>
          <w:u w:val="single"/>
        </w:rPr>
        <w:t>JOÃO AUGUSTO A. SOARES</w:t>
      </w:r>
    </w:p>
    <w:p w14:paraId="71638B8E" w14:textId="77777777" w:rsidR="00902EAF" w:rsidRPr="00002C2C" w:rsidRDefault="00902EAF" w:rsidP="00902EAF">
      <w:pPr>
        <w:ind w:firstLine="25"/>
        <w:jc w:val="center"/>
        <w:rPr>
          <w:rFonts w:ascii="Calibri" w:hAnsi="Calibri"/>
          <w:sz w:val="16"/>
        </w:rPr>
      </w:pPr>
      <w:r w:rsidRPr="00002C2C">
        <w:rPr>
          <w:rFonts w:ascii="Calibri" w:hAnsi="Calibri"/>
          <w:sz w:val="16"/>
        </w:rPr>
        <w:t>PRESIDENTE DO CONSELHO DE ARQUITETURA E URBANISMO</w:t>
      </w:r>
    </w:p>
    <w:p w14:paraId="12EDB4A9" w14:textId="77777777" w:rsidR="00902EAF" w:rsidRDefault="00902EAF" w:rsidP="00902EAF">
      <w:pPr>
        <w:ind w:firstLine="25"/>
        <w:jc w:val="center"/>
        <w:rPr>
          <w:rFonts w:ascii="Calibri" w:hAnsi="Calibri"/>
          <w:sz w:val="16"/>
        </w:rPr>
      </w:pPr>
      <w:r w:rsidRPr="00002C2C">
        <w:rPr>
          <w:rFonts w:ascii="Calibri" w:hAnsi="Calibri"/>
          <w:sz w:val="16"/>
        </w:rPr>
        <w:t>DE MATO GROSSO DO SUL, BRASIL</w:t>
      </w:r>
    </w:p>
    <w:p w14:paraId="192772F0" w14:textId="77777777" w:rsidR="007B0B3F" w:rsidRPr="007B0B3F" w:rsidRDefault="007B0B3F" w:rsidP="007B0B3F">
      <w:pPr>
        <w:tabs>
          <w:tab w:val="left" w:pos="0"/>
        </w:tabs>
        <w:ind w:right="424"/>
        <w:jc w:val="center"/>
        <w:rPr>
          <w:rFonts w:ascii="Calibri" w:hAnsi="Calibri"/>
          <w:b/>
          <w:bCs/>
          <w:sz w:val="24"/>
          <w:u w:val="single"/>
        </w:rPr>
      </w:pPr>
    </w:p>
    <w:sectPr w:rsidR="007B0B3F" w:rsidRPr="007B0B3F" w:rsidSect="00902EAF">
      <w:headerReference w:type="default" r:id="rId8"/>
      <w:footerReference w:type="default" r:id="rId9"/>
      <w:pgSz w:w="11900" w:h="16860"/>
      <w:pgMar w:top="1250" w:right="1127" w:bottom="993" w:left="1418" w:header="0" w:footer="3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24751" w14:textId="77777777" w:rsidR="00EB244B" w:rsidRDefault="00EB244B">
      <w:r>
        <w:separator/>
      </w:r>
    </w:p>
  </w:endnote>
  <w:endnote w:type="continuationSeparator" w:id="0">
    <w:p w14:paraId="5CE10886" w14:textId="77777777" w:rsidR="00EB244B" w:rsidRDefault="00EB2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axCondensed">
    <w:altName w:val="Calibri"/>
    <w:charset w:val="00"/>
    <w:family w:val="auto"/>
    <w:pitch w:val="variable"/>
    <w:sig w:usb0="800000AF" w:usb1="40002048"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61F70" w14:textId="40E61914" w:rsidR="00C90E45" w:rsidRPr="000B3443" w:rsidRDefault="006357A7" w:rsidP="00C90E45">
    <w:pPr>
      <w:ind w:right="-142"/>
      <w:rPr>
        <w:color w:val="006666"/>
      </w:rPr>
    </w:pPr>
    <w:r>
      <w:rPr>
        <w:noProof/>
      </w:rPr>
      <mc:AlternateContent>
        <mc:Choice Requires="wps">
          <w:drawing>
            <wp:anchor distT="4294967295" distB="4294967295" distL="114300" distR="114300" simplePos="0" relativeHeight="251658752" behindDoc="1" locked="0" layoutInCell="1" allowOverlap="1" wp14:anchorId="2260E4E6" wp14:editId="3EC2593C">
              <wp:simplePos x="0" y="0"/>
              <wp:positionH relativeFrom="column">
                <wp:posOffset>-1643380</wp:posOffset>
              </wp:positionH>
              <wp:positionV relativeFrom="paragraph">
                <wp:posOffset>-32386</wp:posOffset>
              </wp:positionV>
              <wp:extent cx="8376920" cy="0"/>
              <wp:effectExtent l="0" t="0" r="0" b="0"/>
              <wp:wrapNone/>
              <wp:docPr id="1693742733"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6920" cy="0"/>
                      </a:xfrm>
                      <a:prstGeom prst="straightConnector1">
                        <a:avLst/>
                      </a:prstGeom>
                      <a:noFill/>
                      <a:ln w="15875">
                        <a:solidFill>
                          <a:srgbClr val="00666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926BB07" id="_x0000_t32" coordsize="21600,21600" o:spt="32" o:oned="t" path="m,l21600,21600e" filled="f">
              <v:path arrowok="t" fillok="f" o:connecttype="none"/>
              <o:lock v:ext="edit" shapetype="t"/>
            </v:shapetype>
            <v:shape id="Conector de Seta Reta 1" o:spid="_x0000_s1026" type="#_x0000_t32" style="position:absolute;margin-left:-129.4pt;margin-top:-2.55pt;width:659.6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" strokecolor="#066" strokeweight="1.25pt"/>
          </w:pict>
        </mc:Fallback>
      </mc:AlternateContent>
    </w:r>
    <w:r w:rsidR="00C90E45" w:rsidRPr="000B3443">
      <w:rPr>
        <w:rFonts w:ascii="DaxCondensed" w:hAnsi="DaxCondensed"/>
        <w:color w:val="006666"/>
      </w:rPr>
      <w:t>Rua Doutor Ferreira, 28, Centro | CEP: 79.002-240 - Campo Grande/MS | Telefones: (67) 3306 3252 / 3306 7848. www.caums.gov.br / atendimento@caums.gov.br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D8FA2" w14:textId="77777777" w:rsidR="00EB244B" w:rsidRDefault="00EB244B">
      <w:r>
        <w:separator/>
      </w:r>
    </w:p>
  </w:footnote>
  <w:footnote w:type="continuationSeparator" w:id="0">
    <w:p w14:paraId="1043A9C4" w14:textId="77777777" w:rsidR="00EB244B" w:rsidRDefault="00EB2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D96B5" w14:textId="08187873" w:rsidR="0015035F" w:rsidRDefault="007B0B3F" w:rsidP="00403E78">
    <w:pPr>
      <w:pStyle w:val="Avanodecorpodetexto"/>
      <w:widowControl w:val="0"/>
      <w:spacing w:before="240" w:after="240"/>
      <w:ind w:left="4536"/>
    </w:pPr>
    <w:r>
      <w:rPr>
        <w:noProof/>
      </w:rPr>
      <w:drawing>
        <wp:anchor distT="0" distB="0" distL="114300" distR="114300" simplePos="0" relativeHeight="251656704" behindDoc="0" locked="0" layoutInCell="1" allowOverlap="1" wp14:anchorId="33B48BBB" wp14:editId="374FF410">
          <wp:simplePos x="0" y="0"/>
          <wp:positionH relativeFrom="page">
            <wp:posOffset>1171296</wp:posOffset>
          </wp:positionH>
          <wp:positionV relativeFrom="topMargin">
            <wp:align>bottom</wp:align>
          </wp:positionV>
          <wp:extent cx="5248275" cy="706755"/>
          <wp:effectExtent l="0" t="0" r="9525" b="0"/>
          <wp:wrapSquare wrapText="bothSides"/>
          <wp:docPr id="32378625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1736" t="14151" r="1563" b="15094"/>
                  <a:stretch>
                    <a:fillRect/>
                  </a:stretch>
                </pic:blipFill>
                <pic:spPr bwMode="auto">
                  <a:xfrm>
                    <a:off x="0" y="0"/>
                    <a:ext cx="524827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7728" behindDoc="1" locked="0" layoutInCell="1" allowOverlap="1" wp14:anchorId="30615E06" wp14:editId="32FE87E6">
              <wp:simplePos x="0" y="0"/>
              <wp:positionH relativeFrom="column">
                <wp:posOffset>-1356919</wp:posOffset>
              </wp:positionH>
              <wp:positionV relativeFrom="paragraph">
                <wp:posOffset>564489</wp:posOffset>
              </wp:positionV>
              <wp:extent cx="8376920" cy="0"/>
              <wp:effectExtent l="0" t="0" r="0" b="0"/>
              <wp:wrapNone/>
              <wp:docPr id="21258248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6920" cy="0"/>
                      </a:xfrm>
                      <a:prstGeom prst="straightConnector1">
                        <a:avLst/>
                      </a:prstGeom>
                      <a:noFill/>
                      <a:ln w="15875">
                        <a:solidFill>
                          <a:srgbClr val="00666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79B979C" id="_x0000_t32" coordsize="21600,21600" o:spt="32" o:oned="t" path="m,l21600,21600e" filled="f">
              <v:path arrowok="t" fillok="f" o:connecttype="none"/>
              <o:lock v:ext="edit" shapetype="t"/>
            </v:shapetype>
            <v:shape id="Conector de Seta Reta 2" o:spid="_x0000_s1026" type="#_x0000_t32" style="position:absolute;margin-left:-106.85pt;margin-top:44.45pt;width:659.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" strokecolor="#066"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00066"/>
    <w:multiLevelType w:val="hybridMultilevel"/>
    <w:tmpl w:val="0A6894F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 w15:restartNumberingAfterBreak="0">
    <w:nsid w:val="0C2D4921"/>
    <w:multiLevelType w:val="hybridMultilevel"/>
    <w:tmpl w:val="7EBA4A8C"/>
    <w:lvl w:ilvl="0" w:tplc="7BC6EA92">
      <w:start w:val="1"/>
      <w:numFmt w:val="decimal"/>
      <w:lvlText w:val="%1-"/>
      <w:lvlJc w:val="left"/>
      <w:pPr>
        <w:ind w:left="1800" w:hanging="360"/>
      </w:pPr>
      <w:rPr>
        <w:rFonts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 w15:restartNumberingAfterBreak="0">
    <w:nsid w:val="2FCB2E11"/>
    <w:multiLevelType w:val="hybridMultilevel"/>
    <w:tmpl w:val="3E8C057E"/>
    <w:lvl w:ilvl="0" w:tplc="6FE40A44">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 w15:restartNumberingAfterBreak="0">
    <w:nsid w:val="333B234D"/>
    <w:multiLevelType w:val="hybridMultilevel"/>
    <w:tmpl w:val="0270D1D6"/>
    <w:lvl w:ilvl="0" w:tplc="0FD823A0">
      <w:start w:val="1"/>
      <w:numFmt w:val="lowerLetter"/>
      <w:pStyle w:val="ALINEAS"/>
      <w:lvlText w:val="%1)"/>
      <w:lvlJc w:val="left"/>
      <w:pPr>
        <w:ind w:left="502" w:hanging="360"/>
      </w:pPr>
      <w:rPr>
        <w:i w:val="0"/>
        <w:iCs w:val="0"/>
        <w:caps w:val="0"/>
        <w:smallCaps w:val="0"/>
        <w:strike w:val="0"/>
        <w:dstrike w:val="0"/>
        <w:noProof w:val="0"/>
        <w:vanish w:val="0"/>
        <w:spacing w:val="0"/>
        <w:kern w:val="0"/>
        <w:position w:val="0"/>
        <w:u w:val="none"/>
        <w:effect w:val="none"/>
        <w:vertAlign w:val="baseline"/>
        <w:em w:val="none"/>
        <w:specVanish w:val="0"/>
      </w:rPr>
    </w:lvl>
    <w:lvl w:ilvl="1" w:tplc="0C822D92">
      <w:start w:val="1"/>
      <w:numFmt w:val="decimal"/>
      <w:pStyle w:val="ALINEAS"/>
      <w:lvlText w:val="%2."/>
      <w:lvlJc w:val="right"/>
      <w:pPr>
        <w:ind w:left="1080" w:hanging="360"/>
      </w:pPr>
      <w:rPr>
        <w:rFonts w:ascii="Times New Roman" w:eastAsia="Times New Roman" w:hAnsi="Times New Roman" w:cs="Times New Roman"/>
      </w:r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346C452F"/>
    <w:multiLevelType w:val="hybridMultilevel"/>
    <w:tmpl w:val="2D267F4C"/>
    <w:lvl w:ilvl="0" w:tplc="797A9FD4">
      <w:start w:val="1"/>
      <w:numFmt w:val="upperRoman"/>
      <w:lvlText w:val="%1 -"/>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FE74F04"/>
    <w:multiLevelType w:val="hybridMultilevel"/>
    <w:tmpl w:val="2D267F4C"/>
    <w:lvl w:ilvl="0" w:tplc="797A9FD4">
      <w:start w:val="1"/>
      <w:numFmt w:val="upperRoman"/>
      <w:lvlText w:val="%1 -"/>
      <w:lvlJc w:val="left"/>
      <w:pPr>
        <w:ind w:left="36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4C91A44"/>
    <w:multiLevelType w:val="multilevel"/>
    <w:tmpl w:val="FADC7418"/>
    <w:lvl w:ilvl="0">
      <w:start w:val="1"/>
      <w:numFmt w:val="decimal"/>
      <w:pStyle w:val="PARGRAFOS"/>
      <w:suff w:val="nothing"/>
      <w:lvlText w:val="§%1° "/>
      <w:lvlJc w:val="left"/>
      <w:pPr>
        <w:ind w:left="425" w:firstLine="0"/>
      </w:pPr>
      <w:rPr>
        <w:rFonts w:hint="default"/>
        <w:b w:val="0"/>
        <w:color w:val="auto"/>
      </w:rPr>
    </w:lvl>
    <w:lvl w:ilvl="1">
      <w:start w:val="1"/>
      <w:numFmt w:val="none"/>
      <w:lvlText w:val="§10."/>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9046BE9"/>
    <w:multiLevelType w:val="multilevel"/>
    <w:tmpl w:val="EA00C8A8"/>
    <w:lvl w:ilvl="0">
      <w:start w:val="1"/>
      <w:numFmt w:val="decimal"/>
      <w:lvlText w:val="Art. %1."/>
      <w:lvlJc w:val="left"/>
      <w:pPr>
        <w:ind w:left="107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RTIGOS"/>
      <w:lvlText w:val="Art.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A5C7831"/>
    <w:multiLevelType w:val="multilevel"/>
    <w:tmpl w:val="9F0E465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15:restartNumberingAfterBreak="0">
    <w:nsid w:val="4D951C02"/>
    <w:multiLevelType w:val="hybridMultilevel"/>
    <w:tmpl w:val="7EB2E566"/>
    <w:lvl w:ilvl="0" w:tplc="219CDF68">
      <w:start w:val="1"/>
      <w:numFmt w:val="upperRoman"/>
      <w:pStyle w:val="INCISOS"/>
      <w:lvlText w:val="%1 -"/>
      <w:lvlJc w:val="left"/>
      <w:pPr>
        <w:ind w:left="1353" w:hanging="360"/>
      </w:pPr>
      <w:rPr>
        <w:rFonts w:hint="default"/>
        <w:b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6A03C05"/>
    <w:multiLevelType w:val="hybridMultilevel"/>
    <w:tmpl w:val="B4D01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78306249">
    <w:abstractNumId w:val="8"/>
  </w:num>
  <w:num w:numId="2" w16cid:durableId="1778141332">
    <w:abstractNumId w:val="10"/>
  </w:num>
  <w:num w:numId="3" w16cid:durableId="720325498">
    <w:abstractNumId w:val="0"/>
  </w:num>
  <w:num w:numId="4" w16cid:durableId="34627719">
    <w:abstractNumId w:val="2"/>
  </w:num>
  <w:num w:numId="5" w16cid:durableId="1804225316">
    <w:abstractNumId w:val="1"/>
  </w:num>
  <w:num w:numId="6" w16cid:durableId="1983847634">
    <w:abstractNumId w:val="7"/>
    <w:lvlOverride w:ilvl="0">
      <w:lvl w:ilvl="0">
        <w:start w:val="1"/>
        <w:numFmt w:val="decimal"/>
        <w:lvlText w:val="Art. %1."/>
        <w:lvlJc w:val="left"/>
        <w:pPr>
          <w:ind w:left="1134"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403454111">
    <w:abstractNumId w:val="3"/>
  </w:num>
  <w:num w:numId="8" w16cid:durableId="898439554">
    <w:abstractNumId w:val="9"/>
  </w:num>
  <w:num w:numId="9" w16cid:durableId="1447966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5422423">
    <w:abstractNumId w:val="7"/>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 w16cid:durableId="128017865">
    <w:abstractNumId w:val="6"/>
    <w:lvlOverride w:ilvl="0">
      <w:startOverride w:val="1"/>
    </w:lvlOverride>
  </w:num>
  <w:num w:numId="12" w16cid:durableId="543719393">
    <w:abstractNumId w:val="7"/>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3" w16cid:durableId="878321323">
    <w:abstractNumId w:val="5"/>
  </w:num>
  <w:num w:numId="14" w16cid:durableId="1281298724">
    <w:abstractNumId w:val="4"/>
  </w:num>
  <w:num w:numId="15" w16cid:durableId="1159266342">
    <w:abstractNumId w:val="7"/>
    <w:lvlOverride w:ilvl="0">
      <w:startOverride w:val="10"/>
      <w:lvl w:ilvl="0">
        <w:start w:val="10"/>
        <w:numFmt w:val="decimal"/>
        <w:lvlText w:val="Art. %1."/>
        <w:lvlJc w:val="left"/>
        <w:pPr>
          <w:ind w:left="1985"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startOverride w:val="1"/>
      <w:lvl w:ilvl="1">
        <w:start w:val="1"/>
        <w:numFmt w:val="decimal"/>
        <w:pStyle w:val="ARTIGOS"/>
        <w:lvlText w:val="Art. %2°"/>
        <w:lvlJc w:val="left"/>
        <w:pPr>
          <w:ind w:left="0" w:firstLine="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649"/>
    <w:rsid w:val="000053CC"/>
    <w:rsid w:val="00005AE6"/>
    <w:rsid w:val="00006CAB"/>
    <w:rsid w:val="00006DCA"/>
    <w:rsid w:val="0001011C"/>
    <w:rsid w:val="000200B5"/>
    <w:rsid w:val="0002304D"/>
    <w:rsid w:val="000253A7"/>
    <w:rsid w:val="00030768"/>
    <w:rsid w:val="00030AE3"/>
    <w:rsid w:val="0004137F"/>
    <w:rsid w:val="00041DD4"/>
    <w:rsid w:val="0004376E"/>
    <w:rsid w:val="00043781"/>
    <w:rsid w:val="00044AC0"/>
    <w:rsid w:val="00046F29"/>
    <w:rsid w:val="00051457"/>
    <w:rsid w:val="0005201E"/>
    <w:rsid w:val="00053B7F"/>
    <w:rsid w:val="0005410C"/>
    <w:rsid w:val="00061791"/>
    <w:rsid w:val="00063FE4"/>
    <w:rsid w:val="00066F01"/>
    <w:rsid w:val="00067B7B"/>
    <w:rsid w:val="0008486A"/>
    <w:rsid w:val="000867F9"/>
    <w:rsid w:val="000873D5"/>
    <w:rsid w:val="00091B33"/>
    <w:rsid w:val="0009348D"/>
    <w:rsid w:val="000A0691"/>
    <w:rsid w:val="000A20C6"/>
    <w:rsid w:val="000A581E"/>
    <w:rsid w:val="000A5B56"/>
    <w:rsid w:val="000B419E"/>
    <w:rsid w:val="000B797C"/>
    <w:rsid w:val="000B79A7"/>
    <w:rsid w:val="000D02E8"/>
    <w:rsid w:val="000D1E5D"/>
    <w:rsid w:val="000D1E82"/>
    <w:rsid w:val="000E2B82"/>
    <w:rsid w:val="000E3A06"/>
    <w:rsid w:val="000E408E"/>
    <w:rsid w:val="000E4C41"/>
    <w:rsid w:val="000F36C6"/>
    <w:rsid w:val="000F47EC"/>
    <w:rsid w:val="001017FA"/>
    <w:rsid w:val="00103AE5"/>
    <w:rsid w:val="001057B4"/>
    <w:rsid w:val="00106260"/>
    <w:rsid w:val="001063D6"/>
    <w:rsid w:val="001111FA"/>
    <w:rsid w:val="001125F0"/>
    <w:rsid w:val="001200E3"/>
    <w:rsid w:val="00123355"/>
    <w:rsid w:val="00126C51"/>
    <w:rsid w:val="001331F0"/>
    <w:rsid w:val="001358ED"/>
    <w:rsid w:val="00144531"/>
    <w:rsid w:val="00144F74"/>
    <w:rsid w:val="001502A4"/>
    <w:rsid w:val="0015035F"/>
    <w:rsid w:val="001513F3"/>
    <w:rsid w:val="001525D3"/>
    <w:rsid w:val="001618E2"/>
    <w:rsid w:val="00161D71"/>
    <w:rsid w:val="001623DA"/>
    <w:rsid w:val="0017451F"/>
    <w:rsid w:val="00183A91"/>
    <w:rsid w:val="00184F28"/>
    <w:rsid w:val="00187374"/>
    <w:rsid w:val="00193226"/>
    <w:rsid w:val="001956A2"/>
    <w:rsid w:val="001969B3"/>
    <w:rsid w:val="00196A95"/>
    <w:rsid w:val="00197051"/>
    <w:rsid w:val="001A04E8"/>
    <w:rsid w:val="001A2EC1"/>
    <w:rsid w:val="001A64F7"/>
    <w:rsid w:val="001B5736"/>
    <w:rsid w:val="001C0A9A"/>
    <w:rsid w:val="001C2C42"/>
    <w:rsid w:val="001C7C38"/>
    <w:rsid w:val="001D5052"/>
    <w:rsid w:val="001F0A2B"/>
    <w:rsid w:val="001F30EE"/>
    <w:rsid w:val="001F31FB"/>
    <w:rsid w:val="001F3A70"/>
    <w:rsid w:val="001F55CC"/>
    <w:rsid w:val="001F71F1"/>
    <w:rsid w:val="00200824"/>
    <w:rsid w:val="0021289A"/>
    <w:rsid w:val="00216247"/>
    <w:rsid w:val="002162C5"/>
    <w:rsid w:val="00216846"/>
    <w:rsid w:val="0022151E"/>
    <w:rsid w:val="00225363"/>
    <w:rsid w:val="00225B26"/>
    <w:rsid w:val="00230C34"/>
    <w:rsid w:val="00233326"/>
    <w:rsid w:val="00241D08"/>
    <w:rsid w:val="002469F7"/>
    <w:rsid w:val="00252FE2"/>
    <w:rsid w:val="002555F9"/>
    <w:rsid w:val="00260183"/>
    <w:rsid w:val="00261AD6"/>
    <w:rsid w:val="00267E26"/>
    <w:rsid w:val="00270951"/>
    <w:rsid w:val="002719EC"/>
    <w:rsid w:val="00276958"/>
    <w:rsid w:val="0027750D"/>
    <w:rsid w:val="002835F9"/>
    <w:rsid w:val="00292790"/>
    <w:rsid w:val="002A3FD9"/>
    <w:rsid w:val="002A7917"/>
    <w:rsid w:val="002B050F"/>
    <w:rsid w:val="002B05CD"/>
    <w:rsid w:val="002B4752"/>
    <w:rsid w:val="002B59B6"/>
    <w:rsid w:val="002B6C59"/>
    <w:rsid w:val="002B6D08"/>
    <w:rsid w:val="002C00D2"/>
    <w:rsid w:val="002C3F15"/>
    <w:rsid w:val="002C5DDF"/>
    <w:rsid w:val="002C6118"/>
    <w:rsid w:val="002D78A8"/>
    <w:rsid w:val="002E53CD"/>
    <w:rsid w:val="002F1632"/>
    <w:rsid w:val="002F7939"/>
    <w:rsid w:val="00300659"/>
    <w:rsid w:val="0030229B"/>
    <w:rsid w:val="003030A8"/>
    <w:rsid w:val="003039AF"/>
    <w:rsid w:val="00306BED"/>
    <w:rsid w:val="00307A5D"/>
    <w:rsid w:val="0031035A"/>
    <w:rsid w:val="00315B4D"/>
    <w:rsid w:val="003219D2"/>
    <w:rsid w:val="00323874"/>
    <w:rsid w:val="00323EA5"/>
    <w:rsid w:val="00325024"/>
    <w:rsid w:val="00326940"/>
    <w:rsid w:val="00327D6E"/>
    <w:rsid w:val="003320D7"/>
    <w:rsid w:val="003323A5"/>
    <w:rsid w:val="003347BD"/>
    <w:rsid w:val="00335A03"/>
    <w:rsid w:val="00341649"/>
    <w:rsid w:val="00341AF4"/>
    <w:rsid w:val="003525F9"/>
    <w:rsid w:val="003544E7"/>
    <w:rsid w:val="00357EB4"/>
    <w:rsid w:val="0036398A"/>
    <w:rsid w:val="00366C0D"/>
    <w:rsid w:val="00370A92"/>
    <w:rsid w:val="00385F91"/>
    <w:rsid w:val="00390E83"/>
    <w:rsid w:val="003939F1"/>
    <w:rsid w:val="00394BBC"/>
    <w:rsid w:val="00395B9D"/>
    <w:rsid w:val="003968D1"/>
    <w:rsid w:val="00396FB1"/>
    <w:rsid w:val="003978C7"/>
    <w:rsid w:val="003A19E6"/>
    <w:rsid w:val="003A72F3"/>
    <w:rsid w:val="003B026F"/>
    <w:rsid w:val="003B15B2"/>
    <w:rsid w:val="003B509C"/>
    <w:rsid w:val="003B68FD"/>
    <w:rsid w:val="003B72AA"/>
    <w:rsid w:val="003B7CEF"/>
    <w:rsid w:val="003C48AA"/>
    <w:rsid w:val="003C6E0E"/>
    <w:rsid w:val="003C7ADC"/>
    <w:rsid w:val="003D1D4A"/>
    <w:rsid w:val="003D211E"/>
    <w:rsid w:val="003D60E5"/>
    <w:rsid w:val="003D6555"/>
    <w:rsid w:val="003E1024"/>
    <w:rsid w:val="003F195E"/>
    <w:rsid w:val="003F3A5E"/>
    <w:rsid w:val="003F46C1"/>
    <w:rsid w:val="003F7444"/>
    <w:rsid w:val="003F795D"/>
    <w:rsid w:val="00401309"/>
    <w:rsid w:val="004034D4"/>
    <w:rsid w:val="00403E78"/>
    <w:rsid w:val="00405927"/>
    <w:rsid w:val="00406F35"/>
    <w:rsid w:val="00411199"/>
    <w:rsid w:val="00411FB0"/>
    <w:rsid w:val="00412E0A"/>
    <w:rsid w:val="00415A3B"/>
    <w:rsid w:val="00416753"/>
    <w:rsid w:val="004334A8"/>
    <w:rsid w:val="00436586"/>
    <w:rsid w:val="004425F9"/>
    <w:rsid w:val="00442684"/>
    <w:rsid w:val="0044367F"/>
    <w:rsid w:val="00444A58"/>
    <w:rsid w:val="00445E7C"/>
    <w:rsid w:val="00447EA6"/>
    <w:rsid w:val="004517A8"/>
    <w:rsid w:val="0045322D"/>
    <w:rsid w:val="00456F9E"/>
    <w:rsid w:val="0046058B"/>
    <w:rsid w:val="0047091C"/>
    <w:rsid w:val="004734EB"/>
    <w:rsid w:val="00475169"/>
    <w:rsid w:val="00475BAC"/>
    <w:rsid w:val="0047775C"/>
    <w:rsid w:val="0048076F"/>
    <w:rsid w:val="004818CD"/>
    <w:rsid w:val="004835C6"/>
    <w:rsid w:val="0048522C"/>
    <w:rsid w:val="004870B8"/>
    <w:rsid w:val="004908D8"/>
    <w:rsid w:val="00496B34"/>
    <w:rsid w:val="004973B8"/>
    <w:rsid w:val="004A3752"/>
    <w:rsid w:val="004A5FD0"/>
    <w:rsid w:val="004A6EF4"/>
    <w:rsid w:val="004B1B12"/>
    <w:rsid w:val="004B2237"/>
    <w:rsid w:val="004B4F6C"/>
    <w:rsid w:val="004B797D"/>
    <w:rsid w:val="004C079C"/>
    <w:rsid w:val="004C33FB"/>
    <w:rsid w:val="004C356A"/>
    <w:rsid w:val="004C4155"/>
    <w:rsid w:val="004D1D1D"/>
    <w:rsid w:val="004E0DE8"/>
    <w:rsid w:val="004E1BED"/>
    <w:rsid w:val="004E6F1F"/>
    <w:rsid w:val="004F7C52"/>
    <w:rsid w:val="0050354D"/>
    <w:rsid w:val="005071C1"/>
    <w:rsid w:val="0051043B"/>
    <w:rsid w:val="00512F39"/>
    <w:rsid w:val="00513AE9"/>
    <w:rsid w:val="005167F9"/>
    <w:rsid w:val="00530695"/>
    <w:rsid w:val="005348B9"/>
    <w:rsid w:val="00535EEF"/>
    <w:rsid w:val="0054068D"/>
    <w:rsid w:val="005413AC"/>
    <w:rsid w:val="00544AF4"/>
    <w:rsid w:val="00544BD7"/>
    <w:rsid w:val="00547E76"/>
    <w:rsid w:val="0055220F"/>
    <w:rsid w:val="00553D09"/>
    <w:rsid w:val="005628D7"/>
    <w:rsid w:val="00575646"/>
    <w:rsid w:val="00582131"/>
    <w:rsid w:val="005836A5"/>
    <w:rsid w:val="0058530D"/>
    <w:rsid w:val="00587CA1"/>
    <w:rsid w:val="00590150"/>
    <w:rsid w:val="005912B5"/>
    <w:rsid w:val="00593275"/>
    <w:rsid w:val="0059585D"/>
    <w:rsid w:val="005A3E3A"/>
    <w:rsid w:val="005A5438"/>
    <w:rsid w:val="005A6C2D"/>
    <w:rsid w:val="005B1A95"/>
    <w:rsid w:val="005B3757"/>
    <w:rsid w:val="005C0E1E"/>
    <w:rsid w:val="005C4B1D"/>
    <w:rsid w:val="005C7B70"/>
    <w:rsid w:val="005D2463"/>
    <w:rsid w:val="005D50A4"/>
    <w:rsid w:val="005D6C1B"/>
    <w:rsid w:val="005E03EA"/>
    <w:rsid w:val="005E217A"/>
    <w:rsid w:val="005E2776"/>
    <w:rsid w:val="005E3319"/>
    <w:rsid w:val="005E6343"/>
    <w:rsid w:val="005F019C"/>
    <w:rsid w:val="005F306E"/>
    <w:rsid w:val="005F3981"/>
    <w:rsid w:val="005F3F17"/>
    <w:rsid w:val="005F6A96"/>
    <w:rsid w:val="005F6B50"/>
    <w:rsid w:val="006075F0"/>
    <w:rsid w:val="00613721"/>
    <w:rsid w:val="00620532"/>
    <w:rsid w:val="00626B2A"/>
    <w:rsid w:val="00626BEC"/>
    <w:rsid w:val="00627702"/>
    <w:rsid w:val="00630269"/>
    <w:rsid w:val="00630D9F"/>
    <w:rsid w:val="006357A7"/>
    <w:rsid w:val="006367C4"/>
    <w:rsid w:val="00636D1B"/>
    <w:rsid w:val="00642796"/>
    <w:rsid w:val="00645718"/>
    <w:rsid w:val="006471F9"/>
    <w:rsid w:val="006513FA"/>
    <w:rsid w:val="0065223E"/>
    <w:rsid w:val="006525B5"/>
    <w:rsid w:val="00652788"/>
    <w:rsid w:val="00654ADE"/>
    <w:rsid w:val="00655BD9"/>
    <w:rsid w:val="0065741B"/>
    <w:rsid w:val="00661562"/>
    <w:rsid w:val="00677DDC"/>
    <w:rsid w:val="00683A9B"/>
    <w:rsid w:val="00691F40"/>
    <w:rsid w:val="0069533F"/>
    <w:rsid w:val="00697213"/>
    <w:rsid w:val="006B0FFE"/>
    <w:rsid w:val="006B240B"/>
    <w:rsid w:val="006B3EC1"/>
    <w:rsid w:val="006B58FF"/>
    <w:rsid w:val="006B6C6B"/>
    <w:rsid w:val="006C229F"/>
    <w:rsid w:val="006D1672"/>
    <w:rsid w:val="006D37F6"/>
    <w:rsid w:val="006D5035"/>
    <w:rsid w:val="006E158E"/>
    <w:rsid w:val="006E3867"/>
    <w:rsid w:val="006E74AD"/>
    <w:rsid w:val="006F2203"/>
    <w:rsid w:val="006F5E48"/>
    <w:rsid w:val="007020B6"/>
    <w:rsid w:val="007122EB"/>
    <w:rsid w:val="00726E7B"/>
    <w:rsid w:val="00730224"/>
    <w:rsid w:val="00737FF2"/>
    <w:rsid w:val="007505D1"/>
    <w:rsid w:val="00753D0D"/>
    <w:rsid w:val="007544C3"/>
    <w:rsid w:val="0075483D"/>
    <w:rsid w:val="00755885"/>
    <w:rsid w:val="00764CB2"/>
    <w:rsid w:val="00764D1C"/>
    <w:rsid w:val="0076775A"/>
    <w:rsid w:val="00767B6A"/>
    <w:rsid w:val="00770AAF"/>
    <w:rsid w:val="00770E05"/>
    <w:rsid w:val="00776860"/>
    <w:rsid w:val="00777D54"/>
    <w:rsid w:val="00777DCA"/>
    <w:rsid w:val="0078155A"/>
    <w:rsid w:val="0078340A"/>
    <w:rsid w:val="00783960"/>
    <w:rsid w:val="00787C5A"/>
    <w:rsid w:val="00791D66"/>
    <w:rsid w:val="007969F5"/>
    <w:rsid w:val="00796FE9"/>
    <w:rsid w:val="007A11B5"/>
    <w:rsid w:val="007A1F32"/>
    <w:rsid w:val="007A4373"/>
    <w:rsid w:val="007B0B3F"/>
    <w:rsid w:val="007B30C7"/>
    <w:rsid w:val="007B5A4F"/>
    <w:rsid w:val="007C397F"/>
    <w:rsid w:val="007C680C"/>
    <w:rsid w:val="007D0A15"/>
    <w:rsid w:val="007D0F63"/>
    <w:rsid w:val="007D100B"/>
    <w:rsid w:val="007D203B"/>
    <w:rsid w:val="007E1134"/>
    <w:rsid w:val="007E1620"/>
    <w:rsid w:val="007E22E5"/>
    <w:rsid w:val="007E30FF"/>
    <w:rsid w:val="007E369B"/>
    <w:rsid w:val="007E47F7"/>
    <w:rsid w:val="007E78AE"/>
    <w:rsid w:val="007F12F2"/>
    <w:rsid w:val="007F24F9"/>
    <w:rsid w:val="007F4795"/>
    <w:rsid w:val="0080036B"/>
    <w:rsid w:val="0080254E"/>
    <w:rsid w:val="00805DC5"/>
    <w:rsid w:val="0080636E"/>
    <w:rsid w:val="0080697D"/>
    <w:rsid w:val="008177F9"/>
    <w:rsid w:val="00823942"/>
    <w:rsid w:val="00832D1F"/>
    <w:rsid w:val="00832D8A"/>
    <w:rsid w:val="00833465"/>
    <w:rsid w:val="008335D8"/>
    <w:rsid w:val="0084102B"/>
    <w:rsid w:val="0084213C"/>
    <w:rsid w:val="00845A90"/>
    <w:rsid w:val="00846331"/>
    <w:rsid w:val="00847643"/>
    <w:rsid w:val="008511BC"/>
    <w:rsid w:val="00860958"/>
    <w:rsid w:val="00861616"/>
    <w:rsid w:val="00865EDE"/>
    <w:rsid w:val="008708ED"/>
    <w:rsid w:val="008747DF"/>
    <w:rsid w:val="00881E2D"/>
    <w:rsid w:val="008853CB"/>
    <w:rsid w:val="00893D1B"/>
    <w:rsid w:val="008979ED"/>
    <w:rsid w:val="008A00C5"/>
    <w:rsid w:val="008A0FC1"/>
    <w:rsid w:val="008A1E2A"/>
    <w:rsid w:val="008A37F8"/>
    <w:rsid w:val="008B15CC"/>
    <w:rsid w:val="008B6BD5"/>
    <w:rsid w:val="008B71CE"/>
    <w:rsid w:val="008C1EA0"/>
    <w:rsid w:val="008C2867"/>
    <w:rsid w:val="008C3570"/>
    <w:rsid w:val="008C48FF"/>
    <w:rsid w:val="008C51E6"/>
    <w:rsid w:val="008C671F"/>
    <w:rsid w:val="008D0C58"/>
    <w:rsid w:val="008D3E9C"/>
    <w:rsid w:val="008D48C0"/>
    <w:rsid w:val="008D605D"/>
    <w:rsid w:val="008E2FD9"/>
    <w:rsid w:val="008E4C55"/>
    <w:rsid w:val="008F0E75"/>
    <w:rsid w:val="008F2D6C"/>
    <w:rsid w:val="008F4265"/>
    <w:rsid w:val="008F5244"/>
    <w:rsid w:val="00900CCA"/>
    <w:rsid w:val="00902EAF"/>
    <w:rsid w:val="00914BBB"/>
    <w:rsid w:val="009161DD"/>
    <w:rsid w:val="00917A8B"/>
    <w:rsid w:val="00920485"/>
    <w:rsid w:val="00923991"/>
    <w:rsid w:val="009241AC"/>
    <w:rsid w:val="00936BD9"/>
    <w:rsid w:val="00950002"/>
    <w:rsid w:val="009518EA"/>
    <w:rsid w:val="00951AC2"/>
    <w:rsid w:val="00952D8A"/>
    <w:rsid w:val="00954306"/>
    <w:rsid w:val="00960641"/>
    <w:rsid w:val="00972EAF"/>
    <w:rsid w:val="0097388D"/>
    <w:rsid w:val="0097585C"/>
    <w:rsid w:val="00980234"/>
    <w:rsid w:val="00981869"/>
    <w:rsid w:val="009847F0"/>
    <w:rsid w:val="0098780E"/>
    <w:rsid w:val="009906F7"/>
    <w:rsid w:val="00990A36"/>
    <w:rsid w:val="00995DD9"/>
    <w:rsid w:val="009A44CB"/>
    <w:rsid w:val="009A55F9"/>
    <w:rsid w:val="009B14C3"/>
    <w:rsid w:val="009B5C62"/>
    <w:rsid w:val="009C4EA1"/>
    <w:rsid w:val="009C5DFB"/>
    <w:rsid w:val="009C7942"/>
    <w:rsid w:val="009D3EA2"/>
    <w:rsid w:val="009D4593"/>
    <w:rsid w:val="009D7F80"/>
    <w:rsid w:val="009E20BE"/>
    <w:rsid w:val="009E2FD1"/>
    <w:rsid w:val="009E6272"/>
    <w:rsid w:val="009E71E1"/>
    <w:rsid w:val="009F03B5"/>
    <w:rsid w:val="00A009D5"/>
    <w:rsid w:val="00A0202B"/>
    <w:rsid w:val="00A06FFF"/>
    <w:rsid w:val="00A11DF8"/>
    <w:rsid w:val="00A1349F"/>
    <w:rsid w:val="00A13968"/>
    <w:rsid w:val="00A1414B"/>
    <w:rsid w:val="00A234B6"/>
    <w:rsid w:val="00A24D53"/>
    <w:rsid w:val="00A3133B"/>
    <w:rsid w:val="00A33590"/>
    <w:rsid w:val="00A34531"/>
    <w:rsid w:val="00A34753"/>
    <w:rsid w:val="00A4133A"/>
    <w:rsid w:val="00A42BE7"/>
    <w:rsid w:val="00A471EE"/>
    <w:rsid w:val="00A51238"/>
    <w:rsid w:val="00A523DA"/>
    <w:rsid w:val="00A55320"/>
    <w:rsid w:val="00A645F3"/>
    <w:rsid w:val="00A663CC"/>
    <w:rsid w:val="00A7043A"/>
    <w:rsid w:val="00A7340C"/>
    <w:rsid w:val="00A752D0"/>
    <w:rsid w:val="00A77799"/>
    <w:rsid w:val="00A8518E"/>
    <w:rsid w:val="00A8553A"/>
    <w:rsid w:val="00A870AD"/>
    <w:rsid w:val="00A8744D"/>
    <w:rsid w:val="00A92515"/>
    <w:rsid w:val="00A94967"/>
    <w:rsid w:val="00A96058"/>
    <w:rsid w:val="00A9709A"/>
    <w:rsid w:val="00A97B2E"/>
    <w:rsid w:val="00AA0229"/>
    <w:rsid w:val="00AA10D0"/>
    <w:rsid w:val="00AA3F72"/>
    <w:rsid w:val="00AA4CB0"/>
    <w:rsid w:val="00AA5A18"/>
    <w:rsid w:val="00AB1217"/>
    <w:rsid w:val="00AB46B3"/>
    <w:rsid w:val="00AB519C"/>
    <w:rsid w:val="00AB616A"/>
    <w:rsid w:val="00AB79E1"/>
    <w:rsid w:val="00AC4E3F"/>
    <w:rsid w:val="00AC519B"/>
    <w:rsid w:val="00AC68DF"/>
    <w:rsid w:val="00AC7A76"/>
    <w:rsid w:val="00AD190F"/>
    <w:rsid w:val="00AD58BB"/>
    <w:rsid w:val="00AD6728"/>
    <w:rsid w:val="00AF410E"/>
    <w:rsid w:val="00B0132E"/>
    <w:rsid w:val="00B02B37"/>
    <w:rsid w:val="00B058EC"/>
    <w:rsid w:val="00B12885"/>
    <w:rsid w:val="00B149CA"/>
    <w:rsid w:val="00B21186"/>
    <w:rsid w:val="00B253A0"/>
    <w:rsid w:val="00B25CD9"/>
    <w:rsid w:val="00B36608"/>
    <w:rsid w:val="00B449E8"/>
    <w:rsid w:val="00B45C9B"/>
    <w:rsid w:val="00B51632"/>
    <w:rsid w:val="00B60AD1"/>
    <w:rsid w:val="00B60B93"/>
    <w:rsid w:val="00B60D0A"/>
    <w:rsid w:val="00B62694"/>
    <w:rsid w:val="00B65502"/>
    <w:rsid w:val="00B65F5C"/>
    <w:rsid w:val="00B67843"/>
    <w:rsid w:val="00B75533"/>
    <w:rsid w:val="00B765FD"/>
    <w:rsid w:val="00B76D0A"/>
    <w:rsid w:val="00B847A5"/>
    <w:rsid w:val="00B8746F"/>
    <w:rsid w:val="00B87D98"/>
    <w:rsid w:val="00B92806"/>
    <w:rsid w:val="00B9342C"/>
    <w:rsid w:val="00BA122B"/>
    <w:rsid w:val="00BA4F5D"/>
    <w:rsid w:val="00BA7DC6"/>
    <w:rsid w:val="00BB0562"/>
    <w:rsid w:val="00BB32B3"/>
    <w:rsid w:val="00BB3E97"/>
    <w:rsid w:val="00BB4B9C"/>
    <w:rsid w:val="00BB5AD2"/>
    <w:rsid w:val="00BC2B6B"/>
    <w:rsid w:val="00BC3B7F"/>
    <w:rsid w:val="00BC5039"/>
    <w:rsid w:val="00BC5E44"/>
    <w:rsid w:val="00BD1134"/>
    <w:rsid w:val="00BD139F"/>
    <w:rsid w:val="00BD1A6A"/>
    <w:rsid w:val="00BD76B5"/>
    <w:rsid w:val="00BE0D50"/>
    <w:rsid w:val="00BE1CDD"/>
    <w:rsid w:val="00BE3AF9"/>
    <w:rsid w:val="00BE3E09"/>
    <w:rsid w:val="00BE4568"/>
    <w:rsid w:val="00BE55FC"/>
    <w:rsid w:val="00BE58B2"/>
    <w:rsid w:val="00BF107F"/>
    <w:rsid w:val="00BF1684"/>
    <w:rsid w:val="00C000DB"/>
    <w:rsid w:val="00C01BA4"/>
    <w:rsid w:val="00C02D0C"/>
    <w:rsid w:val="00C079D4"/>
    <w:rsid w:val="00C20EE8"/>
    <w:rsid w:val="00C2189E"/>
    <w:rsid w:val="00C22366"/>
    <w:rsid w:val="00C226C8"/>
    <w:rsid w:val="00C2537C"/>
    <w:rsid w:val="00C27F56"/>
    <w:rsid w:val="00C338C4"/>
    <w:rsid w:val="00C33F59"/>
    <w:rsid w:val="00C36A5C"/>
    <w:rsid w:val="00C36D3A"/>
    <w:rsid w:val="00C41E59"/>
    <w:rsid w:val="00C54112"/>
    <w:rsid w:val="00C54AC1"/>
    <w:rsid w:val="00C56641"/>
    <w:rsid w:val="00C63D6B"/>
    <w:rsid w:val="00C6630E"/>
    <w:rsid w:val="00C670AF"/>
    <w:rsid w:val="00C82989"/>
    <w:rsid w:val="00C83D43"/>
    <w:rsid w:val="00C84B66"/>
    <w:rsid w:val="00C90E45"/>
    <w:rsid w:val="00C91085"/>
    <w:rsid w:val="00C9156F"/>
    <w:rsid w:val="00C917B4"/>
    <w:rsid w:val="00C91D42"/>
    <w:rsid w:val="00C935B2"/>
    <w:rsid w:val="00C951E8"/>
    <w:rsid w:val="00C97286"/>
    <w:rsid w:val="00CA3458"/>
    <w:rsid w:val="00CA7CC8"/>
    <w:rsid w:val="00CB0271"/>
    <w:rsid w:val="00CB18C1"/>
    <w:rsid w:val="00CB29B8"/>
    <w:rsid w:val="00CB31F7"/>
    <w:rsid w:val="00CB55E7"/>
    <w:rsid w:val="00CB6968"/>
    <w:rsid w:val="00CB6CE0"/>
    <w:rsid w:val="00CC4597"/>
    <w:rsid w:val="00CC5683"/>
    <w:rsid w:val="00CC56E0"/>
    <w:rsid w:val="00CC5F40"/>
    <w:rsid w:val="00CC7321"/>
    <w:rsid w:val="00CE43BC"/>
    <w:rsid w:val="00CE7C37"/>
    <w:rsid w:val="00CF4B9B"/>
    <w:rsid w:val="00D01599"/>
    <w:rsid w:val="00D05FE0"/>
    <w:rsid w:val="00D06B2A"/>
    <w:rsid w:val="00D16C7B"/>
    <w:rsid w:val="00D171D0"/>
    <w:rsid w:val="00D24D9D"/>
    <w:rsid w:val="00D34A10"/>
    <w:rsid w:val="00D34E71"/>
    <w:rsid w:val="00D34E77"/>
    <w:rsid w:val="00D54971"/>
    <w:rsid w:val="00D554C2"/>
    <w:rsid w:val="00D55AEE"/>
    <w:rsid w:val="00D64708"/>
    <w:rsid w:val="00D70D34"/>
    <w:rsid w:val="00D800C3"/>
    <w:rsid w:val="00D81E76"/>
    <w:rsid w:val="00D83C71"/>
    <w:rsid w:val="00D97E22"/>
    <w:rsid w:val="00DA15F0"/>
    <w:rsid w:val="00DA262B"/>
    <w:rsid w:val="00DA2A75"/>
    <w:rsid w:val="00DA3F22"/>
    <w:rsid w:val="00DA532E"/>
    <w:rsid w:val="00DA714B"/>
    <w:rsid w:val="00DB18EC"/>
    <w:rsid w:val="00DB31CD"/>
    <w:rsid w:val="00DC3959"/>
    <w:rsid w:val="00DC4F78"/>
    <w:rsid w:val="00DC6772"/>
    <w:rsid w:val="00DC7FB9"/>
    <w:rsid w:val="00DD2195"/>
    <w:rsid w:val="00DD392C"/>
    <w:rsid w:val="00DD4034"/>
    <w:rsid w:val="00DD4D54"/>
    <w:rsid w:val="00DD5998"/>
    <w:rsid w:val="00DD5FED"/>
    <w:rsid w:val="00DE298A"/>
    <w:rsid w:val="00DE4613"/>
    <w:rsid w:val="00DE77B6"/>
    <w:rsid w:val="00DF297E"/>
    <w:rsid w:val="00DF4FA6"/>
    <w:rsid w:val="00E02AE0"/>
    <w:rsid w:val="00E036C8"/>
    <w:rsid w:val="00E05A68"/>
    <w:rsid w:val="00E0619C"/>
    <w:rsid w:val="00E07B19"/>
    <w:rsid w:val="00E10CAF"/>
    <w:rsid w:val="00E16EB3"/>
    <w:rsid w:val="00E179D8"/>
    <w:rsid w:val="00E22813"/>
    <w:rsid w:val="00E2355F"/>
    <w:rsid w:val="00E25687"/>
    <w:rsid w:val="00E265F1"/>
    <w:rsid w:val="00E26F1E"/>
    <w:rsid w:val="00E33B74"/>
    <w:rsid w:val="00E42A93"/>
    <w:rsid w:val="00E44A38"/>
    <w:rsid w:val="00E508A1"/>
    <w:rsid w:val="00E515BD"/>
    <w:rsid w:val="00E54F78"/>
    <w:rsid w:val="00E573C8"/>
    <w:rsid w:val="00E6274A"/>
    <w:rsid w:val="00E65C46"/>
    <w:rsid w:val="00E751F4"/>
    <w:rsid w:val="00E767B3"/>
    <w:rsid w:val="00E8234B"/>
    <w:rsid w:val="00E8400D"/>
    <w:rsid w:val="00E929A9"/>
    <w:rsid w:val="00E97B44"/>
    <w:rsid w:val="00E97BA7"/>
    <w:rsid w:val="00EA276F"/>
    <w:rsid w:val="00EA3DCB"/>
    <w:rsid w:val="00EB244B"/>
    <w:rsid w:val="00EB2C33"/>
    <w:rsid w:val="00EB315A"/>
    <w:rsid w:val="00EB67B9"/>
    <w:rsid w:val="00EB6F9A"/>
    <w:rsid w:val="00EC3D07"/>
    <w:rsid w:val="00EC56E2"/>
    <w:rsid w:val="00EC7293"/>
    <w:rsid w:val="00ED621D"/>
    <w:rsid w:val="00ED68EA"/>
    <w:rsid w:val="00EE0613"/>
    <w:rsid w:val="00EE0688"/>
    <w:rsid w:val="00EE0F78"/>
    <w:rsid w:val="00EE3E7C"/>
    <w:rsid w:val="00EE613A"/>
    <w:rsid w:val="00EF3993"/>
    <w:rsid w:val="00F024F8"/>
    <w:rsid w:val="00F04F65"/>
    <w:rsid w:val="00F05AB1"/>
    <w:rsid w:val="00F20DA8"/>
    <w:rsid w:val="00F2444A"/>
    <w:rsid w:val="00F24F88"/>
    <w:rsid w:val="00F370FA"/>
    <w:rsid w:val="00F40BF4"/>
    <w:rsid w:val="00F41FA0"/>
    <w:rsid w:val="00F44805"/>
    <w:rsid w:val="00F4544B"/>
    <w:rsid w:val="00F45BA9"/>
    <w:rsid w:val="00F46293"/>
    <w:rsid w:val="00F4751C"/>
    <w:rsid w:val="00F52994"/>
    <w:rsid w:val="00F52E01"/>
    <w:rsid w:val="00F531E1"/>
    <w:rsid w:val="00F542A6"/>
    <w:rsid w:val="00F5437B"/>
    <w:rsid w:val="00F54FB0"/>
    <w:rsid w:val="00F63265"/>
    <w:rsid w:val="00F65854"/>
    <w:rsid w:val="00F65ED4"/>
    <w:rsid w:val="00F70756"/>
    <w:rsid w:val="00F7135C"/>
    <w:rsid w:val="00F7490B"/>
    <w:rsid w:val="00F751D4"/>
    <w:rsid w:val="00F769A2"/>
    <w:rsid w:val="00F841B4"/>
    <w:rsid w:val="00F846E8"/>
    <w:rsid w:val="00F857F6"/>
    <w:rsid w:val="00F901E1"/>
    <w:rsid w:val="00F934BA"/>
    <w:rsid w:val="00F93EF5"/>
    <w:rsid w:val="00F951C3"/>
    <w:rsid w:val="00F96C33"/>
    <w:rsid w:val="00FB65F1"/>
    <w:rsid w:val="00FC3275"/>
    <w:rsid w:val="00FC478A"/>
    <w:rsid w:val="00FC5DC9"/>
    <w:rsid w:val="00FD0C42"/>
    <w:rsid w:val="00FE0CF2"/>
    <w:rsid w:val="00FE1FCB"/>
    <w:rsid w:val="00FE67AB"/>
    <w:rsid w:val="00FF088A"/>
    <w:rsid w:val="00FF2F9D"/>
    <w:rsid w:val="00FF603B"/>
    <w:rsid w:val="00FF71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1E55A371"/>
  <w15:chartTrackingRefBased/>
  <w15:docId w15:val="{7E649165-43DB-4EA0-B391-ABEC5BBB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7F9"/>
    <w:rPr>
      <w:lang w:eastAsia="en-US"/>
    </w:rPr>
  </w:style>
  <w:style w:type="paragraph" w:styleId="Ttulo1">
    <w:name w:val="heading 1"/>
    <w:basedOn w:val="Normal"/>
    <w:next w:val="Normal"/>
    <w:link w:val="Ttulo1Carter"/>
    <w:uiPriority w:val="9"/>
    <w:qFormat/>
    <w:rsid w:val="001B3490"/>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ter"/>
    <w:uiPriority w:val="9"/>
    <w:unhideWhenUsed/>
    <w:qFormat/>
    <w:rsid w:val="001B3490"/>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arter"/>
    <w:uiPriority w:val="9"/>
    <w:semiHidden/>
    <w:unhideWhenUsed/>
    <w:qFormat/>
    <w:rsid w:val="001B3490"/>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arter"/>
    <w:uiPriority w:val="9"/>
    <w:semiHidden/>
    <w:unhideWhenUsed/>
    <w:qFormat/>
    <w:rsid w:val="001B3490"/>
    <w:pPr>
      <w:keepNext/>
      <w:numPr>
        <w:ilvl w:val="3"/>
        <w:numId w:val="1"/>
      </w:numPr>
      <w:spacing w:before="240" w:after="60"/>
      <w:outlineLvl w:val="3"/>
    </w:pPr>
    <w:rPr>
      <w:rFonts w:ascii="Calibri" w:hAnsi="Calibri"/>
      <w:b/>
      <w:bCs/>
      <w:sz w:val="28"/>
      <w:szCs w:val="28"/>
    </w:rPr>
  </w:style>
  <w:style w:type="paragraph" w:styleId="Ttulo5">
    <w:name w:val="heading 5"/>
    <w:basedOn w:val="Normal"/>
    <w:next w:val="Normal"/>
    <w:link w:val="Ttulo5Carter"/>
    <w:uiPriority w:val="9"/>
    <w:semiHidden/>
    <w:unhideWhenUsed/>
    <w:qFormat/>
    <w:rsid w:val="001B3490"/>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te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ter"/>
    <w:uiPriority w:val="9"/>
    <w:semiHidden/>
    <w:unhideWhenUsed/>
    <w:qFormat/>
    <w:rsid w:val="001B3490"/>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arter"/>
    <w:uiPriority w:val="9"/>
    <w:semiHidden/>
    <w:unhideWhenUsed/>
    <w:qFormat/>
    <w:rsid w:val="001B3490"/>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arter"/>
    <w:uiPriority w:val="9"/>
    <w:semiHidden/>
    <w:unhideWhenUsed/>
    <w:qFormat/>
    <w:rsid w:val="001B3490"/>
    <w:pPr>
      <w:numPr>
        <w:ilvl w:val="8"/>
        <w:numId w:val="1"/>
      </w:numPr>
      <w:spacing w:before="240" w:after="60"/>
      <w:outlineLvl w:val="8"/>
    </w:pPr>
    <w:rPr>
      <w:rFonts w:ascii="Cambria" w:hAnsi="Cambria"/>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link w:val="Ttulo1"/>
    <w:uiPriority w:val="9"/>
    <w:rsid w:val="001B3490"/>
    <w:rPr>
      <w:rFonts w:ascii="Cambria" w:eastAsia="Times New Roman" w:hAnsi="Cambria" w:cs="Times New Roman"/>
      <w:b/>
      <w:bCs/>
      <w:kern w:val="32"/>
      <w:sz w:val="32"/>
      <w:szCs w:val="32"/>
    </w:rPr>
  </w:style>
  <w:style w:type="character" w:customStyle="1" w:styleId="Ttulo2Carter">
    <w:name w:val="Título 2 Caráter"/>
    <w:link w:val="Ttulo2"/>
    <w:uiPriority w:val="9"/>
    <w:rsid w:val="001B3490"/>
    <w:rPr>
      <w:rFonts w:ascii="Cambria" w:eastAsia="Times New Roman" w:hAnsi="Cambria" w:cs="Times New Roman"/>
      <w:b/>
      <w:bCs/>
      <w:i/>
      <w:iCs/>
      <w:sz w:val="28"/>
      <w:szCs w:val="28"/>
    </w:rPr>
  </w:style>
  <w:style w:type="character" w:customStyle="1" w:styleId="Ttulo3Carter">
    <w:name w:val="Título 3 Caráter"/>
    <w:link w:val="Ttulo3"/>
    <w:uiPriority w:val="9"/>
    <w:semiHidden/>
    <w:rsid w:val="001B3490"/>
    <w:rPr>
      <w:rFonts w:ascii="Cambria" w:eastAsia="Times New Roman" w:hAnsi="Cambria" w:cs="Times New Roman"/>
      <w:b/>
      <w:bCs/>
      <w:sz w:val="26"/>
      <w:szCs w:val="26"/>
    </w:rPr>
  </w:style>
  <w:style w:type="character" w:customStyle="1" w:styleId="Ttulo4Carter">
    <w:name w:val="Título 4 Caráter"/>
    <w:link w:val="Ttulo4"/>
    <w:uiPriority w:val="9"/>
    <w:semiHidden/>
    <w:rsid w:val="001B3490"/>
    <w:rPr>
      <w:rFonts w:ascii="Calibri" w:eastAsia="Times New Roman" w:hAnsi="Calibri" w:cs="Times New Roman"/>
      <w:b/>
      <w:bCs/>
      <w:sz w:val="28"/>
      <w:szCs w:val="28"/>
    </w:rPr>
  </w:style>
  <w:style w:type="character" w:customStyle="1" w:styleId="Ttulo5Carter">
    <w:name w:val="Título 5 Caráter"/>
    <w:link w:val="Ttulo5"/>
    <w:uiPriority w:val="9"/>
    <w:semiHidden/>
    <w:rsid w:val="001B3490"/>
    <w:rPr>
      <w:rFonts w:ascii="Calibri" w:eastAsia="Times New Roman" w:hAnsi="Calibri" w:cs="Times New Roman"/>
      <w:b/>
      <w:bCs/>
      <w:i/>
      <w:iCs/>
      <w:sz w:val="26"/>
      <w:szCs w:val="26"/>
    </w:rPr>
  </w:style>
  <w:style w:type="character" w:customStyle="1" w:styleId="Ttulo6Carter">
    <w:name w:val="Título 6 Caráter"/>
    <w:link w:val="Ttulo6"/>
    <w:rsid w:val="001B3490"/>
    <w:rPr>
      <w:b/>
      <w:bCs/>
      <w:sz w:val="22"/>
      <w:szCs w:val="22"/>
    </w:rPr>
  </w:style>
  <w:style w:type="character" w:customStyle="1" w:styleId="Ttulo7Carter">
    <w:name w:val="Título 7 Caráter"/>
    <w:link w:val="Ttulo7"/>
    <w:uiPriority w:val="9"/>
    <w:semiHidden/>
    <w:rsid w:val="001B3490"/>
    <w:rPr>
      <w:rFonts w:ascii="Calibri" w:eastAsia="Times New Roman" w:hAnsi="Calibri" w:cs="Times New Roman"/>
      <w:sz w:val="24"/>
      <w:szCs w:val="24"/>
    </w:rPr>
  </w:style>
  <w:style w:type="character" w:customStyle="1" w:styleId="Ttulo8Carter">
    <w:name w:val="Título 8 Caráter"/>
    <w:link w:val="Ttulo8"/>
    <w:uiPriority w:val="9"/>
    <w:semiHidden/>
    <w:rsid w:val="001B3490"/>
    <w:rPr>
      <w:rFonts w:ascii="Calibri" w:eastAsia="Times New Roman" w:hAnsi="Calibri" w:cs="Times New Roman"/>
      <w:i/>
      <w:iCs/>
      <w:sz w:val="24"/>
      <w:szCs w:val="24"/>
    </w:rPr>
  </w:style>
  <w:style w:type="character" w:customStyle="1" w:styleId="Ttulo9Carter">
    <w:name w:val="Título 9 Caráter"/>
    <w:link w:val="Ttulo9"/>
    <w:uiPriority w:val="9"/>
    <w:semiHidden/>
    <w:rsid w:val="001B3490"/>
    <w:rPr>
      <w:rFonts w:ascii="Cambria" w:eastAsia="Times New Roman" w:hAnsi="Cambria" w:cs="Times New Roman"/>
      <w:sz w:val="22"/>
      <w:szCs w:val="22"/>
    </w:rPr>
  </w:style>
  <w:style w:type="paragraph" w:styleId="Cabealho">
    <w:name w:val="header"/>
    <w:basedOn w:val="Normal"/>
    <w:link w:val="CabealhoCarter"/>
    <w:uiPriority w:val="99"/>
    <w:unhideWhenUsed/>
    <w:rsid w:val="005071C1"/>
    <w:pPr>
      <w:tabs>
        <w:tab w:val="center" w:pos="4252"/>
        <w:tab w:val="right" w:pos="8504"/>
      </w:tabs>
    </w:pPr>
  </w:style>
  <w:style w:type="character" w:customStyle="1" w:styleId="CabealhoCarter">
    <w:name w:val="Cabeçalho Caráter"/>
    <w:link w:val="Cabealho"/>
    <w:uiPriority w:val="99"/>
    <w:rsid w:val="005071C1"/>
    <w:rPr>
      <w:lang w:val="pt-BR"/>
    </w:rPr>
  </w:style>
  <w:style w:type="paragraph" w:styleId="Rodap">
    <w:name w:val="footer"/>
    <w:basedOn w:val="Normal"/>
    <w:link w:val="RodapCarter"/>
    <w:uiPriority w:val="99"/>
    <w:unhideWhenUsed/>
    <w:rsid w:val="005071C1"/>
    <w:pPr>
      <w:tabs>
        <w:tab w:val="center" w:pos="4252"/>
        <w:tab w:val="right" w:pos="8504"/>
      </w:tabs>
    </w:pPr>
  </w:style>
  <w:style w:type="character" w:customStyle="1" w:styleId="RodapCarter">
    <w:name w:val="Rodapé Caráter"/>
    <w:link w:val="Rodap"/>
    <w:uiPriority w:val="99"/>
    <w:rsid w:val="005071C1"/>
    <w:rPr>
      <w:lang w:val="pt-BR"/>
    </w:rPr>
  </w:style>
  <w:style w:type="paragraph" w:styleId="Textodebalo">
    <w:name w:val="Balloon Text"/>
    <w:basedOn w:val="Normal"/>
    <w:link w:val="TextodebaloCarter"/>
    <w:uiPriority w:val="99"/>
    <w:unhideWhenUsed/>
    <w:rsid w:val="00A8553A"/>
    <w:rPr>
      <w:rFonts w:ascii="Tahoma" w:hAnsi="Tahoma" w:cs="Tahoma"/>
      <w:sz w:val="16"/>
      <w:szCs w:val="16"/>
    </w:rPr>
  </w:style>
  <w:style w:type="character" w:customStyle="1" w:styleId="TextodebaloCarter">
    <w:name w:val="Texto de balão Caráter"/>
    <w:link w:val="Textodebalo"/>
    <w:uiPriority w:val="99"/>
    <w:rsid w:val="00A8553A"/>
    <w:rPr>
      <w:rFonts w:ascii="Tahoma" w:hAnsi="Tahoma" w:cs="Tahoma"/>
      <w:sz w:val="16"/>
      <w:szCs w:val="16"/>
      <w:lang w:val="pt-BR"/>
    </w:rPr>
  </w:style>
  <w:style w:type="paragraph" w:customStyle="1" w:styleId="texto">
    <w:name w:val="texto"/>
    <w:basedOn w:val="Normal"/>
    <w:rsid w:val="00726E7B"/>
    <w:pPr>
      <w:spacing w:before="100" w:beforeAutospacing="1" w:after="100" w:afterAutospacing="1"/>
    </w:pPr>
    <w:rPr>
      <w:rFonts w:ascii="Verdana" w:hAnsi="Verdana"/>
      <w:sz w:val="24"/>
      <w:szCs w:val="24"/>
      <w:lang w:eastAsia="pt-BR"/>
    </w:rPr>
  </w:style>
  <w:style w:type="paragraph" w:styleId="SemEspaamento">
    <w:name w:val="No Spacing"/>
    <w:basedOn w:val="Normal"/>
    <w:link w:val="SemEspaamentoCarter"/>
    <w:uiPriority w:val="1"/>
    <w:qFormat/>
    <w:rsid w:val="004C33FB"/>
    <w:rPr>
      <w:rFonts w:ascii="Calibri" w:hAnsi="Calibri"/>
      <w:sz w:val="22"/>
      <w:szCs w:val="22"/>
      <w:lang w:bidi="en-US"/>
    </w:rPr>
  </w:style>
  <w:style w:type="character" w:customStyle="1" w:styleId="SemEspaamentoCarter">
    <w:name w:val="Sem Espaçamento Caráter"/>
    <w:link w:val="SemEspaamento"/>
    <w:uiPriority w:val="1"/>
    <w:rsid w:val="004C33FB"/>
    <w:rPr>
      <w:rFonts w:ascii="Calibri" w:hAnsi="Calibri"/>
      <w:sz w:val="22"/>
      <w:szCs w:val="22"/>
      <w:lang w:eastAsia="en-US" w:bidi="en-US"/>
    </w:rPr>
  </w:style>
  <w:style w:type="character" w:styleId="nfaseDiscreta">
    <w:name w:val="Subtle Emphasis"/>
    <w:uiPriority w:val="19"/>
    <w:qFormat/>
    <w:rsid w:val="00C9156F"/>
    <w:rPr>
      <w:i/>
      <w:iCs/>
      <w:color w:val="404040"/>
    </w:rPr>
  </w:style>
  <w:style w:type="paragraph" w:customStyle="1" w:styleId="Default">
    <w:name w:val="Default"/>
    <w:rsid w:val="00C9156F"/>
    <w:pPr>
      <w:autoSpaceDE w:val="0"/>
      <w:autoSpaceDN w:val="0"/>
      <w:adjustRightInd w:val="0"/>
    </w:pPr>
    <w:rPr>
      <w:rFonts w:ascii="Arial" w:eastAsia="Calibri" w:hAnsi="Arial" w:cs="Arial"/>
      <w:color w:val="000000"/>
      <w:sz w:val="24"/>
      <w:szCs w:val="24"/>
    </w:rPr>
  </w:style>
  <w:style w:type="table" w:styleId="TabelacomGrelha">
    <w:name w:val="Table Grid"/>
    <w:basedOn w:val="Tabelanormal"/>
    <w:uiPriority w:val="39"/>
    <w:rsid w:val="00764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392C"/>
    <w:pPr>
      <w:spacing w:before="100" w:beforeAutospacing="1" w:after="100" w:afterAutospacing="1"/>
    </w:pPr>
    <w:rPr>
      <w:sz w:val="24"/>
      <w:szCs w:val="24"/>
      <w:lang w:eastAsia="pt-BR"/>
    </w:rPr>
  </w:style>
  <w:style w:type="paragraph" w:styleId="Avanodecorpodetexto">
    <w:name w:val="Body Text Indent"/>
    <w:basedOn w:val="Normal"/>
    <w:link w:val="AvanodecorpodetextoCarter"/>
    <w:rsid w:val="00C90E45"/>
    <w:pPr>
      <w:jc w:val="both"/>
    </w:pPr>
    <w:rPr>
      <w:rFonts w:ascii="Arial" w:eastAsia="MS Mincho" w:hAnsi="Arial"/>
      <w:sz w:val="28"/>
      <w:lang w:eastAsia="pt-BR"/>
    </w:rPr>
  </w:style>
  <w:style w:type="character" w:customStyle="1" w:styleId="AvanodecorpodetextoCarter">
    <w:name w:val="Avanço de corpo de texto Caráter"/>
    <w:link w:val="Avanodecorpodetexto"/>
    <w:rsid w:val="00C90E45"/>
    <w:rPr>
      <w:rFonts w:ascii="Arial" w:eastAsia="MS Mincho" w:hAnsi="Arial"/>
      <w:sz w:val="28"/>
    </w:rPr>
  </w:style>
  <w:style w:type="numbering" w:customStyle="1" w:styleId="Semlista1">
    <w:name w:val="Sem lista1"/>
    <w:next w:val="Semlista"/>
    <w:uiPriority w:val="99"/>
    <w:semiHidden/>
    <w:unhideWhenUsed/>
    <w:rsid w:val="007B0B3F"/>
  </w:style>
  <w:style w:type="table" w:styleId="GrelhaMdia3-Cor2">
    <w:name w:val="Medium Grid 3 Accent 2"/>
    <w:basedOn w:val="Tabelanormal"/>
    <w:uiPriority w:val="60"/>
    <w:qFormat/>
    <w:rsid w:val="007B0B3F"/>
    <w:rPr>
      <w:rFonts w:ascii="Cambria"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rte">
    <w:name w:val="Strong"/>
    <w:uiPriority w:val="22"/>
    <w:qFormat/>
    <w:rsid w:val="007B0B3F"/>
    <w:rPr>
      <w:b/>
    </w:rPr>
  </w:style>
  <w:style w:type="character" w:customStyle="1" w:styleId="apple-converted-space">
    <w:name w:val="apple-converted-space"/>
    <w:rsid w:val="007B0B3F"/>
  </w:style>
  <w:style w:type="character" w:styleId="nfase">
    <w:name w:val="Emphasis"/>
    <w:uiPriority w:val="20"/>
    <w:qFormat/>
    <w:rsid w:val="007B0B3F"/>
    <w:rPr>
      <w:i/>
    </w:rPr>
  </w:style>
  <w:style w:type="character" w:styleId="Hiperligao">
    <w:name w:val="Hyperlink"/>
    <w:uiPriority w:val="99"/>
    <w:unhideWhenUsed/>
    <w:rsid w:val="007B0B3F"/>
    <w:rPr>
      <w:color w:val="0000FF"/>
      <w:u w:val="single"/>
    </w:rPr>
  </w:style>
  <w:style w:type="character" w:styleId="Nmerodepgina">
    <w:name w:val="page number"/>
    <w:rsid w:val="007B0B3F"/>
  </w:style>
  <w:style w:type="paragraph" w:customStyle="1" w:styleId="SombreamentoMdio1-nfase11">
    <w:name w:val="Sombreamento Médio 1 - Ênfase 11"/>
    <w:uiPriority w:val="1"/>
    <w:qFormat/>
    <w:rsid w:val="007B0B3F"/>
    <w:rPr>
      <w:rFonts w:ascii="Calibri" w:eastAsia="Calibri" w:hAnsi="Calibri"/>
      <w:sz w:val="22"/>
      <w:szCs w:val="22"/>
      <w:lang w:eastAsia="en-US"/>
    </w:rPr>
  </w:style>
  <w:style w:type="paragraph" w:customStyle="1" w:styleId="captulo">
    <w:name w:val="capítulo"/>
    <w:basedOn w:val="Normal"/>
    <w:link w:val="captuloChar"/>
    <w:qFormat/>
    <w:rsid w:val="007B0B3F"/>
    <w:pPr>
      <w:tabs>
        <w:tab w:val="left" w:pos="601"/>
      </w:tabs>
      <w:ind w:right="1"/>
      <w:jc w:val="center"/>
      <w:outlineLvl w:val="0"/>
    </w:pPr>
    <w:rPr>
      <w:b/>
      <w:bCs/>
      <w:sz w:val="22"/>
      <w:szCs w:val="22"/>
      <w:lang w:eastAsia="pt-BR"/>
    </w:rPr>
  </w:style>
  <w:style w:type="character" w:customStyle="1" w:styleId="captuloChar">
    <w:name w:val="capítulo Char"/>
    <w:link w:val="captulo"/>
    <w:rsid w:val="007B0B3F"/>
    <w:rPr>
      <w:b/>
      <w:bCs/>
      <w:sz w:val="22"/>
      <w:szCs w:val="22"/>
    </w:rPr>
  </w:style>
  <w:style w:type="paragraph" w:customStyle="1" w:styleId="ARTIGOS">
    <w:name w:val="ARTIGOS"/>
    <w:basedOn w:val="Ttulo4"/>
    <w:link w:val="ARTIGOSChar"/>
    <w:qFormat/>
    <w:rsid w:val="007B0B3F"/>
    <w:pPr>
      <w:keepNext w:val="0"/>
      <w:numPr>
        <w:ilvl w:val="1"/>
        <w:numId w:val="6"/>
      </w:numPr>
      <w:tabs>
        <w:tab w:val="left" w:pos="567"/>
        <w:tab w:val="left" w:pos="851"/>
        <w:tab w:val="left" w:pos="993"/>
      </w:tabs>
      <w:spacing w:before="0" w:after="240"/>
      <w:ind w:right="-1"/>
      <w:jc w:val="both"/>
      <w:outlineLvl w:val="9"/>
    </w:pPr>
    <w:rPr>
      <w:rFonts w:ascii="Times New Roman" w:hAnsi="Times New Roman"/>
      <w:b w:val="0"/>
      <w:bCs w:val="0"/>
      <w:color w:val="FF0000"/>
      <w:sz w:val="22"/>
      <w:szCs w:val="22"/>
      <w:lang w:eastAsia="pt-BR"/>
    </w:rPr>
  </w:style>
  <w:style w:type="character" w:customStyle="1" w:styleId="ARTIGOSChar">
    <w:name w:val="ARTIGOS Char"/>
    <w:link w:val="ARTIGOS"/>
    <w:rsid w:val="007B0B3F"/>
    <w:rPr>
      <w:color w:val="FF0000"/>
      <w:sz w:val="22"/>
      <w:szCs w:val="22"/>
    </w:rPr>
  </w:style>
  <w:style w:type="paragraph" w:customStyle="1" w:styleId="PARGRAFOS">
    <w:name w:val="PARÁGRAFOS"/>
    <w:basedOn w:val="Normal"/>
    <w:link w:val="PARGRAFOSChar"/>
    <w:qFormat/>
    <w:rsid w:val="007B0B3F"/>
    <w:pPr>
      <w:numPr>
        <w:numId w:val="9"/>
      </w:numPr>
      <w:tabs>
        <w:tab w:val="left" w:pos="709"/>
        <w:tab w:val="left" w:pos="993"/>
      </w:tabs>
      <w:spacing w:after="240"/>
      <w:ind w:right="-1"/>
      <w:jc w:val="both"/>
      <w:outlineLvl w:val="5"/>
    </w:pPr>
    <w:rPr>
      <w:color w:val="FFC000"/>
      <w:sz w:val="22"/>
      <w:szCs w:val="22"/>
      <w:lang w:eastAsia="pt-BR"/>
    </w:rPr>
  </w:style>
  <w:style w:type="character" w:customStyle="1" w:styleId="PARGRAFOSChar">
    <w:name w:val="PARÁGRAFOS Char"/>
    <w:link w:val="PARGRAFOS"/>
    <w:rsid w:val="007B0B3F"/>
    <w:rPr>
      <w:color w:val="FFC000"/>
      <w:sz w:val="22"/>
      <w:szCs w:val="22"/>
    </w:rPr>
  </w:style>
  <w:style w:type="paragraph" w:customStyle="1" w:styleId="SEES">
    <w:name w:val="SEÇÕES"/>
    <w:basedOn w:val="Ttulo3"/>
    <w:link w:val="SEESChar"/>
    <w:qFormat/>
    <w:rsid w:val="007B0B3F"/>
    <w:pPr>
      <w:keepNext w:val="0"/>
      <w:numPr>
        <w:ilvl w:val="0"/>
        <w:numId w:val="0"/>
      </w:numPr>
      <w:tabs>
        <w:tab w:val="left" w:pos="601"/>
      </w:tabs>
      <w:spacing w:before="0" w:after="0"/>
      <w:ind w:right="1"/>
      <w:jc w:val="center"/>
      <w:outlineLvl w:val="1"/>
    </w:pPr>
    <w:rPr>
      <w:rFonts w:ascii="Times New Roman" w:hAnsi="Times New Roman"/>
      <w:sz w:val="22"/>
      <w:szCs w:val="22"/>
      <w:lang w:eastAsia="pt-BR"/>
    </w:rPr>
  </w:style>
  <w:style w:type="character" w:customStyle="1" w:styleId="SEESChar">
    <w:name w:val="SEÇÕES Char"/>
    <w:link w:val="SEES"/>
    <w:rsid w:val="007B0B3F"/>
    <w:rPr>
      <w:b/>
      <w:bCs/>
      <w:sz w:val="22"/>
      <w:szCs w:val="22"/>
    </w:rPr>
  </w:style>
  <w:style w:type="paragraph" w:customStyle="1" w:styleId="INCISOS">
    <w:name w:val="INCISOS"/>
    <w:basedOn w:val="Normal"/>
    <w:link w:val="INCISOSChar"/>
    <w:qFormat/>
    <w:rsid w:val="007B0B3F"/>
    <w:pPr>
      <w:numPr>
        <w:numId w:val="8"/>
      </w:numPr>
      <w:tabs>
        <w:tab w:val="left" w:pos="567"/>
        <w:tab w:val="left" w:pos="885"/>
        <w:tab w:val="left" w:pos="993"/>
        <w:tab w:val="left" w:pos="1027"/>
        <w:tab w:val="left" w:pos="1418"/>
      </w:tabs>
      <w:spacing w:after="240"/>
      <w:ind w:right="-1"/>
      <w:mirrorIndents/>
      <w:jc w:val="both"/>
      <w:outlineLvl w:val="4"/>
    </w:pPr>
    <w:rPr>
      <w:color w:val="00B0F0"/>
      <w:sz w:val="22"/>
      <w:szCs w:val="22"/>
      <w:lang w:eastAsia="pt-BR"/>
    </w:rPr>
  </w:style>
  <w:style w:type="character" w:customStyle="1" w:styleId="INCISOSChar">
    <w:name w:val="INCISOS Char"/>
    <w:link w:val="INCISOS"/>
    <w:rsid w:val="007B0B3F"/>
    <w:rPr>
      <w:color w:val="00B0F0"/>
      <w:sz w:val="22"/>
      <w:szCs w:val="22"/>
    </w:rPr>
  </w:style>
  <w:style w:type="paragraph" w:customStyle="1" w:styleId="ALINEAS">
    <w:name w:val="ALINEAS"/>
    <w:basedOn w:val="ARTIGOS"/>
    <w:link w:val="ALINEASChar"/>
    <w:qFormat/>
    <w:rsid w:val="007B0B3F"/>
    <w:pPr>
      <w:numPr>
        <w:numId w:val="7"/>
      </w:numPr>
      <w:tabs>
        <w:tab w:val="clear" w:pos="993"/>
        <w:tab w:val="left" w:pos="284"/>
        <w:tab w:val="left" w:pos="1276"/>
      </w:tabs>
      <w:ind w:right="177"/>
      <w:outlineLvl w:val="7"/>
    </w:pPr>
    <w:rPr>
      <w:color w:val="00B050"/>
    </w:rPr>
  </w:style>
  <w:style w:type="character" w:customStyle="1" w:styleId="ALINEASChar">
    <w:name w:val="ALINEAS Char"/>
    <w:link w:val="ALINEAS"/>
    <w:rsid w:val="007B0B3F"/>
    <w:rPr>
      <w:color w:val="00B050"/>
      <w:sz w:val="22"/>
      <w:szCs w:val="22"/>
    </w:rPr>
  </w:style>
  <w:style w:type="paragraph" w:customStyle="1" w:styleId="paranorma">
    <w:name w:val="paranorma"/>
    <w:basedOn w:val="Normal"/>
    <w:link w:val="paranormaChar"/>
    <w:qFormat/>
    <w:rsid w:val="007B0B3F"/>
    <w:pPr>
      <w:tabs>
        <w:tab w:val="left" w:pos="567"/>
        <w:tab w:val="left" w:pos="993"/>
      </w:tabs>
      <w:spacing w:after="240"/>
      <w:ind w:right="-1" w:firstLine="567"/>
      <w:jc w:val="both"/>
    </w:pPr>
    <w:rPr>
      <w:rFonts w:eastAsia="Cambria"/>
      <w:color w:val="FFC000"/>
      <w:sz w:val="22"/>
      <w:szCs w:val="22"/>
    </w:rPr>
  </w:style>
  <w:style w:type="character" w:customStyle="1" w:styleId="paranormaChar">
    <w:name w:val="paranorma Char"/>
    <w:link w:val="paranorma"/>
    <w:rsid w:val="007B0B3F"/>
    <w:rPr>
      <w:rFonts w:eastAsia="Cambria"/>
      <w:color w:val="FFC000"/>
      <w:sz w:val="22"/>
      <w:szCs w:val="22"/>
      <w:lang w:eastAsia="en-US"/>
    </w:rPr>
  </w:style>
  <w:style w:type="character" w:customStyle="1" w:styleId="st">
    <w:name w:val="st"/>
    <w:rsid w:val="007B0B3F"/>
  </w:style>
  <w:style w:type="character" w:styleId="Refdecomentrio">
    <w:name w:val="annotation reference"/>
    <w:uiPriority w:val="99"/>
    <w:unhideWhenUsed/>
    <w:rsid w:val="007B0B3F"/>
    <w:rPr>
      <w:sz w:val="16"/>
      <w:szCs w:val="16"/>
    </w:rPr>
  </w:style>
  <w:style w:type="paragraph" w:styleId="Textodecomentrio">
    <w:name w:val="annotation text"/>
    <w:basedOn w:val="Normal"/>
    <w:link w:val="TextodecomentrioCarter"/>
    <w:uiPriority w:val="99"/>
    <w:unhideWhenUsed/>
    <w:rsid w:val="007B0B3F"/>
    <w:pPr>
      <w:ind w:firstLine="567"/>
      <w:jc w:val="both"/>
    </w:pPr>
    <w:rPr>
      <w:rFonts w:ascii="Calibri" w:eastAsia="Calibri" w:hAnsi="Calibri"/>
    </w:rPr>
  </w:style>
  <w:style w:type="character" w:customStyle="1" w:styleId="TextodecomentrioCarter">
    <w:name w:val="Texto de comentário Caráter"/>
    <w:basedOn w:val="Tipodeletrapredefinidodopargrafo"/>
    <w:link w:val="Textodecomentrio"/>
    <w:uiPriority w:val="99"/>
    <w:rsid w:val="007B0B3F"/>
    <w:rPr>
      <w:rFonts w:ascii="Calibri" w:eastAsia="Calibri" w:hAnsi="Calibri"/>
      <w:lang w:eastAsia="en-US"/>
    </w:rPr>
  </w:style>
  <w:style w:type="character" w:customStyle="1" w:styleId="comentarioChar">
    <w:name w:val="comentario Char"/>
    <w:link w:val="comentario"/>
    <w:locked/>
    <w:rsid w:val="007B0B3F"/>
    <w:rPr>
      <w:color w:val="00B0F0"/>
    </w:rPr>
  </w:style>
  <w:style w:type="paragraph" w:customStyle="1" w:styleId="comentario">
    <w:name w:val="comentario"/>
    <w:basedOn w:val="Normal"/>
    <w:link w:val="comentarioChar"/>
    <w:qFormat/>
    <w:rsid w:val="007B0B3F"/>
    <w:pPr>
      <w:ind w:firstLine="567"/>
      <w:jc w:val="both"/>
      <w:outlineLvl w:val="8"/>
    </w:pPr>
    <w:rPr>
      <w:color w:val="00B0F0"/>
      <w:lang w:eastAsia="pt-BR"/>
    </w:rPr>
  </w:style>
  <w:style w:type="paragraph" w:styleId="PargrafodaLista">
    <w:name w:val="List Paragraph"/>
    <w:basedOn w:val="Normal"/>
    <w:uiPriority w:val="34"/>
    <w:qFormat/>
    <w:rsid w:val="007B0B3F"/>
    <w:pPr>
      <w:ind w:left="720" w:firstLine="567"/>
      <w:contextualSpacing/>
      <w:jc w:val="both"/>
    </w:pPr>
    <w:rPr>
      <w:rFonts w:eastAsia="Cambria"/>
      <w:sz w:val="22"/>
      <w:szCs w:val="22"/>
    </w:rPr>
  </w:style>
  <w:style w:type="paragraph" w:customStyle="1" w:styleId="SUBSEES">
    <w:name w:val="SUBSEÇÕES"/>
    <w:basedOn w:val="Normal"/>
    <w:link w:val="SUBSEESChar"/>
    <w:qFormat/>
    <w:rsid w:val="007B0B3F"/>
    <w:pPr>
      <w:tabs>
        <w:tab w:val="left" w:pos="601"/>
      </w:tabs>
      <w:ind w:left="34" w:right="1" w:hanging="34"/>
      <w:jc w:val="center"/>
      <w:outlineLvl w:val="2"/>
    </w:pPr>
    <w:rPr>
      <w:b/>
      <w:bCs/>
      <w:sz w:val="22"/>
      <w:szCs w:val="22"/>
      <w:lang w:eastAsia="pt-BR"/>
    </w:rPr>
  </w:style>
  <w:style w:type="character" w:customStyle="1" w:styleId="SUBSEESChar">
    <w:name w:val="SUBSEÇÕES Char"/>
    <w:link w:val="SUBSEES"/>
    <w:rsid w:val="007B0B3F"/>
    <w:rPr>
      <w:b/>
      <w:bCs/>
      <w:sz w:val="22"/>
      <w:szCs w:val="22"/>
    </w:rPr>
  </w:style>
  <w:style w:type="paragraph" w:styleId="Cabealhodondice">
    <w:name w:val="TOC Heading"/>
    <w:basedOn w:val="Ttulo1"/>
    <w:next w:val="Normal"/>
    <w:uiPriority w:val="39"/>
    <w:unhideWhenUsed/>
    <w:qFormat/>
    <w:rsid w:val="007B0B3F"/>
    <w:pPr>
      <w:keepLines/>
      <w:numPr>
        <w:numId w:val="0"/>
      </w:numPr>
      <w:spacing w:before="0" w:after="0" w:line="259" w:lineRule="auto"/>
      <w:ind w:firstLine="567"/>
      <w:jc w:val="both"/>
      <w:outlineLvl w:val="9"/>
    </w:pPr>
    <w:rPr>
      <w:rFonts w:ascii="Calibri Light" w:hAnsi="Calibri Light"/>
      <w:b w:val="0"/>
      <w:bCs w:val="0"/>
      <w:color w:val="2E74B5"/>
      <w:kern w:val="0"/>
      <w:lang w:eastAsia="pt-BR"/>
    </w:rPr>
  </w:style>
  <w:style w:type="paragraph" w:styleId="ndice1">
    <w:name w:val="toc 1"/>
    <w:basedOn w:val="Normal"/>
    <w:next w:val="Normal"/>
    <w:autoRedefine/>
    <w:uiPriority w:val="39"/>
    <w:unhideWhenUsed/>
    <w:rsid w:val="007B0B3F"/>
    <w:pPr>
      <w:spacing w:after="100"/>
      <w:ind w:firstLine="567"/>
      <w:jc w:val="both"/>
    </w:pPr>
    <w:rPr>
      <w:rFonts w:eastAsia="Calibri"/>
      <w:sz w:val="22"/>
      <w:szCs w:val="22"/>
    </w:rPr>
  </w:style>
  <w:style w:type="paragraph" w:styleId="ndice2">
    <w:name w:val="toc 2"/>
    <w:basedOn w:val="Normal"/>
    <w:next w:val="Normal"/>
    <w:autoRedefine/>
    <w:uiPriority w:val="39"/>
    <w:unhideWhenUsed/>
    <w:rsid w:val="007B0B3F"/>
    <w:pPr>
      <w:spacing w:after="100"/>
      <w:ind w:left="220" w:firstLine="567"/>
      <w:jc w:val="both"/>
    </w:pPr>
    <w:rPr>
      <w:rFonts w:eastAsia="Calibri"/>
      <w:sz w:val="22"/>
      <w:szCs w:val="22"/>
    </w:rPr>
  </w:style>
  <w:style w:type="paragraph" w:styleId="ndice3">
    <w:name w:val="toc 3"/>
    <w:basedOn w:val="Normal"/>
    <w:next w:val="Normal"/>
    <w:autoRedefine/>
    <w:uiPriority w:val="39"/>
    <w:unhideWhenUsed/>
    <w:rsid w:val="007B0B3F"/>
    <w:pPr>
      <w:spacing w:after="100"/>
      <w:ind w:left="440" w:firstLine="567"/>
      <w:jc w:val="both"/>
    </w:pPr>
    <w:rPr>
      <w:rFonts w:eastAsia="Calibri"/>
      <w:sz w:val="22"/>
      <w:szCs w:val="22"/>
    </w:rPr>
  </w:style>
  <w:style w:type="paragraph" w:styleId="ndice4">
    <w:name w:val="toc 4"/>
    <w:basedOn w:val="Normal"/>
    <w:next w:val="Normal"/>
    <w:autoRedefine/>
    <w:uiPriority w:val="39"/>
    <w:unhideWhenUsed/>
    <w:rsid w:val="007B0B3F"/>
    <w:pPr>
      <w:spacing w:after="100" w:line="259" w:lineRule="auto"/>
      <w:ind w:left="660" w:firstLine="567"/>
      <w:jc w:val="both"/>
    </w:pPr>
    <w:rPr>
      <w:sz w:val="22"/>
      <w:szCs w:val="22"/>
      <w:lang w:eastAsia="pt-BR"/>
    </w:rPr>
  </w:style>
  <w:style w:type="paragraph" w:styleId="ndice5">
    <w:name w:val="toc 5"/>
    <w:basedOn w:val="Normal"/>
    <w:next w:val="Normal"/>
    <w:autoRedefine/>
    <w:uiPriority w:val="39"/>
    <w:unhideWhenUsed/>
    <w:rsid w:val="007B0B3F"/>
    <w:pPr>
      <w:spacing w:after="100" w:line="259" w:lineRule="auto"/>
      <w:ind w:left="880" w:firstLine="567"/>
      <w:jc w:val="both"/>
    </w:pPr>
    <w:rPr>
      <w:sz w:val="22"/>
      <w:szCs w:val="22"/>
      <w:lang w:eastAsia="pt-BR"/>
    </w:rPr>
  </w:style>
  <w:style w:type="paragraph" w:styleId="ndice6">
    <w:name w:val="toc 6"/>
    <w:basedOn w:val="Normal"/>
    <w:next w:val="Normal"/>
    <w:autoRedefine/>
    <w:uiPriority w:val="39"/>
    <w:unhideWhenUsed/>
    <w:rsid w:val="007B0B3F"/>
    <w:pPr>
      <w:spacing w:after="100" w:line="259" w:lineRule="auto"/>
      <w:ind w:left="1100" w:firstLine="567"/>
      <w:jc w:val="both"/>
    </w:pPr>
    <w:rPr>
      <w:sz w:val="22"/>
      <w:szCs w:val="22"/>
      <w:lang w:eastAsia="pt-BR"/>
    </w:rPr>
  </w:style>
  <w:style w:type="paragraph" w:styleId="ndice7">
    <w:name w:val="toc 7"/>
    <w:basedOn w:val="Normal"/>
    <w:next w:val="Normal"/>
    <w:autoRedefine/>
    <w:uiPriority w:val="39"/>
    <w:unhideWhenUsed/>
    <w:rsid w:val="007B0B3F"/>
    <w:pPr>
      <w:spacing w:after="100" w:line="259" w:lineRule="auto"/>
      <w:ind w:left="1320" w:firstLine="567"/>
      <w:jc w:val="both"/>
    </w:pPr>
    <w:rPr>
      <w:sz w:val="22"/>
      <w:szCs w:val="22"/>
      <w:lang w:eastAsia="pt-BR"/>
    </w:rPr>
  </w:style>
  <w:style w:type="paragraph" w:styleId="ndice8">
    <w:name w:val="toc 8"/>
    <w:basedOn w:val="Normal"/>
    <w:next w:val="Normal"/>
    <w:autoRedefine/>
    <w:uiPriority w:val="39"/>
    <w:unhideWhenUsed/>
    <w:rsid w:val="007B0B3F"/>
    <w:pPr>
      <w:spacing w:after="100" w:line="259" w:lineRule="auto"/>
      <w:ind w:left="1540" w:firstLine="567"/>
      <w:jc w:val="both"/>
    </w:pPr>
    <w:rPr>
      <w:sz w:val="22"/>
      <w:szCs w:val="22"/>
      <w:lang w:eastAsia="pt-BR"/>
    </w:rPr>
  </w:style>
  <w:style w:type="paragraph" w:styleId="ndice9">
    <w:name w:val="toc 9"/>
    <w:basedOn w:val="Normal"/>
    <w:next w:val="Normal"/>
    <w:autoRedefine/>
    <w:uiPriority w:val="39"/>
    <w:unhideWhenUsed/>
    <w:rsid w:val="007B0B3F"/>
    <w:pPr>
      <w:spacing w:after="100" w:line="259" w:lineRule="auto"/>
      <w:ind w:left="1760" w:firstLine="567"/>
      <w:jc w:val="both"/>
    </w:pPr>
    <w:rPr>
      <w:sz w:val="22"/>
      <w:szCs w:val="22"/>
      <w:lang w:eastAsia="pt-BR"/>
    </w:rPr>
  </w:style>
  <w:style w:type="paragraph" w:styleId="Reviso">
    <w:name w:val="Revision"/>
    <w:hidden/>
    <w:uiPriority w:val="99"/>
    <w:semiHidden/>
    <w:rsid w:val="007B0B3F"/>
    <w:rPr>
      <w:lang w:eastAsia="en-US"/>
    </w:rPr>
  </w:style>
  <w:style w:type="paragraph" w:styleId="Corpodetexto">
    <w:name w:val="Body Text"/>
    <w:basedOn w:val="Normal"/>
    <w:link w:val="CorpodetextoCarter"/>
    <w:uiPriority w:val="99"/>
    <w:semiHidden/>
    <w:unhideWhenUsed/>
    <w:rsid w:val="007B0B3F"/>
    <w:pPr>
      <w:spacing w:after="120"/>
    </w:pPr>
  </w:style>
  <w:style w:type="character" w:customStyle="1" w:styleId="CorpodetextoCarter">
    <w:name w:val="Corpo de texto Caráter"/>
    <w:basedOn w:val="Tipodeletrapredefinidodopargrafo"/>
    <w:link w:val="Corpodetexto"/>
    <w:uiPriority w:val="99"/>
    <w:semiHidden/>
    <w:rsid w:val="007B0B3F"/>
    <w:rPr>
      <w:lang w:eastAsia="en-US"/>
    </w:rPr>
  </w:style>
  <w:style w:type="paragraph" w:styleId="Assuntodecomentrio">
    <w:name w:val="annotation subject"/>
    <w:basedOn w:val="Textodecomentrio"/>
    <w:next w:val="Textodecomentrio"/>
    <w:link w:val="AssuntodecomentrioCarter"/>
    <w:uiPriority w:val="99"/>
    <w:semiHidden/>
    <w:unhideWhenUsed/>
    <w:rsid w:val="007B0B3F"/>
    <w:pPr>
      <w:ind w:firstLine="0"/>
      <w:jc w:val="left"/>
    </w:pPr>
    <w:rPr>
      <w:rFonts w:ascii="Times New Roman" w:eastAsia="Times New Roman" w:hAnsi="Times New Roman"/>
      <w:b/>
      <w:bCs/>
    </w:rPr>
  </w:style>
  <w:style w:type="character" w:customStyle="1" w:styleId="AssuntodecomentrioCarter">
    <w:name w:val="Assunto de comentário Caráter"/>
    <w:basedOn w:val="TextodecomentrioCarter"/>
    <w:link w:val="Assuntodecomentrio"/>
    <w:uiPriority w:val="99"/>
    <w:semiHidden/>
    <w:rsid w:val="007B0B3F"/>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161702">
      <w:bodyDiv w:val="1"/>
      <w:marLeft w:val="0"/>
      <w:marRight w:val="0"/>
      <w:marTop w:val="0"/>
      <w:marBottom w:val="0"/>
      <w:divBdr>
        <w:top w:val="none" w:sz="0" w:space="0" w:color="auto"/>
        <w:left w:val="none" w:sz="0" w:space="0" w:color="auto"/>
        <w:bottom w:val="none" w:sz="0" w:space="0" w:color="auto"/>
        <w:right w:val="none" w:sz="0" w:space="0" w:color="auto"/>
      </w:divBdr>
      <w:divsChild>
        <w:div w:id="313729633">
          <w:marLeft w:val="0"/>
          <w:marRight w:val="0"/>
          <w:marTop w:val="0"/>
          <w:marBottom w:val="0"/>
          <w:divBdr>
            <w:top w:val="none" w:sz="0" w:space="0" w:color="auto"/>
            <w:left w:val="none" w:sz="0" w:space="0" w:color="auto"/>
            <w:bottom w:val="none" w:sz="0" w:space="0" w:color="auto"/>
            <w:right w:val="none" w:sz="0" w:space="0" w:color="auto"/>
          </w:divBdr>
        </w:div>
        <w:div w:id="466169582">
          <w:marLeft w:val="0"/>
          <w:marRight w:val="0"/>
          <w:marTop w:val="0"/>
          <w:marBottom w:val="0"/>
          <w:divBdr>
            <w:top w:val="none" w:sz="0" w:space="0" w:color="auto"/>
            <w:left w:val="none" w:sz="0" w:space="0" w:color="auto"/>
            <w:bottom w:val="none" w:sz="0" w:space="0" w:color="auto"/>
            <w:right w:val="none" w:sz="0" w:space="0" w:color="auto"/>
          </w:divBdr>
        </w:div>
        <w:div w:id="1913855696">
          <w:marLeft w:val="0"/>
          <w:marRight w:val="0"/>
          <w:marTop w:val="0"/>
          <w:marBottom w:val="0"/>
          <w:divBdr>
            <w:top w:val="none" w:sz="0" w:space="0" w:color="auto"/>
            <w:left w:val="none" w:sz="0" w:space="0" w:color="auto"/>
            <w:bottom w:val="none" w:sz="0" w:space="0" w:color="auto"/>
            <w:right w:val="none" w:sz="0" w:space="0" w:color="auto"/>
          </w:divBdr>
        </w:div>
      </w:divsChild>
    </w:div>
    <w:div w:id="155631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FCC8E-C9BA-419F-AC1C-05DDB993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63</Pages>
  <Words>27745</Words>
  <Characters>149826</Characters>
  <Application>Microsoft Office Word</Application>
  <DocSecurity>0</DocSecurity>
  <Lines>1248</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izabela.todt</dc:creator>
  <cp:keywords/>
  <cp:lastModifiedBy>CAU MS</cp:lastModifiedBy>
  <cp:revision>4</cp:revision>
  <cp:lastPrinted>2024-03-12T19:48:00Z</cp:lastPrinted>
  <dcterms:created xsi:type="dcterms:W3CDTF">2024-03-18T19:28:00Z</dcterms:created>
  <dcterms:modified xsi:type="dcterms:W3CDTF">2024-04-01T18:45:00Z</dcterms:modified>
</cp:coreProperties>
</file>