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0472EDD0" w:rsidR="00C31EFA" w:rsidRPr="00D43758" w:rsidRDefault="0008396C" w:rsidP="0008396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15007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 w:rsidR="0015007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maio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230B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230B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sexta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5D4A98F2" w:rsidR="0085347B" w:rsidRPr="00D43758" w:rsidRDefault="00B91FB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A02B0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15007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às</w:t>
            </w:r>
            <w:r w:rsidR="005A31F5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E0753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15007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C91717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15007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51</w:t>
            </w:r>
            <w:r w:rsidR="003D0CC2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5F8BF4E7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VÍDEOCONFERÊNCIA </w:t>
            </w:r>
            <w:r w:rsidR="00877E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5AEDF87C" w:rsidR="0039312E" w:rsidRPr="00D43758" w:rsidRDefault="00572FDA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</w:t>
            </w:r>
            <w:r w:rsidR="0022124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2BEC96BB" w:rsidR="0039312E" w:rsidRPr="00D43758" w:rsidRDefault="00572FDA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F806C3" w:rsidRPr="00D43758" w14:paraId="7AC4F12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6EA05FC7" w:rsidR="00F806C3" w:rsidRPr="00B44060" w:rsidRDefault="00A7125A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OLINDA BEATRIZ 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4A619" w14:textId="7D453308" w:rsidR="00F806C3" w:rsidRDefault="00A7125A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A7125A" w:rsidRPr="00D43758" w14:paraId="20E2A3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138ED27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EC59E" w14:textId="08FBAEE2" w:rsidR="00A7125A" w:rsidRDefault="00230B80" w:rsidP="00A7125A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FE6B5" w14:textId="15AAB329" w:rsidR="00A7125A" w:rsidRDefault="00230B80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GERENTE 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ADMINISTRATIVA</w:t>
            </w:r>
          </w:p>
        </w:tc>
      </w:tr>
      <w:tr w:rsidR="00A7125A" w:rsidRPr="00D43758" w14:paraId="36705BE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3525D1A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A92C6" w14:textId="18CEEF44" w:rsidR="00A7125A" w:rsidRPr="00150070" w:rsidRDefault="0067596E" w:rsidP="00A7125A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7596E">
              <w:rPr>
                <w:rFonts w:ascii="Calibri" w:hAnsi="Calibri" w:cs="Calibri"/>
                <w:color w:val="000000"/>
                <w:sz w:val="20"/>
                <w:szCs w:val="20"/>
              </w:rPr>
              <w:t>DIEGO LUIZ ROJAS LÜBE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D9815" w14:textId="572C2BA7" w:rsidR="00A7125A" w:rsidRPr="00150070" w:rsidRDefault="0067596E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highlight w:val="yellow"/>
              </w:rPr>
            </w:pPr>
            <w:r w:rsidRPr="0067596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ADVOGADO</w:t>
            </w:r>
          </w:p>
        </w:tc>
      </w:tr>
      <w:tr w:rsidR="00AF380C" w:rsidRPr="00D43758" w14:paraId="0A0C5374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03B3895" w14:textId="77777777" w:rsidR="00AF380C" w:rsidRPr="00D43758" w:rsidRDefault="00AF380C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67FE6" w14:textId="0FCE1FF2" w:rsidR="00AF380C" w:rsidRPr="004C4082" w:rsidRDefault="00AF380C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FABRÍCIA </w:t>
            </w: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5773E" w14:textId="1AA4623A" w:rsidR="00AF380C" w:rsidRPr="00C91DA3" w:rsidRDefault="00AF380C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  <w:tr w:rsidR="00471702" w:rsidRPr="00D43758" w14:paraId="202DCA9A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8430623" w14:textId="77777777" w:rsidR="00471702" w:rsidRPr="00D43758" w:rsidRDefault="00471702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4F632E" w14:textId="0306D0F5" w:rsidR="00471702" w:rsidRDefault="00AF380C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MAIARA SOMMER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9C95DA" w14:textId="2FF3E506" w:rsidR="00471702" w:rsidRDefault="00FD0813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230B80" w:rsidRPr="00D43758" w14:paraId="23B26FC4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CD4742D" w14:textId="77777777" w:rsidR="00230B80" w:rsidRPr="00D43758" w:rsidRDefault="00230B80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79E1A7" w14:textId="42D8BD44" w:rsidR="00230B80" w:rsidRDefault="00AF380C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NATHALLY NOGUEIRA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28E86" w14:textId="566CCCBE" w:rsidR="00230B80" w:rsidRDefault="00AF380C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A7125A" w:rsidRPr="00D43758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B1675D2" w:rsidR="00A7125A" w:rsidRPr="00C91DA3" w:rsidRDefault="00A7125A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C74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3ECD99B3" w:rsidR="00A7125A" w:rsidRPr="00C91DA3" w:rsidRDefault="00A7125A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C74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COMUNICAÇÃO CAU MS</w:t>
            </w:r>
          </w:p>
        </w:tc>
      </w:tr>
      <w:tr w:rsidR="000D2446" w:rsidRPr="00D43758" w14:paraId="343251FA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841CF9E" w14:textId="77777777" w:rsidR="000D2446" w:rsidRPr="00D43758" w:rsidRDefault="000D2446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6DF1A" w14:textId="200597B3" w:rsidR="000D2446" w:rsidRPr="005C7406" w:rsidRDefault="000D2446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LUCIANE MACHADO RODRIGUES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69C834" w14:textId="6DF2630F" w:rsidR="000D2446" w:rsidRPr="005C7406" w:rsidRDefault="000D2446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ADMINISTRATIV</w:t>
            </w:r>
            <w:r w:rsidR="001A2F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D43758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00469CB8" w:rsidR="007D0C20" w:rsidRPr="00EA2BDA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08396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15007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111D75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</w:t>
            </w:r>
            <w:r w:rsidR="002F3F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meio </w:t>
            </w:r>
            <w:r w:rsidR="00647CD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plataforma MEET</w:t>
            </w:r>
            <w:r w:rsidR="0039312E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4A06AB">
        <w:trPr>
          <w:trHeight w:val="5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9AC1EF" w14:textId="2506BAF1" w:rsidR="00230B80" w:rsidRDefault="0008396C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11</w:t>
            </w:r>
            <w:r w:rsidR="0015007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CEP/MS </w:t>
            </w:r>
            <w:r w:rsidR="000F1AB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15007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15007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</w:p>
          <w:p w14:paraId="70E995A2" w14:textId="1C558B40" w:rsidR="00E874FD" w:rsidRDefault="00E874FD" w:rsidP="00E874FD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E874FD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Leitura e extrato de correspondências recebidas e expedidas</w:t>
            </w:r>
          </w:p>
          <w:p w14:paraId="26DB09E4" w14:textId="52E0D33D" w:rsidR="00650033" w:rsidRDefault="00650033" w:rsidP="00650033">
            <w:pPr>
              <w:spacing w:before="19"/>
              <w:ind w:left="360"/>
              <w:rPr>
                <w:rFonts w:asciiTheme="minorHAnsi" w:hAnsiTheme="minorHAnsi" w:cs="Tahoma"/>
                <w:b/>
                <w:sz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6A3C4A26" w14:textId="26CB5109" w:rsidR="0008396C" w:rsidRPr="00EA2BDA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50070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n</w:t>
            </w:r>
            <w:r w:rsidR="00201221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 xml:space="preserve"> </w:t>
            </w:r>
            <w:r w:rsidRPr="00150070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 xml:space="preserve">º </w:t>
            </w:r>
            <w:r w:rsidR="00150070" w:rsidRPr="00150070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1703977</w:t>
            </w:r>
            <w:r w:rsidR="000F1ABF" w:rsidRPr="000F1ABF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/2023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25F58686" w14:textId="24F0317D" w:rsid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 w:rsidR="00150070" w:rsidRPr="00150070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1718115</w:t>
            </w:r>
            <w:r w:rsidR="000F1ABF" w:rsidRPr="000F1ABF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/2023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573679AD" w14:textId="5B8BEDD5" w:rsid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Pr="001C0756"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  <w:t xml:space="preserve"> </w:t>
            </w:r>
            <w:r w:rsidR="00150070" w:rsidRPr="00150070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1718129</w:t>
            </w:r>
            <w:r w:rsidR="000F1ABF" w:rsidRPr="00CA2ACF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/2023</w:t>
            </w:r>
            <w:r w:rsidRPr="00CA2ACF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 xml:space="preserve">; </w:t>
            </w:r>
          </w:p>
          <w:p w14:paraId="58638D5A" w14:textId="52A65D3C" w:rsidR="0008396C" w:rsidRP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50070" w:rsidRPr="00150070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1719093</w:t>
            </w:r>
            <w:r w:rsidR="00AD2D2C" w:rsidRPr="00AD2D2C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/2023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7F3600FC" w14:textId="58427D4E" w:rsidR="00B91FBD" w:rsidRDefault="00FE4174" w:rsidP="00485DE1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FE4174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Assuntos de Interesse Geral</w:t>
            </w:r>
          </w:p>
          <w:p w14:paraId="17D50802" w14:textId="77777777" w:rsidR="00150070" w:rsidRPr="00150070" w:rsidRDefault="00150070" w:rsidP="007D05A9">
            <w:pPr>
              <w:pStyle w:val="PargrafodaLista"/>
              <w:numPr>
                <w:ilvl w:val="0"/>
                <w:numId w:val="46"/>
              </w:num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150070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Apresentação das rotas de fiscalização.</w:t>
            </w:r>
          </w:p>
          <w:p w14:paraId="66DA9ABB" w14:textId="55D0CA44" w:rsidR="000929C5" w:rsidRPr="00B91FBD" w:rsidRDefault="000929C5" w:rsidP="00B91FBD">
            <w:pPr>
              <w:pStyle w:val="PargrafodaLista"/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91FBD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Processo para Interrupção de Registro Profissional </w:t>
            </w:r>
          </w:p>
          <w:p w14:paraId="73FDA99A" w14:textId="75D8B984" w:rsidR="000929C5" w:rsidRPr="00E25151" w:rsidRDefault="00230B80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3</w:t>
            </w:r>
            <w:r w:rsidR="00B91FBD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</w:t>
            </w:r>
            <w:r w:rsidR="000929C5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Interrup</w:t>
            </w:r>
            <w:r w:rsidR="009E6B63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ç</w:t>
            </w:r>
            <w:r w:rsidR="00A7125A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ões</w:t>
            </w:r>
            <w:r w:rsidR="000929C5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de Registro Profissional</w:t>
            </w:r>
          </w:p>
          <w:p w14:paraId="3AB072AE" w14:textId="14E660B7" w:rsidR="0074766A" w:rsidRPr="007D05A9" w:rsidRDefault="004A2522" w:rsidP="007D05A9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E251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Extra pauta;</w:t>
            </w:r>
            <w:r w:rsidR="00644304" w:rsidRPr="00E2515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253FA8F7" w14:textId="0FA1C39E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9FFD221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21D754A9" w:rsidR="001F4BE8" w:rsidRPr="001F4BE8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D05A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15007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  <w:r w:rsidR="00BF281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- 2</w:t>
            </w:r>
            <w:r w:rsidR="0015007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BF281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15007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BF281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1C3683AE" w:rsidR="001F4BE8" w:rsidRPr="001F4BE8" w:rsidRDefault="00587CEF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8AEC6A1" w:rsidR="001F4BE8" w:rsidRPr="001F4BE8" w:rsidRDefault="007A0FA4" w:rsidP="006843FE">
            <w:pPr>
              <w:pStyle w:val="SemEspaamento"/>
              <w:spacing w:after="120"/>
              <w:ind w:firstLine="709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</w:t>
            </w:r>
            <w:r w:rsidR="004275E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ou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que a súmula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i 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enviada antecipadamente por e-mail aos membros e fo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aprovada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por unanimidade.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5838CDAB" w:rsidR="001F4BE8" w:rsidRPr="005465F4" w:rsidRDefault="007D05A9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11</w:t>
            </w:r>
            <w:r w:rsidR="0015007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</w:t>
            </w:r>
            <w:r w:rsid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/MS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todos os conselheiros presentes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4069E367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93573A" w:rsidRPr="00D43758" w14:paraId="501FD73B" w14:textId="77777777" w:rsidTr="00FA78B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FC527E" w14:textId="6E98BA62" w:rsidR="0093573A" w:rsidRPr="00952F3B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9357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F56B3D" w14:textId="4EA48007" w:rsidR="0093573A" w:rsidRPr="008F6210" w:rsidRDefault="007D05A9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A130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9A13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0642B" w:rsidRPr="00B0642B">
              <w:rPr>
                <w:rFonts w:asciiTheme="minorHAnsi" w:hAnsiTheme="minorHAnsi"/>
                <w:bCs/>
                <w:sz w:val="20"/>
                <w:szCs w:val="20"/>
              </w:rPr>
              <w:t>1703977/2023</w:t>
            </w:r>
          </w:p>
        </w:tc>
      </w:tr>
      <w:tr w:rsidR="0093573A" w:rsidRPr="00D43758" w14:paraId="74806CFC" w14:textId="77777777" w:rsidTr="00FA78B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90C4A1" w14:textId="77777777" w:rsidR="0093573A" w:rsidRPr="00952F3B" w:rsidRDefault="0093573A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D4384A" w14:textId="5C4D6F8E" w:rsidR="0093573A" w:rsidRPr="00952F3B" w:rsidRDefault="00AC456F" w:rsidP="00230B8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93573A" w:rsidRPr="00D43758" w14:paraId="1C8B1B3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E1F45B" w14:textId="77777777" w:rsidR="0093573A" w:rsidRPr="00952F3B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684E27" w14:textId="49EFFEAE" w:rsidR="0093573A" w:rsidRPr="00952F3B" w:rsidRDefault="0093573A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93573A" w:rsidRPr="00D43758" w14:paraId="302604CB" w14:textId="77777777" w:rsidTr="00FA78B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9EE54B" w14:textId="77777777" w:rsidR="0093573A" w:rsidRPr="008C5ABE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46E502" w14:textId="32180D2B" w:rsidR="007D05A9" w:rsidRDefault="007D05A9" w:rsidP="007D05A9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do Conselheiro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Eduardo Lino Duarte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42D0D8EB" w14:textId="01D5C3FD" w:rsidR="007D05A9" w:rsidRPr="007D05A9" w:rsidRDefault="007D05A9" w:rsidP="00DB26AA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 w:rsidRPr="007D05A9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B0642B" w:rsidRPr="00B0642B">
              <w:rPr>
                <w:rFonts w:asciiTheme="minorHAnsi" w:hAnsiTheme="minorHAnsi"/>
                <w:i/>
                <w:sz w:val="20"/>
                <w:szCs w:val="20"/>
              </w:rPr>
              <w:t>Atendidas as determinações previstas nos regulamentos pertinentes, o pedido do profissional pode ser deferido, conferindo a ele o direito autoral sobre o projeto do móvel “Banco Paraboloide Hiperbólico”. Após ciência ao profissional, cumpra-se a presente deliberação e arquive-se os autos</w:t>
            </w:r>
            <w:r w:rsidR="00B0642B">
              <w:rPr>
                <w:rFonts w:asciiTheme="minorHAnsi" w:hAnsiTheme="minorHAnsi"/>
                <w:i/>
                <w:sz w:val="20"/>
                <w:szCs w:val="20"/>
              </w:rPr>
              <w:t>.”</w:t>
            </w:r>
          </w:p>
          <w:p w14:paraId="011C278D" w14:textId="611E83BD" w:rsidR="007D05A9" w:rsidRPr="007D05A9" w:rsidRDefault="007D05A9" w:rsidP="007D05A9">
            <w:pPr>
              <w:spacing w:after="240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93573A" w:rsidRPr="00D43758" w14:paraId="7D369C1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92BEE8" w14:textId="77777777" w:rsidR="0093573A" w:rsidRPr="00D8347E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B2A37C" w14:textId="11BC1BC3" w:rsidR="0093573A" w:rsidRPr="007D05A9" w:rsidRDefault="007D05A9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 w:rsidR="00C253BC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B0642B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0E227C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FE63220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917A62" w:rsidRPr="00083F76" w14:paraId="1053E98B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0A294246" w14:textId="6BFA9E65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E020B6" w14:textId="686242E7" w:rsidR="00917A62" w:rsidRPr="001F4BE8" w:rsidRDefault="007D05A9" w:rsidP="007D05A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A130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9A13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E227C" w:rsidRPr="000E227C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1718115/2023</w:t>
            </w:r>
          </w:p>
        </w:tc>
      </w:tr>
      <w:tr w:rsidR="00917A62" w:rsidRPr="00083F76" w14:paraId="4BB517DA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E33440C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C6764D" w14:textId="5CC68832" w:rsidR="00917A62" w:rsidRPr="001F4BE8" w:rsidRDefault="00AC456F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917A62" w:rsidRPr="00083F76" w14:paraId="33A29330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D60E2A7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E4266B" w14:textId="49795E22" w:rsidR="00917A62" w:rsidRPr="001F4BE8" w:rsidRDefault="000E227C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E227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917A62" w:rsidRPr="00083F76" w14:paraId="0B7735C6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EF57ABD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DB3319A" w14:textId="0AA6D791" w:rsidR="007D05A9" w:rsidRDefault="007D05A9" w:rsidP="007D05A9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 w:rsidR="000E227C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 w:rsidR="000E227C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0E227C" w:rsidRPr="000E227C"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Olinda Beatriz </w:t>
            </w:r>
            <w:proofErr w:type="spellStart"/>
            <w:r w:rsidR="000E227C" w:rsidRPr="000E227C">
              <w:rPr>
                <w:rFonts w:cs="Calibri"/>
                <w:color w:val="000000"/>
                <w:sz w:val="20"/>
                <w:szCs w:val="20"/>
                <w:lang w:val="pt-BR"/>
              </w:rPr>
              <w:t>Trevisol</w:t>
            </w:r>
            <w:proofErr w:type="spellEnd"/>
            <w:r w:rsidR="000E227C" w:rsidRPr="000E227C"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 Meneghini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43331188" w14:textId="77777777" w:rsidR="000E227C" w:rsidRDefault="007D05A9" w:rsidP="007D05A9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         </w:t>
            </w:r>
            <w:r w:rsidRPr="007D05A9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0E227C" w:rsidRPr="000E227C">
              <w:rPr>
                <w:rFonts w:asciiTheme="minorHAnsi" w:hAnsiTheme="minorHAnsi"/>
                <w:i/>
                <w:sz w:val="20"/>
                <w:szCs w:val="20"/>
              </w:rPr>
              <w:t>Em conformidade com o parecer, sou pela procedência do Auto de Infração Nº1000158323/2022,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2012.”</w:t>
            </w:r>
          </w:p>
          <w:p w14:paraId="0CF76F58" w14:textId="1FACCCA1" w:rsidR="007D05A9" w:rsidRPr="007D05A9" w:rsidRDefault="007D05A9" w:rsidP="007D05A9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917A62" w:rsidRPr="00083F76" w14:paraId="4C518A00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756A63F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234BD5D" w14:textId="06659519" w:rsidR="00917A62" w:rsidRPr="00230B80" w:rsidRDefault="007D05A9" w:rsidP="00FA78B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ED2DD1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0E227C">
              <w:rPr>
                <w:rFonts w:asciiTheme="minorHAnsi" w:hAnsiTheme="minorHAnsi"/>
                <w:b/>
                <w:bCs/>
                <w:sz w:val="20"/>
                <w:szCs w:val="20"/>
              </w:rPr>
              <w:t>30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0E227C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278FF2BF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465F4" w:rsidRPr="00D43758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3B89C8A7" w:rsidR="005465F4" w:rsidRPr="00952F3B" w:rsidRDefault="00917A62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551A8AF9" w:rsidR="005465F4" w:rsidRPr="008F6210" w:rsidRDefault="00230B80" w:rsidP="007D05A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A130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9A13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93635" w:rsidRPr="00293635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1718129/2023</w:t>
            </w:r>
          </w:p>
        </w:tc>
      </w:tr>
      <w:tr w:rsidR="005465F4" w:rsidRPr="00D43758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3661FDE9" w:rsidR="005465F4" w:rsidRPr="00952F3B" w:rsidRDefault="00AC456F" w:rsidP="00AC456F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5465F4" w:rsidRPr="00D43758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4979C236" w:rsidR="005465F4" w:rsidRPr="00952F3B" w:rsidRDefault="00293635" w:rsidP="00AC456F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0E227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5465F4" w:rsidRPr="00D43758" w14:paraId="072716ED" w14:textId="77777777" w:rsidTr="00831DA5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8C5AB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78A94C" w14:textId="31922851" w:rsidR="00230B80" w:rsidRDefault="00AC456F" w:rsidP="00AC456F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 w:rsidR="009962B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</w:t>
            </w:r>
            <w:r w:rsidR="009962B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ra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="00293635" w:rsidRPr="00293635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Olinda Beatriz </w:t>
            </w:r>
            <w:proofErr w:type="spellStart"/>
            <w:r w:rsidR="00293635" w:rsidRPr="00293635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Trevisol</w:t>
            </w:r>
            <w:proofErr w:type="spellEnd"/>
            <w:r w:rsidR="00293635" w:rsidRPr="00293635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Meneghini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lastRenderedPageBreak/>
              <w:t xml:space="preserve">seguintes termos: </w:t>
            </w:r>
          </w:p>
          <w:p w14:paraId="29530977" w14:textId="1241C6A8" w:rsidR="00AC456F" w:rsidRPr="00AC456F" w:rsidRDefault="00AC456F" w:rsidP="00AC456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C456F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293635" w:rsidRPr="00293635">
              <w:rPr>
                <w:rFonts w:asciiTheme="minorHAnsi" w:hAnsiTheme="minorHAnsi"/>
                <w:i/>
                <w:sz w:val="20"/>
                <w:szCs w:val="20"/>
              </w:rPr>
              <w:t>Em conformidade com o parecer, sou pela procedência do Auto de Infração Nº1000166525/2022,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2012.”</w:t>
            </w:r>
          </w:p>
          <w:p w14:paraId="539B4807" w14:textId="3F7BE773" w:rsidR="00B03332" w:rsidRPr="009D6E9A" w:rsidRDefault="00230B80" w:rsidP="00230B80">
            <w:pPr>
              <w:pStyle w:val="SemEspaamento"/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5465F4" w:rsidRPr="00D43758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091C32E8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400DE2E6" w:rsidR="00094219" w:rsidRPr="00240D50" w:rsidRDefault="00AC456F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293635">
              <w:rPr>
                <w:rFonts w:asciiTheme="minorHAnsi" w:hAnsiTheme="minorHAnsi"/>
                <w:b/>
                <w:bCs/>
                <w:sz w:val="20"/>
                <w:szCs w:val="20"/>
              </w:rPr>
              <w:t>31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29363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A272BD3" w14:textId="77777777" w:rsidR="001E5AEE" w:rsidRDefault="001E5AE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47E18A6C" w:rsidR="00DB503C" w:rsidRPr="00952F3B" w:rsidRDefault="00917A62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2B7FF2ED" w:rsidR="00DB503C" w:rsidRPr="008F6210" w:rsidRDefault="00230B80" w:rsidP="00AC456F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E02EC" w:rsidRPr="006E02EC">
              <w:rPr>
                <w:rFonts w:asciiTheme="minorHAnsi" w:hAnsiTheme="minorHAnsi"/>
                <w:sz w:val="20"/>
                <w:szCs w:val="20"/>
              </w:rPr>
              <w:t>1719093/2023</w:t>
            </w:r>
          </w:p>
        </w:tc>
      </w:tr>
      <w:tr w:rsidR="00DB503C" w:rsidRPr="00D43758" w14:paraId="67C23DB2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511B6C76" w:rsidR="00DB503C" w:rsidRPr="00952F3B" w:rsidRDefault="00B265D2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</w:t>
            </w:r>
            <w:r w:rsidR="00D8423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lização</w:t>
            </w:r>
          </w:p>
        </w:tc>
      </w:tr>
      <w:tr w:rsidR="00DB503C" w:rsidRPr="00D43758" w14:paraId="075F961C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5ACB08E8" w:rsidR="00DB503C" w:rsidRPr="001D19C2" w:rsidRDefault="006E02EC" w:rsidP="001D19C2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6E02E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DB503C" w:rsidRPr="00D43758" w14:paraId="5696FDB2" w14:textId="77777777" w:rsidTr="00B32999">
        <w:trPr>
          <w:trHeight w:val="34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337E98D" w14:textId="7E58C9C8" w:rsidR="006419BF" w:rsidRDefault="006419BF" w:rsidP="006419BF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da Conselheira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6E02EC" w:rsidRPr="006E02EC"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Olinda Beatriz </w:t>
            </w:r>
            <w:proofErr w:type="spellStart"/>
            <w:r w:rsidR="006E02EC" w:rsidRPr="006E02EC">
              <w:rPr>
                <w:rFonts w:cs="Calibri"/>
                <w:color w:val="000000"/>
                <w:sz w:val="20"/>
                <w:szCs w:val="20"/>
                <w:lang w:val="pt-BR"/>
              </w:rPr>
              <w:t>Trevisol</w:t>
            </w:r>
            <w:proofErr w:type="spellEnd"/>
            <w:r w:rsidR="006E02EC" w:rsidRPr="006E02EC"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 Meneghini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06BE63BA" w14:textId="77777777" w:rsidR="006E02EC" w:rsidRDefault="00AC456F" w:rsidP="00AC456F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AC456F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6E02EC" w:rsidRPr="006E02EC">
              <w:rPr>
                <w:rFonts w:asciiTheme="minorHAnsi" w:hAnsiTheme="minorHAnsi"/>
                <w:i/>
                <w:sz w:val="20"/>
                <w:szCs w:val="20"/>
              </w:rPr>
              <w:t>Em conformidade com o parecer, sou pela procedência do Auto de Infração Nº 1000144900/2022,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2012.”</w:t>
            </w:r>
          </w:p>
          <w:p w14:paraId="10D1AAED" w14:textId="2E5ED281" w:rsidR="00DB503C" w:rsidRPr="006E02EC" w:rsidRDefault="00230B80" w:rsidP="00AC456F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DB503C" w:rsidRPr="00D43758" w14:paraId="47A92EA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296D6FF8" w:rsidR="00DB503C" w:rsidRPr="00240D50" w:rsidRDefault="00AC456F" w:rsidP="001D19C2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6E02EC">
              <w:rPr>
                <w:rFonts w:asciiTheme="minorHAnsi" w:hAnsiTheme="minorHAnsi"/>
                <w:b/>
                <w:bCs/>
                <w:sz w:val="20"/>
                <w:szCs w:val="20"/>
              </w:rPr>
              <w:t>32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6E02EC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35C664D1" w14:textId="77777777" w:rsidR="006E02EC" w:rsidRPr="00B63F12" w:rsidRDefault="006E02EC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AF380C" w:rsidRPr="004A3D2F" w14:paraId="7C5B4FC0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421728" w14:textId="54F9B655" w:rsidR="00AF380C" w:rsidRPr="00DD3AA9" w:rsidRDefault="006E02E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  <w:r w:rsidR="00AF380C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7F3685" w14:textId="12B16EF4" w:rsidR="00AF380C" w:rsidRPr="00F6186D" w:rsidRDefault="006E02EC" w:rsidP="003D6C7F">
            <w:pPr>
              <w:spacing w:before="60" w:after="60"/>
              <w:rPr>
                <w:rFonts w:asciiTheme="majorHAnsi" w:eastAsia="Times New Roman" w:hAnsiTheme="majorHAnsi" w:cstheme="minorHAnsi"/>
                <w:spacing w:val="4"/>
                <w:sz w:val="20"/>
                <w:szCs w:val="20"/>
              </w:rPr>
            </w:pPr>
            <w:r w:rsidRPr="00C567F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Apresentação das rotas de fiscalização.</w:t>
            </w:r>
          </w:p>
        </w:tc>
      </w:tr>
      <w:tr w:rsidR="00AF380C" w:rsidRPr="00DD3AA9" w14:paraId="649EAD9F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0F64DF" w14:textId="77777777" w:rsidR="00AF380C" w:rsidRPr="00DD3AA9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9D9D0C" w14:textId="795A8429" w:rsidR="00AF380C" w:rsidRPr="00DD3AA9" w:rsidRDefault="00F6186D" w:rsidP="003D6C7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AF380C" w:rsidRPr="00DD3AA9" w14:paraId="4BECEB56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77ABEA" w14:textId="77777777" w:rsidR="00AF380C" w:rsidRPr="00DD3AA9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0B1337" w14:textId="383AB14B" w:rsidR="00AF380C" w:rsidRPr="00DD3AA9" w:rsidRDefault="008C6C86" w:rsidP="003D6C7F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FABRÍCIA </w:t>
            </w: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TORQUATO</w:t>
            </w:r>
          </w:p>
        </w:tc>
      </w:tr>
      <w:tr w:rsidR="00AF380C" w:rsidRPr="004A3D2F" w14:paraId="7E76D0FB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D3196" w14:textId="77777777" w:rsidR="00AF380C" w:rsidRPr="004A3D2F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A3D2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341E30" w14:textId="1B6DA703" w:rsidR="00477309" w:rsidRPr="008C6C86" w:rsidRDefault="008C6C86" w:rsidP="006A1082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</w:pPr>
            <w:r w:rsidRPr="008C6C86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A fiscalização do CAU/MS apresentou as rotas de fiscalização,</w:t>
            </w:r>
            <w:r w:rsidR="006A1082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este</w:t>
            </w:r>
            <w:r w:rsidRPr="008C6C86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ano </w:t>
            </w:r>
            <w:r w:rsidR="006A1082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as rotas </w:t>
            </w:r>
            <w:r w:rsidRPr="008C6C86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serão mais curtas por conta do ano de eleição. 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As rotas são divididas em rotas curtas que são realizadas em um dia</w:t>
            </w:r>
            <w:r w:rsidR="006A1082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ou 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at</w:t>
            </w:r>
            <w:r w:rsidR="006A1082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é dois dias e cidades polos são: 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Dourados, Corumbá, Três Lagoas e Ponta Porã. Por fim</w:t>
            </w:r>
            <w:r w:rsidR="00086665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,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a fiscalização apesentou sua programação de 2023 e as rotas que já foram realizadas. O</w:t>
            </w:r>
            <w:r w:rsidR="00192E52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coordenador Eduardo Lino propõe</w:t>
            </w:r>
            <w:r w:rsidR="006A1082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que em Dourados deva ter mais dias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, pois é uma cidade grande e possui muitos profissionais. </w:t>
            </w:r>
            <w:r w:rsidR="00F604A7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O conselheiro Eduardo Lino sugere que deva ir nas cidades pequenas uma vez ao ano e nas cidades maiores ir pelo menos duas vezes. </w:t>
            </w:r>
          </w:p>
        </w:tc>
      </w:tr>
      <w:tr w:rsidR="00AF380C" w:rsidRPr="004A3D2F" w14:paraId="41D10250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CC273D" w14:textId="1A93D65B" w:rsidR="00AF380C" w:rsidRPr="004A3D2F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0A2242" w14:textId="2C840E2C" w:rsidR="00AF380C" w:rsidRPr="00D56424" w:rsidRDefault="00477309" w:rsidP="003D6C7F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D5642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Sem encaminhamento</w:t>
            </w:r>
          </w:p>
        </w:tc>
      </w:tr>
    </w:tbl>
    <w:p w14:paraId="7C3946D4" w14:textId="77777777" w:rsidR="00A85A7F" w:rsidRPr="00B63F12" w:rsidRDefault="00A85A7F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A14639" w:rsidRPr="00A14639" w14:paraId="72E0689C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EF45F2" w14:textId="43AA7DB4" w:rsidR="00A14639" w:rsidRPr="00A14639" w:rsidRDefault="006E02EC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7</w:t>
            </w:r>
            <w:r w:rsidR="00A14639" w:rsidRPr="00A1463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5B47DB" w14:textId="1E90606C" w:rsidR="00A14639" w:rsidRPr="00A14639" w:rsidRDefault="00A14639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1463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Processos para Interrupção de Registro Profissional: 0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Pr="00A1463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Interrupções</w:t>
            </w:r>
          </w:p>
        </w:tc>
      </w:tr>
      <w:tr w:rsidR="00A14639" w:rsidRPr="00A14639" w14:paraId="1E0C3257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FBC" w14:textId="77777777" w:rsidR="004A3D2F" w:rsidRPr="00A1463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A1463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38CC8F" w14:textId="77777777" w:rsidR="004A3D2F" w:rsidRPr="00A14639" w:rsidRDefault="004A3D2F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1463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4A3D2F" w:rsidRPr="00DD3AA9" w14:paraId="53481FE3" w14:textId="77777777" w:rsidTr="001313A8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F3E369" w14:textId="77777777" w:rsidR="004A3D2F" w:rsidRPr="00DD3AA9" w:rsidRDefault="004A3D2F" w:rsidP="001313A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681707" w14:textId="77777777" w:rsidR="004A3D2F" w:rsidRPr="00DD3AA9" w:rsidRDefault="004A3D2F" w:rsidP="001313A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4A3D2F" w:rsidRPr="004A480F" w14:paraId="233107E1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FC3816" w14:textId="77777777" w:rsidR="004A3D2F" w:rsidRPr="007626EA" w:rsidRDefault="004A3D2F" w:rsidP="001313A8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0057B2" w14:textId="247B0E89" w:rsidR="004A3D2F" w:rsidRPr="0068774F" w:rsidRDefault="00AE71EC" w:rsidP="001313A8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Houve 0</w:t>
            </w:r>
            <w:r w:rsidR="004269B3">
              <w:rPr>
                <w:rFonts w:cs="Calibri"/>
                <w:bCs/>
                <w:sz w:val="20"/>
                <w:szCs w:val="20"/>
                <w:lang w:val="pt-BR"/>
              </w:rPr>
              <w:t>3</w:t>
            </w:r>
            <w:r w:rsidR="004A3D2F">
              <w:rPr>
                <w:rFonts w:cs="Calibri"/>
                <w:bCs/>
                <w:sz w:val="20"/>
                <w:szCs w:val="20"/>
                <w:lang w:val="pt-BR"/>
              </w:rPr>
              <w:t xml:space="preserve"> solicitações de interrupção de registro profissional, as quais serão deliberadas.</w:t>
            </w:r>
          </w:p>
        </w:tc>
      </w:tr>
      <w:tr w:rsidR="00A14639" w:rsidRPr="00A14639" w14:paraId="29AF85C6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080FC4" w14:textId="77777777" w:rsidR="004A3D2F" w:rsidRPr="00A1463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A1463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51A18D" w14:textId="77777777" w:rsidR="004A3D2F" w:rsidRPr="00A14639" w:rsidRDefault="004A3D2F" w:rsidP="001313A8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14639">
              <w:rPr>
                <w:rFonts w:asciiTheme="minorHAnsi" w:hAnsiTheme="minorHAnsi" w:cstheme="minorHAnsi"/>
                <w:sz w:val="20"/>
                <w:szCs w:val="20"/>
              </w:rPr>
              <w:t xml:space="preserve"> Sem encaminhamentos</w:t>
            </w:r>
          </w:p>
        </w:tc>
      </w:tr>
    </w:tbl>
    <w:p w14:paraId="70949A52" w14:textId="2E07781D" w:rsidR="004A3D2F" w:rsidRPr="00A14639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sz w:val="20"/>
          <w:szCs w:val="20"/>
        </w:rPr>
      </w:pPr>
    </w:p>
    <w:p w14:paraId="28F57F45" w14:textId="448E07C3" w:rsidR="001137E9" w:rsidRDefault="004A3D2F" w:rsidP="00B63F12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A1463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626EA" w:rsidRPr="00A1463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 w:rsidRPr="00A1463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6464C2" w:rsidRPr="00A14639">
        <w:rPr>
          <w:rFonts w:asciiTheme="minorHAnsi" w:hAnsiTheme="minorHAnsi" w:cstheme="minorHAnsi"/>
          <w:sz w:val="20"/>
          <w:szCs w:val="20"/>
        </w:rPr>
        <w:t>Campo Grande</w:t>
      </w:r>
      <w:r w:rsidR="00415608">
        <w:rPr>
          <w:rFonts w:asciiTheme="minorHAnsi" w:hAnsiTheme="minorHAnsi" w:cstheme="minorHAnsi"/>
          <w:sz w:val="20"/>
          <w:szCs w:val="20"/>
        </w:rPr>
        <w:t xml:space="preserve"> </w:t>
      </w:r>
      <w:r w:rsidR="00534965" w:rsidRPr="00A14639">
        <w:rPr>
          <w:rFonts w:asciiTheme="minorHAnsi" w:hAnsiTheme="minorHAnsi" w:cstheme="minorHAnsi"/>
          <w:sz w:val="20"/>
          <w:szCs w:val="20"/>
        </w:rPr>
        <w:t xml:space="preserve">- </w:t>
      </w:r>
      <w:r w:rsidR="008E6282" w:rsidRPr="00A14639">
        <w:rPr>
          <w:rFonts w:asciiTheme="minorHAnsi" w:hAnsiTheme="minorHAnsi" w:cstheme="minorHAnsi"/>
          <w:sz w:val="20"/>
          <w:szCs w:val="20"/>
        </w:rPr>
        <w:t xml:space="preserve">MS </w:t>
      </w:r>
      <w:r w:rsidR="00AF380C" w:rsidRPr="00A14639">
        <w:rPr>
          <w:rFonts w:asciiTheme="minorHAnsi" w:hAnsiTheme="minorHAnsi" w:cstheme="minorHAnsi"/>
          <w:sz w:val="20"/>
          <w:szCs w:val="20"/>
        </w:rPr>
        <w:t>2</w:t>
      </w:r>
      <w:r w:rsidR="00B0642B">
        <w:rPr>
          <w:rFonts w:asciiTheme="minorHAnsi" w:hAnsiTheme="minorHAnsi" w:cstheme="minorHAnsi"/>
          <w:sz w:val="20"/>
          <w:szCs w:val="20"/>
        </w:rPr>
        <w:t>3</w:t>
      </w:r>
      <w:r w:rsidR="006464C2" w:rsidRPr="00A14639">
        <w:rPr>
          <w:rFonts w:asciiTheme="minorHAnsi" w:hAnsiTheme="minorHAnsi" w:cstheme="minorHAnsi"/>
          <w:sz w:val="20"/>
          <w:szCs w:val="20"/>
        </w:rPr>
        <w:t xml:space="preserve"> de</w:t>
      </w:r>
      <w:r w:rsidR="004A2522" w:rsidRPr="00A14639">
        <w:rPr>
          <w:rFonts w:asciiTheme="minorHAnsi" w:hAnsiTheme="minorHAnsi" w:cstheme="minorHAnsi"/>
          <w:sz w:val="20"/>
          <w:szCs w:val="20"/>
        </w:rPr>
        <w:t xml:space="preserve"> </w:t>
      </w:r>
      <w:r w:rsidR="00B0642B">
        <w:rPr>
          <w:rFonts w:asciiTheme="minorHAnsi" w:hAnsiTheme="minorHAnsi" w:cstheme="minorHAnsi"/>
          <w:sz w:val="20"/>
          <w:szCs w:val="20"/>
        </w:rPr>
        <w:t>junho</w:t>
      </w:r>
      <w:r w:rsidR="004A2522" w:rsidRPr="00A14639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A14639">
        <w:rPr>
          <w:rFonts w:asciiTheme="minorHAnsi" w:hAnsiTheme="minorHAnsi" w:cstheme="minorHAnsi"/>
          <w:sz w:val="20"/>
          <w:szCs w:val="20"/>
        </w:rPr>
        <w:t>de</w:t>
      </w:r>
      <w:r w:rsidR="00CB764B" w:rsidRPr="00A14639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A14639">
        <w:rPr>
          <w:rFonts w:asciiTheme="minorHAnsi" w:hAnsiTheme="minorHAnsi" w:cstheme="minorHAnsi"/>
          <w:sz w:val="20"/>
          <w:szCs w:val="20"/>
        </w:rPr>
        <w:t>202</w:t>
      </w:r>
      <w:r w:rsidR="00257FD7" w:rsidRPr="00A14639">
        <w:rPr>
          <w:rFonts w:asciiTheme="minorHAnsi" w:hAnsiTheme="minorHAnsi" w:cstheme="minorHAnsi"/>
          <w:sz w:val="20"/>
          <w:szCs w:val="20"/>
        </w:rPr>
        <w:t>3</w:t>
      </w:r>
    </w:p>
    <w:p w14:paraId="75A769CA" w14:textId="5B79D9AA" w:rsidR="00AF5B7E" w:rsidRDefault="00AF5B7E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0D68ED28" w14:textId="77777777" w:rsidR="00B63F12" w:rsidRDefault="00B63F12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6D0DCD25" w14:textId="77777777" w:rsidR="00B0642B" w:rsidRDefault="00B0642B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7234DC65" w14:textId="77777777" w:rsidR="00B0642B" w:rsidRDefault="00B0642B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777A17B2" w14:textId="77777777" w:rsidR="00B0642B" w:rsidRDefault="00B0642B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77191FD7" w14:textId="77777777" w:rsidR="00B0642B" w:rsidRDefault="00B0642B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00FCF2AF" w14:textId="77777777" w:rsidR="006E02EC" w:rsidRDefault="006E02EC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5FC2FF68" w14:textId="77777777" w:rsidR="00B0642B" w:rsidRDefault="00B0642B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09511562" w14:textId="77777777" w:rsidR="00B63F12" w:rsidRDefault="00B63F12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5EC22F36" w14:textId="77777777" w:rsidR="00B63F12" w:rsidRDefault="00B63F12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6CA23DCF" w14:textId="05B6EC76" w:rsidR="005060BA" w:rsidRDefault="00B63F12" w:rsidP="00A04188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7487791" wp14:editId="0C323BFB">
                <wp:simplePos x="0" y="0"/>
                <wp:positionH relativeFrom="margin">
                  <wp:posOffset>3343606</wp:posOffset>
                </wp:positionH>
                <wp:positionV relativeFrom="paragraph">
                  <wp:posOffset>118192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031C" w14:textId="77777777" w:rsidR="00C27E59" w:rsidRDefault="00C27E59" w:rsidP="00C27E5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3E5DEE90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3495D64A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AUXILIAR ADMINISTRATIVA – CONSELHO DE ARQUITETURA E URBANISMO </w:t>
                            </w:r>
                          </w:p>
                          <w:p w14:paraId="734AB5C3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142BF4BA" w14:textId="77777777" w:rsidR="00C27E59" w:rsidRDefault="00C27E59" w:rsidP="00C27E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55832D9" w14:textId="77777777" w:rsidR="00C27E59" w:rsidRDefault="00C27E59" w:rsidP="00C27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779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3.3pt;margin-top:9.3pt;width:245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BS2Ch13gAAAAsBAAAPAAAAZHJzL2Rvd25yZXYueG1sTI/dToNAEIXvTXyHzZh4Y+xCtVCRpVET&#10;jbetfYABpkBkZwm7LfTtnV7Zq/k5J2e+yTez7dWJRt85NhAvIlDElas7bgzsfz4f16B8QK6xd0wG&#10;zuRhU9ze5JjVbuItnXahURLCPkMDbQhDprWvWrLoF24gFu3gRotBxrHR9YiThNteL6Mo0RY7lgst&#10;DvTRUvW7O1oDh+/pYfUylV9hn26fk3fs0tKdjbm/m99eQQWaw78ZLviCDoUwle7ItVe9gdUyScQq&#10;wlrqxRDFaQyqlO5JVrrI9fUPxR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Utgo&#10;dd4AAAALAQAADwAAAAAAAAAAAAAAAABoBAAAZHJzL2Rvd25yZXYueG1sUEsFBgAAAAAEAAQA8wAA&#10;AHMFAAAAAA==&#10;" stroked="f">
                <v:textbox>
                  <w:txbxContent>
                    <w:p w14:paraId="0CA2031C" w14:textId="77777777" w:rsidR="00C27E59" w:rsidRDefault="00C27E59" w:rsidP="00C27E5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3E5DEE90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b/>
                          <w:i/>
                        </w:rPr>
                        <w:t>LUCIANE MACHADO RODRIGUES</w:t>
                      </w:r>
                    </w:p>
                    <w:p w14:paraId="3495D64A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AUXILIAR ADMINISTRATIVA – CONSELHO DE ARQUITETURA E URBANISMO </w:t>
                      </w:r>
                    </w:p>
                    <w:p w14:paraId="734AB5C3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142BF4BA" w14:textId="77777777" w:rsidR="00C27E59" w:rsidRDefault="00C27E59" w:rsidP="00C27E59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55832D9" w14:textId="77777777" w:rsidR="00C27E59" w:rsidRDefault="00C27E59" w:rsidP="00C27E59"/>
                  </w:txbxContent>
                </v:textbox>
                <w10:wrap type="through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225249" wp14:editId="7C20B566">
                <wp:simplePos x="0" y="0"/>
                <wp:positionH relativeFrom="margin">
                  <wp:posOffset>39370</wp:posOffset>
                </wp:positionH>
                <wp:positionV relativeFrom="paragraph">
                  <wp:posOffset>181610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2129" w14:textId="77777777" w:rsidR="000D2446" w:rsidRDefault="000D2446" w:rsidP="000D244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8A3F47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54E65983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GERENTE ADMINISTRATIVA – CONSELHO DE ARQUITETURA E URBANISMO </w:t>
                            </w:r>
                          </w:p>
                          <w:p w14:paraId="2404E01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6A15A29A" w14:textId="77777777" w:rsidR="000D2446" w:rsidRDefault="000D2446" w:rsidP="000D24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B0BDC63" w14:textId="77777777" w:rsidR="000D2446" w:rsidRDefault="000D2446" w:rsidP="000D2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5249" id="_x0000_s1027" type="#_x0000_t202" style="position:absolute;margin-left:3.1pt;margin-top:14.3pt;width:245.2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1p2nR3AAAAAgBAAAPAAAAZHJzL2Rvd25yZXYueG1sTI/LTsMwEEX3SPyDNUhsEHWIgtOG&#10;OBUggdj28QGTeJpExHYUu0369wwrWM7coztnyu1iB3GhKfTeaXhaJSDINd70rtVwPHw8rkGEiM7g&#10;4B1puFKAbXV7U2Jh/Ox2dNnHVnCJCwVq6GIcCylD05HFsPIjOc5OfrIYeZxaaSacudwOMk0SJS32&#10;ji90ONJ7R833/mw1nL7mh+fNXH/GY77L1Bv2ee2vWt/fLa8vICIt8Q+GX31Wh4qdan92JohBg0oZ&#10;1JCuFQiOs43KQdTMZbyRVSn/P1D9AAAA//8DAFBLAQItABQABgAIAAAAIQC2gziS/gAAAOEBAAAT&#10;AAAAAAAAAAAAAAAAAAAAAABbQ29udGVudF9UeXBlc10ueG1sUEsBAi0AFAAGAAgAAAAhADj9If/W&#10;AAAAlAEAAAsAAAAAAAAAAAAAAAAALwEAAF9yZWxzLy5yZWxzUEsBAi0AFAAGAAgAAAAhAFkpeDMR&#10;AgAA/QMAAA4AAAAAAAAAAAAAAAAALgIAAGRycy9lMm9Eb2MueG1sUEsBAi0AFAAGAAgAAAAhADWn&#10;adHcAAAACAEAAA8AAAAAAAAAAAAAAAAAawQAAGRycy9kb3ducmV2LnhtbFBLBQYAAAAABAAEAPMA&#10;AAB0BQAAAAA=&#10;" stroked="f">
                <v:textbox>
                  <w:txbxContent>
                    <w:p w14:paraId="232B2129" w14:textId="77777777" w:rsidR="000D2446" w:rsidRDefault="000D2446" w:rsidP="000D244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8A3F47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b/>
                          <w:i/>
                        </w:rPr>
                        <w:t>KEILA FERNANDES</w:t>
                      </w:r>
                    </w:p>
                    <w:p w14:paraId="54E65983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GERENTE ADMINISTRATIVA – CONSELHO DE ARQUITETURA E URBANISMO </w:t>
                      </w:r>
                    </w:p>
                    <w:p w14:paraId="2404E01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6A15A29A" w14:textId="77777777" w:rsidR="000D2446" w:rsidRDefault="000D2446" w:rsidP="000D2446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B0BDC63" w14:textId="77777777" w:rsidR="000D2446" w:rsidRDefault="000D2446" w:rsidP="000D2446"/>
                  </w:txbxContent>
                </v:textbox>
                <w10:wrap type="through" anchorx="margin"/>
              </v:shape>
            </w:pict>
          </mc:Fallback>
        </mc:AlternateContent>
      </w:r>
    </w:p>
    <w:p w14:paraId="231E7F74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47433046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464DC384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677ACF35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67C8394C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62916872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3F6B275E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734B2E9D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3B81E8FF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47BB0FDE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6F23FE25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07021313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74ACBC59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3F449D29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3929F8E0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4607B955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75ED088E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1C31BE70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51CD4918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3B177858" w14:textId="77777777" w:rsidR="00086665" w:rsidRDefault="00086665" w:rsidP="00AA1E85">
      <w:pPr>
        <w:pStyle w:val="Rodap"/>
        <w:suppressOverlap/>
        <w:jc w:val="both"/>
        <w:rPr>
          <w:sz w:val="20"/>
          <w:szCs w:val="20"/>
        </w:rPr>
      </w:pPr>
    </w:p>
    <w:p w14:paraId="23163CD5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56A34DB1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42D37066" w14:textId="4F92CDC9" w:rsidR="00AA1E85" w:rsidRDefault="00AA1E85" w:rsidP="00AA1E85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623C6873" w14:textId="77777777" w:rsidR="006A364F" w:rsidRDefault="006A364F" w:rsidP="00A74A2C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294632F" w14:textId="77777777" w:rsidR="006E02EC" w:rsidRDefault="006E02EC" w:rsidP="00CF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767EC124" w14:textId="2CD92CB2" w:rsidR="00CF3234" w:rsidRPr="007E24E6" w:rsidRDefault="00DD7D06" w:rsidP="00CF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7E24E6">
        <w:rPr>
          <w:rFonts w:asciiTheme="minorHAnsi" w:hAnsiTheme="minorHAnsi" w:cstheme="minorHAnsi"/>
          <w:b/>
          <w:sz w:val="22"/>
          <w:szCs w:val="22"/>
          <w:lang w:eastAsia="pt-BR"/>
        </w:rPr>
        <w:t>F</w:t>
      </w:r>
      <w:r w:rsidR="00CF3234" w:rsidRPr="007E24E6">
        <w:rPr>
          <w:rFonts w:asciiTheme="minorHAnsi" w:hAnsiTheme="minorHAnsi" w:cstheme="minorHAnsi"/>
          <w:b/>
          <w:sz w:val="22"/>
          <w:szCs w:val="22"/>
          <w:lang w:eastAsia="pt-BR"/>
        </w:rPr>
        <w:t>olha de Votação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2322"/>
        <w:gridCol w:w="700"/>
        <w:gridCol w:w="719"/>
        <w:gridCol w:w="1129"/>
        <w:gridCol w:w="992"/>
      </w:tblGrid>
      <w:tr w:rsidR="00805B7A" w14:paraId="718728D3" w14:textId="77777777" w:rsidTr="006A364F">
        <w:trPr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5B4" w14:textId="77777777" w:rsidR="00805B7A" w:rsidRDefault="00805B7A" w:rsidP="007D35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CA4DBE8" w14:textId="77777777" w:rsidR="00805B7A" w:rsidRPr="007E24E6" w:rsidRDefault="00805B7A" w:rsidP="007D35E6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43D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E3A5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805B7A" w14:paraId="0C9532A6" w14:textId="77777777" w:rsidTr="006A364F">
        <w:trPr>
          <w:trHeight w:val="217"/>
          <w:jc w:val="center"/>
        </w:trPr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1877" w14:textId="77777777" w:rsidR="00805B7A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8A22" w14:textId="77777777" w:rsidR="00805B7A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2AF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8D6" w14:textId="77777777" w:rsidR="00805B7A" w:rsidRPr="007E24E6" w:rsidRDefault="00805B7A" w:rsidP="007D35E6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DEC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B07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Ausência</w:t>
            </w:r>
          </w:p>
        </w:tc>
      </w:tr>
      <w:tr w:rsidR="00805B7A" w14:paraId="318C0BD6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B62" w14:textId="275F53B2" w:rsidR="00805B7A" w:rsidRPr="001137E9" w:rsidRDefault="006A364F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Eduardo Lino Duarte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777" w14:textId="269A9DB8" w:rsidR="00805B7A" w:rsidRPr="001137E9" w:rsidRDefault="006A364F" w:rsidP="007D35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A67" w14:textId="10FCADD2" w:rsidR="00805B7A" w:rsidRPr="007E24E6" w:rsidRDefault="008A69E6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A05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B2B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A28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1977070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945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Olinda Beatriz </w:t>
            </w: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Trevisol</w:t>
            </w:r>
            <w:proofErr w:type="spellEnd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Meneghini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5AD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01E" w14:textId="48A50477" w:rsidR="00805B7A" w:rsidRPr="00E607E1" w:rsidRDefault="008A69E6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9AC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F2E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6D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69C8779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DAC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Paola Giovanna Silvestrini de Araújo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012" w14:textId="38CA8FF6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</w:t>
            </w:r>
            <w:r w:rsidR="006A364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268" w14:textId="178B3142" w:rsidR="00805B7A" w:rsidRPr="00E607E1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F7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DC3" w14:textId="51ED77C8" w:rsidR="00805B7A" w:rsidRPr="00846257" w:rsidRDefault="00846257" w:rsidP="007D35E6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84625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700" w14:textId="1983138F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13DD9E9E" w14:textId="77777777" w:rsidTr="006A364F">
        <w:trPr>
          <w:trHeight w:val="20"/>
          <w:jc w:val="center"/>
        </w:trPr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F0550" w14:textId="77777777" w:rsidR="00805B7A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B9CE4" w14:textId="77777777" w:rsidR="00805B7A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E8D9A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B1E52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ED4D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AA80B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05B7A" w:rsidRPr="007E24E6" w14:paraId="7DB41D9D" w14:textId="77777777" w:rsidTr="007D35E6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AC71A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654F0A8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33A1506C" w14:textId="4AE7F7E3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="000464AE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="00B0642B">
              <w:rPr>
                <w:rFonts w:cstheme="minorHAnsi"/>
                <w:b/>
                <w:sz w:val="22"/>
                <w:szCs w:val="22"/>
                <w:lang w:eastAsia="pt-BR"/>
              </w:rPr>
              <w:t>4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ª REUNIÃO </w:t>
            </w:r>
            <w:r w:rsidRPr="007E24E6">
              <w:rPr>
                <w:rFonts w:eastAsia="Calibri" w:cstheme="minorHAnsi"/>
                <w:b/>
                <w:sz w:val="22"/>
                <w:szCs w:val="22"/>
              </w:rPr>
              <w:t>ORDINÁRIA DA CEP-CAU/MS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4E970E95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141751AF" w14:textId="53AAE0F1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Data: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FF7185">
              <w:rPr>
                <w:rFonts w:cstheme="minorHAnsi"/>
                <w:sz w:val="22"/>
                <w:szCs w:val="22"/>
                <w:lang w:eastAsia="pt-BR"/>
              </w:rPr>
              <w:t>2</w:t>
            </w:r>
            <w:r w:rsidR="00B0642B">
              <w:rPr>
                <w:rFonts w:cstheme="minorHAnsi"/>
                <w:sz w:val="22"/>
                <w:szCs w:val="22"/>
                <w:lang w:eastAsia="pt-BR"/>
              </w:rPr>
              <w:t>3</w:t>
            </w:r>
            <w:r w:rsidR="00471702">
              <w:rPr>
                <w:rFonts w:cstheme="minorHAnsi"/>
                <w:sz w:val="22"/>
                <w:szCs w:val="22"/>
                <w:lang w:eastAsia="pt-BR"/>
              </w:rPr>
              <w:t>/0</w:t>
            </w:r>
            <w:r w:rsidR="00B0642B">
              <w:rPr>
                <w:rFonts w:cstheme="minorHAnsi"/>
                <w:sz w:val="22"/>
                <w:szCs w:val="22"/>
                <w:lang w:eastAsia="pt-BR"/>
              </w:rPr>
              <w:t>6</w:t>
            </w:r>
            <w:r w:rsidR="00471702">
              <w:rPr>
                <w:rFonts w:cstheme="minorHAnsi"/>
                <w:sz w:val="22"/>
                <w:szCs w:val="22"/>
                <w:lang w:eastAsia="pt-BR"/>
              </w:rPr>
              <w:t>/2023</w:t>
            </w:r>
          </w:p>
          <w:p w14:paraId="5DA55B19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2BA4B496" w14:textId="531E50D6" w:rsidR="00805B7A" w:rsidRPr="007E24E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Matéria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em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votação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>:</w:t>
            </w:r>
            <w:r w:rsidRPr="007E24E6">
              <w:rPr>
                <w:rFonts w:asciiTheme="minorHAnsi" w:hAnsiTheme="minorHAnsi" w:cstheme="minorHAnsi"/>
                <w:lang w:eastAsia="pt-BR"/>
              </w:rPr>
              <w:t xml:space="preserve">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Súmula</w:t>
            </w:r>
            <w:proofErr w:type="spellEnd"/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1</w:t>
            </w:r>
            <w:r w:rsidR="008978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B0642B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3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ª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Reunião</w:t>
            </w:r>
            <w:proofErr w:type="spellEnd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Ordinária</w:t>
            </w:r>
            <w:proofErr w:type="spellEnd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 CEP-CAU/MS</w:t>
            </w:r>
            <w:r w:rsidR="00CB764B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- </w:t>
            </w:r>
            <w:r w:rsidR="00FD6994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2</w:t>
            </w:r>
            <w:r w:rsidR="00B0642B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6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/</w:t>
            </w:r>
            <w:r w:rsidR="008978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0</w:t>
            </w:r>
            <w:r w:rsidR="00B0642B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5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/202</w:t>
            </w:r>
            <w:r w:rsidR="008978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3</w:t>
            </w:r>
          </w:p>
          <w:p w14:paraId="68B0A48C" w14:textId="77777777" w:rsidR="00805B7A" w:rsidRPr="007E24E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BA588B1" w14:textId="51AA910B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993F6B">
              <w:rPr>
                <w:rFonts w:cstheme="minorHAnsi"/>
                <w:b/>
                <w:sz w:val="22"/>
                <w:szCs w:val="22"/>
                <w:lang w:eastAsia="pt-BR"/>
              </w:rPr>
              <w:t>Sim</w:t>
            </w:r>
            <w:r w:rsidRPr="00993F6B">
              <w:rPr>
                <w:rFonts w:cstheme="minorHAnsi"/>
                <w:sz w:val="22"/>
                <w:szCs w:val="22"/>
                <w:lang w:eastAsia="pt-BR"/>
              </w:rPr>
              <w:t xml:space="preserve"> (</w:t>
            </w:r>
            <w:r w:rsidR="00E87DD5" w:rsidRPr="00993F6B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8A69E6">
              <w:rPr>
                <w:rFonts w:cstheme="minorHAnsi"/>
                <w:sz w:val="22"/>
                <w:szCs w:val="22"/>
                <w:lang w:eastAsia="pt-BR"/>
              </w:rPr>
              <w:t xml:space="preserve">3 </w:t>
            </w:r>
            <w:r w:rsidRPr="00993F6B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Não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A15766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Abstenções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846257">
              <w:rPr>
                <w:rFonts w:cstheme="minorHAnsi"/>
                <w:sz w:val="22"/>
                <w:szCs w:val="22"/>
                <w:lang w:eastAsia="pt-BR"/>
              </w:rPr>
              <w:t>1</w:t>
            </w:r>
            <w:r w:rsidRPr="007E24E6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Ausências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</w:t>
            </w:r>
            <w:r w:rsidR="000464AE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B0642B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Total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>(</w:t>
            </w:r>
            <w:r w:rsidR="00AA3960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8A69E6">
              <w:rPr>
                <w:rFonts w:cstheme="minorHAnsi"/>
                <w:sz w:val="22"/>
                <w:szCs w:val="22"/>
                <w:lang w:eastAsia="pt-BR"/>
              </w:rPr>
              <w:t xml:space="preserve">3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</w:p>
          <w:p w14:paraId="7879D579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52DAA9F9" w14:textId="7E092FD1" w:rsidR="00E607E1" w:rsidRDefault="00805B7A" w:rsidP="00E607E1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Ocorrências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: </w:t>
            </w:r>
            <w:r w:rsidR="00153D84" w:rsidRPr="00153D84">
              <w:rPr>
                <w:rFonts w:cstheme="minorHAnsi"/>
                <w:sz w:val="22"/>
                <w:szCs w:val="22"/>
                <w:lang w:eastAsia="pt-BR"/>
              </w:rPr>
              <w:t xml:space="preserve">Conforme o artigo 78 do Regimento Interno do CAU/MS, </w:t>
            </w:r>
            <w:r w:rsidR="00153D84">
              <w:rPr>
                <w:rFonts w:cstheme="minorHAnsi"/>
                <w:sz w:val="22"/>
                <w:szCs w:val="22"/>
                <w:lang w:eastAsia="pt-BR"/>
              </w:rPr>
              <w:t>a</w:t>
            </w:r>
            <w:r w:rsidR="00153D84" w:rsidRPr="00153D84">
              <w:rPr>
                <w:rFonts w:cstheme="minorHAnsi"/>
                <w:sz w:val="22"/>
                <w:szCs w:val="22"/>
                <w:lang w:eastAsia="pt-BR"/>
              </w:rPr>
              <w:t xml:space="preserve"> Conselheir</w:t>
            </w:r>
            <w:r w:rsidR="00153D84">
              <w:rPr>
                <w:rFonts w:cstheme="minorHAnsi"/>
                <w:sz w:val="22"/>
                <w:szCs w:val="22"/>
                <w:lang w:eastAsia="pt-BR"/>
              </w:rPr>
              <w:t>a</w:t>
            </w:r>
            <w:r w:rsidR="00153D84" w:rsidRPr="00153D84">
              <w:rPr>
                <w:rFonts w:cstheme="minorHAnsi"/>
                <w:sz w:val="22"/>
                <w:szCs w:val="22"/>
                <w:lang w:eastAsia="pt-BR"/>
              </w:rPr>
              <w:t xml:space="preserve"> Paola Giovanna Silvestrini de Araújo se absteve de votar</w:t>
            </w:r>
            <w:r w:rsidR="00153D84">
              <w:rPr>
                <w:rFonts w:cstheme="minorHAnsi"/>
                <w:sz w:val="22"/>
                <w:szCs w:val="22"/>
                <w:lang w:eastAsia="pt-BR"/>
              </w:rPr>
              <w:t xml:space="preserve"> na </w:t>
            </w:r>
            <w:r w:rsidR="00153D84" w:rsidRPr="00153D84">
              <w:rPr>
                <w:rFonts w:cstheme="minorHAnsi"/>
                <w:sz w:val="22"/>
                <w:szCs w:val="22"/>
                <w:lang w:eastAsia="pt-BR"/>
              </w:rPr>
              <w:t>Súmula</w:t>
            </w:r>
            <w:r w:rsidR="00153D84" w:rsidRPr="00153D84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153D84" w:rsidRPr="00153D84">
              <w:rPr>
                <w:rFonts w:cstheme="minorHAnsi"/>
                <w:sz w:val="22"/>
                <w:szCs w:val="22"/>
                <w:lang w:eastAsia="pt-BR"/>
              </w:rPr>
              <w:t xml:space="preserve">– 113ª Reunião Ordinária </w:t>
            </w:r>
            <w:r w:rsidR="00153D84">
              <w:rPr>
                <w:rFonts w:cstheme="minorHAnsi"/>
                <w:sz w:val="22"/>
                <w:szCs w:val="22"/>
                <w:lang w:eastAsia="pt-BR"/>
              </w:rPr>
              <w:t>d</w:t>
            </w:r>
            <w:r w:rsidR="00153D84" w:rsidRPr="00153D84">
              <w:rPr>
                <w:rFonts w:cstheme="minorHAnsi"/>
                <w:sz w:val="22"/>
                <w:szCs w:val="22"/>
                <w:lang w:eastAsia="pt-BR"/>
              </w:rPr>
              <w:t xml:space="preserve">a </w:t>
            </w:r>
            <w:r w:rsidR="00153D84" w:rsidRPr="00153D84">
              <w:rPr>
                <w:rFonts w:cstheme="minorHAnsi"/>
                <w:sz w:val="22"/>
                <w:szCs w:val="22"/>
                <w:lang w:eastAsia="pt-BR"/>
              </w:rPr>
              <w:t>CEP – CAU/MS</w:t>
            </w:r>
            <w:r w:rsidR="00153D84">
              <w:rPr>
                <w:rFonts w:cstheme="minorHAnsi"/>
                <w:sz w:val="22"/>
                <w:szCs w:val="22"/>
                <w:lang w:eastAsia="pt-BR"/>
              </w:rPr>
              <w:t>.</w:t>
            </w:r>
          </w:p>
          <w:p w14:paraId="11FB1BD3" w14:textId="77777777" w:rsidR="000D2446" w:rsidRPr="007E24E6" w:rsidRDefault="000D2446" w:rsidP="007D35E6">
            <w:pPr>
              <w:jc w:val="both"/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3568D569" w14:textId="23A582C5" w:rsidR="000D2446" w:rsidRPr="000D2446" w:rsidRDefault="00805B7A" w:rsidP="007D35E6">
            <w:pPr>
              <w:rPr>
                <w:rFonts w:cstheme="minorHAnsi"/>
                <w:bCs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0D2446" w:rsidRPr="000D2446">
              <w:rPr>
                <w:rFonts w:cstheme="minorHAnsi"/>
                <w:bCs/>
                <w:sz w:val="22"/>
                <w:szCs w:val="22"/>
                <w:lang w:eastAsia="pt-BR"/>
              </w:rPr>
              <w:t>Luciane Machado Rodrigues – Auxiliar Administrativ</w:t>
            </w:r>
            <w:r w:rsidR="00904DD6">
              <w:rPr>
                <w:rFonts w:cstheme="minorHAnsi"/>
                <w:bCs/>
                <w:sz w:val="22"/>
                <w:szCs w:val="22"/>
                <w:lang w:eastAsia="pt-BR"/>
              </w:rPr>
              <w:t>a</w:t>
            </w:r>
          </w:p>
          <w:p w14:paraId="24C2BF76" w14:textId="46444AB2" w:rsidR="00805B7A" w:rsidRPr="007E24E6" w:rsidRDefault="000D2446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       </w:t>
            </w:r>
            <w:r w:rsidR="00805B7A" w:rsidRPr="007E24E6">
              <w:rPr>
                <w:rFonts w:cstheme="minorHAnsi"/>
                <w:sz w:val="22"/>
                <w:szCs w:val="22"/>
                <w:lang w:eastAsia="pt-BR"/>
              </w:rPr>
              <w:t>Keila Fernandes - Gerente Administrativa CAU/MS</w:t>
            </w:r>
          </w:p>
          <w:p w14:paraId="5E37C80A" w14:textId="766E2EB6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</w:t>
            </w:r>
            <w:r w:rsidR="00547669"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</w:p>
          <w:p w14:paraId="1D020DFD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</w:t>
            </w:r>
          </w:p>
          <w:p w14:paraId="72DF5B07" w14:textId="7F7108B3" w:rsidR="00805B7A" w:rsidRPr="007E24E6" w:rsidRDefault="00805B7A" w:rsidP="007D35E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7E24E6">
              <w:rPr>
                <w:rFonts w:cstheme="minorHAnsi"/>
                <w:bCs/>
                <w:sz w:val="22"/>
                <w:szCs w:val="22"/>
                <w:lang w:eastAsia="pt-BR"/>
              </w:rPr>
              <w:t>(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Coordenador):  </w:t>
            </w:r>
            <w:r w:rsidR="007D1EF9">
              <w:rPr>
                <w:rFonts w:cstheme="minorHAnsi"/>
                <w:sz w:val="22"/>
                <w:szCs w:val="22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7E24E6" w:rsidRDefault="00C10F2A" w:rsidP="00551BA7">
      <w:pPr>
        <w:tabs>
          <w:tab w:val="left" w:pos="7155"/>
        </w:tabs>
        <w:rPr>
          <w:rFonts w:asciiTheme="minorHAnsi" w:hAnsiTheme="minorHAnsi" w:cstheme="minorHAnsi"/>
          <w:sz w:val="22"/>
          <w:szCs w:val="22"/>
        </w:rPr>
      </w:pPr>
    </w:p>
    <w:sectPr w:rsidR="00C10F2A" w:rsidRPr="007E24E6" w:rsidSect="00982FA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080" w:bottom="1134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CD0" w14:textId="77777777" w:rsidR="0043664A" w:rsidRDefault="0043664A" w:rsidP="00156D18">
      <w:r>
        <w:separator/>
      </w:r>
    </w:p>
  </w:endnote>
  <w:endnote w:type="continuationSeparator" w:id="0">
    <w:p w14:paraId="799EF1BF" w14:textId="77777777" w:rsidR="0043664A" w:rsidRDefault="0043664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43664A" w:rsidRDefault="0043664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43664A" w:rsidRPr="00771D16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43664A" w:rsidRPr="003A7760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40F5EB" w14:textId="33D31AA4" w:rsidR="007D64DB" w:rsidRDefault="007D64DB" w:rsidP="00257FD7">
            <w:pPr>
              <w:ind w:right="-466"/>
            </w:pPr>
          </w:p>
          <w:p w14:paraId="22997B30" w14:textId="2F247FA0" w:rsidR="00257FD7" w:rsidRPr="00257FD7" w:rsidRDefault="00257FD7" w:rsidP="00257FD7">
            <w:pPr>
              <w:ind w:right="-466"/>
              <w:rPr>
                <w:color w:val="006666"/>
                <w:sz w:val="20"/>
                <w:szCs w:val="20"/>
              </w:rPr>
            </w:pPr>
            <w:r w:rsidRPr="00257FD7"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B4C821" wp14:editId="2A21CC50">
                      <wp:simplePos x="0" y="0"/>
                      <wp:positionH relativeFrom="column">
                        <wp:posOffset>-1643380</wp:posOffset>
                      </wp:positionH>
                      <wp:positionV relativeFrom="paragraph">
                        <wp:posOffset>-32385</wp:posOffset>
                      </wp:positionV>
                      <wp:extent cx="837692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76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008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29.4pt;margin-top:-2.55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    </w:pict>
                </mc:Fallback>
              </mc:AlternateContent>
            </w:r>
            <w:r w:rsidRPr="00257FD7">
              <w:rPr>
                <w:rFonts w:ascii="DaxCondensed" w:hAnsi="DaxCondensed"/>
                <w:color w:val="006666"/>
                <w:sz w:val="20"/>
                <w:szCs w:val="20"/>
              </w:rPr>
              <w:t>Rua Doutor Ferreira, 28, Centro | CEP: 79.002-240 - Campo Grande/MS | Telefones: (67) 3306 3252 / 3306 7848. www.caums.gov.br / atendimento@caums.gov.br</w:t>
            </w:r>
          </w:p>
          <w:p w14:paraId="050F21B5" w14:textId="2A3651AB" w:rsidR="0043664A" w:rsidRDefault="004366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A108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A108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43664A" w:rsidRDefault="0043664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19D2" w14:textId="77777777" w:rsidR="0043664A" w:rsidRDefault="0043664A" w:rsidP="00156D18">
      <w:r>
        <w:separator/>
      </w:r>
    </w:p>
  </w:footnote>
  <w:footnote w:type="continuationSeparator" w:id="0">
    <w:p w14:paraId="3C33C0D3" w14:textId="77777777" w:rsidR="0043664A" w:rsidRDefault="0043664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43664A" w:rsidRPr="009E4E5A" w:rsidRDefault="0043664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2AA407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65E49A2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603" w14:textId="7B5A38AD" w:rsidR="0043664A" w:rsidRDefault="00257FD7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F3D36AA" wp14:editId="1579B420">
          <wp:simplePos x="0" y="0"/>
          <wp:positionH relativeFrom="page">
            <wp:posOffset>9525</wp:posOffset>
          </wp:positionH>
          <wp:positionV relativeFrom="paragraph">
            <wp:posOffset>-734060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64A"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  <w:r w:rsidR="0043664A"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</w:p>
  <w:p w14:paraId="3043B2B0" w14:textId="642568E4" w:rsidR="0043664A" w:rsidRDefault="0008396C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11</w:t>
    </w:r>
    <w:r w:rsidR="00150070">
      <w:rPr>
        <w:rFonts w:ascii="Arial" w:eastAsia="Times New Roman" w:hAnsi="Arial" w:cs="Arial"/>
        <w:b/>
        <w:bCs/>
        <w:smallCaps/>
        <w:kern w:val="32"/>
        <w:sz w:val="18"/>
        <w:szCs w:val="18"/>
      </w:rPr>
      <w:t>3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 w:rsidR="0043664A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="0043664A"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DD9"/>
    <w:multiLevelType w:val="hybridMultilevel"/>
    <w:tmpl w:val="FDE0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94D"/>
    <w:multiLevelType w:val="hybridMultilevel"/>
    <w:tmpl w:val="2E781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01879"/>
    <w:multiLevelType w:val="hybridMultilevel"/>
    <w:tmpl w:val="0AC44A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95DB4"/>
    <w:multiLevelType w:val="hybridMultilevel"/>
    <w:tmpl w:val="2996EB80"/>
    <w:lvl w:ilvl="0" w:tplc="0416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53EDA"/>
    <w:multiLevelType w:val="hybridMultilevel"/>
    <w:tmpl w:val="04D49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E83833"/>
    <w:multiLevelType w:val="hybridMultilevel"/>
    <w:tmpl w:val="856CE4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8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395"/>
    <w:multiLevelType w:val="hybridMultilevel"/>
    <w:tmpl w:val="6F6C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92393"/>
    <w:multiLevelType w:val="hybridMultilevel"/>
    <w:tmpl w:val="B0788F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41152"/>
    <w:multiLevelType w:val="hybridMultilevel"/>
    <w:tmpl w:val="9D321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70372"/>
    <w:multiLevelType w:val="hybridMultilevel"/>
    <w:tmpl w:val="A68CC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837492">
    <w:abstractNumId w:val="21"/>
  </w:num>
  <w:num w:numId="2" w16cid:durableId="1238636864">
    <w:abstractNumId w:val="35"/>
  </w:num>
  <w:num w:numId="3" w16cid:durableId="1717655071">
    <w:abstractNumId w:val="27"/>
  </w:num>
  <w:num w:numId="4" w16cid:durableId="1451779203">
    <w:abstractNumId w:val="20"/>
  </w:num>
  <w:num w:numId="5" w16cid:durableId="1989481999">
    <w:abstractNumId w:val="32"/>
  </w:num>
  <w:num w:numId="6" w16cid:durableId="374233600">
    <w:abstractNumId w:val="2"/>
  </w:num>
  <w:num w:numId="7" w16cid:durableId="1871533045">
    <w:abstractNumId w:val="42"/>
  </w:num>
  <w:num w:numId="8" w16cid:durableId="774249908">
    <w:abstractNumId w:val="5"/>
  </w:num>
  <w:num w:numId="9" w16cid:durableId="808326356">
    <w:abstractNumId w:val="31"/>
  </w:num>
  <w:num w:numId="10" w16cid:durableId="1487091351">
    <w:abstractNumId w:val="8"/>
  </w:num>
  <w:num w:numId="11" w16cid:durableId="183903066">
    <w:abstractNumId w:val="11"/>
  </w:num>
  <w:num w:numId="12" w16cid:durableId="1984189019">
    <w:abstractNumId w:val="4"/>
  </w:num>
  <w:num w:numId="13" w16cid:durableId="492184806">
    <w:abstractNumId w:val="1"/>
  </w:num>
  <w:num w:numId="14" w16cid:durableId="21521798">
    <w:abstractNumId w:val="6"/>
  </w:num>
  <w:num w:numId="15" w16cid:durableId="1777600267">
    <w:abstractNumId w:val="16"/>
  </w:num>
  <w:num w:numId="16" w16cid:durableId="1977488629">
    <w:abstractNumId w:val="12"/>
  </w:num>
  <w:num w:numId="17" w16cid:durableId="1678727770">
    <w:abstractNumId w:val="28"/>
  </w:num>
  <w:num w:numId="18" w16cid:durableId="1882784860">
    <w:abstractNumId w:val="37"/>
  </w:num>
  <w:num w:numId="19" w16cid:durableId="1795293854">
    <w:abstractNumId w:val="18"/>
  </w:num>
  <w:num w:numId="20" w16cid:durableId="1979146439">
    <w:abstractNumId w:val="45"/>
  </w:num>
  <w:num w:numId="21" w16cid:durableId="112066954">
    <w:abstractNumId w:val="19"/>
  </w:num>
  <w:num w:numId="22" w16cid:durableId="1308048040">
    <w:abstractNumId w:val="24"/>
  </w:num>
  <w:num w:numId="23" w16cid:durableId="1209759206">
    <w:abstractNumId w:val="26"/>
  </w:num>
  <w:num w:numId="24" w16cid:durableId="340397076">
    <w:abstractNumId w:val="41"/>
  </w:num>
  <w:num w:numId="25" w16cid:durableId="1062829528">
    <w:abstractNumId w:val="44"/>
  </w:num>
  <w:num w:numId="26" w16cid:durableId="1726444718">
    <w:abstractNumId w:val="39"/>
  </w:num>
  <w:num w:numId="27" w16cid:durableId="943347807">
    <w:abstractNumId w:val="23"/>
  </w:num>
  <w:num w:numId="28" w16cid:durableId="334890304">
    <w:abstractNumId w:val="3"/>
  </w:num>
  <w:num w:numId="29" w16cid:durableId="1515611205">
    <w:abstractNumId w:val="38"/>
  </w:num>
  <w:num w:numId="30" w16cid:durableId="533690968">
    <w:abstractNumId w:val="34"/>
  </w:num>
  <w:num w:numId="31" w16cid:durableId="2018264007">
    <w:abstractNumId w:val="10"/>
  </w:num>
  <w:num w:numId="32" w16cid:durableId="628977406">
    <w:abstractNumId w:val="15"/>
  </w:num>
  <w:num w:numId="33" w16cid:durableId="565649788">
    <w:abstractNumId w:val="36"/>
  </w:num>
  <w:num w:numId="34" w16cid:durableId="1186208497">
    <w:abstractNumId w:val="43"/>
  </w:num>
  <w:num w:numId="35" w16cid:durableId="1501509375">
    <w:abstractNumId w:val="29"/>
  </w:num>
  <w:num w:numId="36" w16cid:durableId="991175033">
    <w:abstractNumId w:val="13"/>
  </w:num>
  <w:num w:numId="37" w16cid:durableId="318308381">
    <w:abstractNumId w:val="25"/>
  </w:num>
  <w:num w:numId="38" w16cid:durableId="1689873145">
    <w:abstractNumId w:val="9"/>
  </w:num>
  <w:num w:numId="39" w16cid:durableId="1638946794">
    <w:abstractNumId w:val="7"/>
  </w:num>
  <w:num w:numId="40" w16cid:durableId="1171068930">
    <w:abstractNumId w:val="33"/>
  </w:num>
  <w:num w:numId="41" w16cid:durableId="951085748">
    <w:abstractNumId w:val="0"/>
  </w:num>
  <w:num w:numId="42" w16cid:durableId="217860813">
    <w:abstractNumId w:val="14"/>
  </w:num>
  <w:num w:numId="43" w16cid:durableId="42289134">
    <w:abstractNumId w:val="30"/>
  </w:num>
  <w:num w:numId="44" w16cid:durableId="18162181">
    <w:abstractNumId w:val="17"/>
  </w:num>
  <w:num w:numId="45" w16cid:durableId="839808031">
    <w:abstractNumId w:val="22"/>
  </w:num>
  <w:num w:numId="46" w16cid:durableId="1863739929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6A0"/>
    <w:rsid w:val="00023F4C"/>
    <w:rsid w:val="00024109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643"/>
    <w:rsid w:val="00041AD4"/>
    <w:rsid w:val="000425D3"/>
    <w:rsid w:val="00043152"/>
    <w:rsid w:val="00045785"/>
    <w:rsid w:val="000464AE"/>
    <w:rsid w:val="00046A9B"/>
    <w:rsid w:val="00047551"/>
    <w:rsid w:val="000475D7"/>
    <w:rsid w:val="0005123F"/>
    <w:rsid w:val="00051754"/>
    <w:rsid w:val="00056956"/>
    <w:rsid w:val="00056EBB"/>
    <w:rsid w:val="0005705F"/>
    <w:rsid w:val="000573DA"/>
    <w:rsid w:val="00057B22"/>
    <w:rsid w:val="00057B92"/>
    <w:rsid w:val="00057C8A"/>
    <w:rsid w:val="00060AE3"/>
    <w:rsid w:val="00060F5E"/>
    <w:rsid w:val="000617C4"/>
    <w:rsid w:val="00061E7D"/>
    <w:rsid w:val="000628D3"/>
    <w:rsid w:val="00062F9A"/>
    <w:rsid w:val="000640B6"/>
    <w:rsid w:val="00065D08"/>
    <w:rsid w:val="0006612D"/>
    <w:rsid w:val="00066248"/>
    <w:rsid w:val="0007025C"/>
    <w:rsid w:val="00072227"/>
    <w:rsid w:val="00073A4D"/>
    <w:rsid w:val="0007433A"/>
    <w:rsid w:val="0007449D"/>
    <w:rsid w:val="00074E84"/>
    <w:rsid w:val="00075771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96C"/>
    <w:rsid w:val="00083E43"/>
    <w:rsid w:val="0008406E"/>
    <w:rsid w:val="00084407"/>
    <w:rsid w:val="00085B5A"/>
    <w:rsid w:val="00086618"/>
    <w:rsid w:val="00086665"/>
    <w:rsid w:val="00087CD7"/>
    <w:rsid w:val="00090FD7"/>
    <w:rsid w:val="00091427"/>
    <w:rsid w:val="0009217E"/>
    <w:rsid w:val="000929C5"/>
    <w:rsid w:val="00093D97"/>
    <w:rsid w:val="00093FB7"/>
    <w:rsid w:val="00094219"/>
    <w:rsid w:val="00094904"/>
    <w:rsid w:val="000969F1"/>
    <w:rsid w:val="00097CD9"/>
    <w:rsid w:val="000A2043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580D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0A8"/>
    <w:rsid w:val="000D2446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06"/>
    <w:rsid w:val="000D7976"/>
    <w:rsid w:val="000D7B15"/>
    <w:rsid w:val="000E0A2B"/>
    <w:rsid w:val="000E16AE"/>
    <w:rsid w:val="000E1721"/>
    <w:rsid w:val="000E227C"/>
    <w:rsid w:val="000E228D"/>
    <w:rsid w:val="000E482C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1ABF"/>
    <w:rsid w:val="000F2349"/>
    <w:rsid w:val="000F3459"/>
    <w:rsid w:val="000F39E0"/>
    <w:rsid w:val="000F3E24"/>
    <w:rsid w:val="000F4267"/>
    <w:rsid w:val="000F434E"/>
    <w:rsid w:val="000F4820"/>
    <w:rsid w:val="000F4B5D"/>
    <w:rsid w:val="000F4DF7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07006"/>
    <w:rsid w:val="0011161A"/>
    <w:rsid w:val="00111D75"/>
    <w:rsid w:val="00113347"/>
    <w:rsid w:val="001137E9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5DD7"/>
    <w:rsid w:val="00126757"/>
    <w:rsid w:val="001302EC"/>
    <w:rsid w:val="00130B93"/>
    <w:rsid w:val="00131B2B"/>
    <w:rsid w:val="00131BD3"/>
    <w:rsid w:val="00131BFF"/>
    <w:rsid w:val="00131D28"/>
    <w:rsid w:val="00131DDC"/>
    <w:rsid w:val="00134563"/>
    <w:rsid w:val="001352C0"/>
    <w:rsid w:val="00141E08"/>
    <w:rsid w:val="00145141"/>
    <w:rsid w:val="00145C01"/>
    <w:rsid w:val="00145E49"/>
    <w:rsid w:val="00147D98"/>
    <w:rsid w:val="00150070"/>
    <w:rsid w:val="00150256"/>
    <w:rsid w:val="001505F8"/>
    <w:rsid w:val="00150A2D"/>
    <w:rsid w:val="00151132"/>
    <w:rsid w:val="00151954"/>
    <w:rsid w:val="00153D84"/>
    <w:rsid w:val="00154448"/>
    <w:rsid w:val="0015451C"/>
    <w:rsid w:val="00155A8C"/>
    <w:rsid w:val="00155AF1"/>
    <w:rsid w:val="00156194"/>
    <w:rsid w:val="00156598"/>
    <w:rsid w:val="00156D18"/>
    <w:rsid w:val="00161EFA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296E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2E52"/>
    <w:rsid w:val="00193660"/>
    <w:rsid w:val="001959A3"/>
    <w:rsid w:val="00196BB4"/>
    <w:rsid w:val="001A1271"/>
    <w:rsid w:val="001A12CE"/>
    <w:rsid w:val="001A14ED"/>
    <w:rsid w:val="001A2F67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0756"/>
    <w:rsid w:val="001C222B"/>
    <w:rsid w:val="001C435C"/>
    <w:rsid w:val="001C4394"/>
    <w:rsid w:val="001C4438"/>
    <w:rsid w:val="001C7DE4"/>
    <w:rsid w:val="001D0A94"/>
    <w:rsid w:val="001D1949"/>
    <w:rsid w:val="001D19C2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AEE"/>
    <w:rsid w:val="001E5C07"/>
    <w:rsid w:val="001E5CCD"/>
    <w:rsid w:val="001E6446"/>
    <w:rsid w:val="001E676E"/>
    <w:rsid w:val="001F0F51"/>
    <w:rsid w:val="001F0F98"/>
    <w:rsid w:val="001F16B3"/>
    <w:rsid w:val="001F19FD"/>
    <w:rsid w:val="001F1FB3"/>
    <w:rsid w:val="001F32E4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221"/>
    <w:rsid w:val="00201698"/>
    <w:rsid w:val="00201847"/>
    <w:rsid w:val="00201C46"/>
    <w:rsid w:val="00201CEA"/>
    <w:rsid w:val="00202BA5"/>
    <w:rsid w:val="00203D2A"/>
    <w:rsid w:val="00204E41"/>
    <w:rsid w:val="00205220"/>
    <w:rsid w:val="00205319"/>
    <w:rsid w:val="002062AD"/>
    <w:rsid w:val="00206AF3"/>
    <w:rsid w:val="00207A52"/>
    <w:rsid w:val="00211395"/>
    <w:rsid w:val="0021343B"/>
    <w:rsid w:val="00213F9B"/>
    <w:rsid w:val="00214EDA"/>
    <w:rsid w:val="00215460"/>
    <w:rsid w:val="002159E7"/>
    <w:rsid w:val="00215A41"/>
    <w:rsid w:val="00215F03"/>
    <w:rsid w:val="00216D5E"/>
    <w:rsid w:val="00217C72"/>
    <w:rsid w:val="002206D9"/>
    <w:rsid w:val="00221245"/>
    <w:rsid w:val="00221832"/>
    <w:rsid w:val="002218A5"/>
    <w:rsid w:val="00223AEA"/>
    <w:rsid w:val="00224082"/>
    <w:rsid w:val="00224EE8"/>
    <w:rsid w:val="00226AF7"/>
    <w:rsid w:val="00230B80"/>
    <w:rsid w:val="00230FB1"/>
    <w:rsid w:val="00233494"/>
    <w:rsid w:val="00234228"/>
    <w:rsid w:val="00235335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49BE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2E1B"/>
    <w:rsid w:val="00254467"/>
    <w:rsid w:val="00254C5F"/>
    <w:rsid w:val="00255270"/>
    <w:rsid w:val="00255418"/>
    <w:rsid w:val="00256293"/>
    <w:rsid w:val="00257FD7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1C86"/>
    <w:rsid w:val="0029289D"/>
    <w:rsid w:val="00293635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5B9D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BBE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14A"/>
    <w:rsid w:val="002D7334"/>
    <w:rsid w:val="002D7581"/>
    <w:rsid w:val="002E0753"/>
    <w:rsid w:val="002E0BCB"/>
    <w:rsid w:val="002E1985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3F4B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398"/>
    <w:rsid w:val="00316ADE"/>
    <w:rsid w:val="00317CB3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915"/>
    <w:rsid w:val="00362BAE"/>
    <w:rsid w:val="00364436"/>
    <w:rsid w:val="003658FA"/>
    <w:rsid w:val="0037045A"/>
    <w:rsid w:val="0037134A"/>
    <w:rsid w:val="00371AB2"/>
    <w:rsid w:val="003727B9"/>
    <w:rsid w:val="00372D09"/>
    <w:rsid w:val="003745A9"/>
    <w:rsid w:val="0038058B"/>
    <w:rsid w:val="003809D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66F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979D6"/>
    <w:rsid w:val="003A04EF"/>
    <w:rsid w:val="003A0527"/>
    <w:rsid w:val="003A06F0"/>
    <w:rsid w:val="003A0C4D"/>
    <w:rsid w:val="003A2BD0"/>
    <w:rsid w:val="003A2C7D"/>
    <w:rsid w:val="003A3B1B"/>
    <w:rsid w:val="003A3D83"/>
    <w:rsid w:val="003A51C0"/>
    <w:rsid w:val="003A52BD"/>
    <w:rsid w:val="003A5E5B"/>
    <w:rsid w:val="003A77C9"/>
    <w:rsid w:val="003B0538"/>
    <w:rsid w:val="003B1069"/>
    <w:rsid w:val="003B26D7"/>
    <w:rsid w:val="003B34C5"/>
    <w:rsid w:val="003B4286"/>
    <w:rsid w:val="003B4798"/>
    <w:rsid w:val="003B596E"/>
    <w:rsid w:val="003B639A"/>
    <w:rsid w:val="003B69EA"/>
    <w:rsid w:val="003B77E2"/>
    <w:rsid w:val="003C0482"/>
    <w:rsid w:val="003C24AC"/>
    <w:rsid w:val="003C2E7B"/>
    <w:rsid w:val="003C4ECC"/>
    <w:rsid w:val="003C5F6B"/>
    <w:rsid w:val="003C7225"/>
    <w:rsid w:val="003C741E"/>
    <w:rsid w:val="003C78D3"/>
    <w:rsid w:val="003D0CC2"/>
    <w:rsid w:val="003D1AA8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3D0"/>
    <w:rsid w:val="003E5D43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5608"/>
    <w:rsid w:val="00416CD4"/>
    <w:rsid w:val="00417644"/>
    <w:rsid w:val="004212C3"/>
    <w:rsid w:val="004219D2"/>
    <w:rsid w:val="00422466"/>
    <w:rsid w:val="00422B31"/>
    <w:rsid w:val="00424F5D"/>
    <w:rsid w:val="004269B3"/>
    <w:rsid w:val="00427522"/>
    <w:rsid w:val="004275E6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64A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063"/>
    <w:rsid w:val="00470268"/>
    <w:rsid w:val="0047159F"/>
    <w:rsid w:val="00471702"/>
    <w:rsid w:val="00471712"/>
    <w:rsid w:val="00474586"/>
    <w:rsid w:val="0047553C"/>
    <w:rsid w:val="00476843"/>
    <w:rsid w:val="00476985"/>
    <w:rsid w:val="00476CE8"/>
    <w:rsid w:val="00477309"/>
    <w:rsid w:val="00480629"/>
    <w:rsid w:val="00481189"/>
    <w:rsid w:val="00481774"/>
    <w:rsid w:val="0048304F"/>
    <w:rsid w:val="00484402"/>
    <w:rsid w:val="004846F3"/>
    <w:rsid w:val="004849D3"/>
    <w:rsid w:val="0048587B"/>
    <w:rsid w:val="00485DE1"/>
    <w:rsid w:val="00486147"/>
    <w:rsid w:val="004907E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6AB"/>
    <w:rsid w:val="004A0985"/>
    <w:rsid w:val="004A2522"/>
    <w:rsid w:val="004A2854"/>
    <w:rsid w:val="004A31C2"/>
    <w:rsid w:val="004A3D2F"/>
    <w:rsid w:val="004A47BA"/>
    <w:rsid w:val="004A480F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0850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56EA"/>
    <w:rsid w:val="00506063"/>
    <w:rsid w:val="005060BA"/>
    <w:rsid w:val="0050664C"/>
    <w:rsid w:val="00507565"/>
    <w:rsid w:val="005075B3"/>
    <w:rsid w:val="00511259"/>
    <w:rsid w:val="005143EF"/>
    <w:rsid w:val="00514A77"/>
    <w:rsid w:val="00515568"/>
    <w:rsid w:val="00515DD0"/>
    <w:rsid w:val="005173C5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965"/>
    <w:rsid w:val="00534A1D"/>
    <w:rsid w:val="00534C84"/>
    <w:rsid w:val="0053549E"/>
    <w:rsid w:val="005355FD"/>
    <w:rsid w:val="00535871"/>
    <w:rsid w:val="0053636F"/>
    <w:rsid w:val="00537008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66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6F6B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2FDA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87CEF"/>
    <w:rsid w:val="00590044"/>
    <w:rsid w:val="00590B28"/>
    <w:rsid w:val="00590E65"/>
    <w:rsid w:val="00590F7C"/>
    <w:rsid w:val="00591E9E"/>
    <w:rsid w:val="00592554"/>
    <w:rsid w:val="005944C3"/>
    <w:rsid w:val="00595607"/>
    <w:rsid w:val="005959E0"/>
    <w:rsid w:val="0059603E"/>
    <w:rsid w:val="005A0D71"/>
    <w:rsid w:val="005A0F7F"/>
    <w:rsid w:val="005A1771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3A6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C7406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42D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058"/>
    <w:rsid w:val="005F0714"/>
    <w:rsid w:val="005F27B9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62A"/>
    <w:rsid w:val="006327B4"/>
    <w:rsid w:val="00633B3E"/>
    <w:rsid w:val="0063440D"/>
    <w:rsid w:val="00634499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19BF"/>
    <w:rsid w:val="0064429B"/>
    <w:rsid w:val="00644304"/>
    <w:rsid w:val="00644DE7"/>
    <w:rsid w:val="00646469"/>
    <w:rsid w:val="006464C2"/>
    <w:rsid w:val="00646F15"/>
    <w:rsid w:val="00647CDC"/>
    <w:rsid w:val="00650033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596E"/>
    <w:rsid w:val="0067685E"/>
    <w:rsid w:val="00676E6D"/>
    <w:rsid w:val="00677A24"/>
    <w:rsid w:val="00681B97"/>
    <w:rsid w:val="006830EA"/>
    <w:rsid w:val="00683A3E"/>
    <w:rsid w:val="006843FE"/>
    <w:rsid w:val="00684792"/>
    <w:rsid w:val="006849C8"/>
    <w:rsid w:val="006865D7"/>
    <w:rsid w:val="0068747C"/>
    <w:rsid w:val="0068774F"/>
    <w:rsid w:val="006877A7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1082"/>
    <w:rsid w:val="006A20BE"/>
    <w:rsid w:val="006A3194"/>
    <w:rsid w:val="006A364F"/>
    <w:rsid w:val="006A40C5"/>
    <w:rsid w:val="006A49E1"/>
    <w:rsid w:val="006A4AB9"/>
    <w:rsid w:val="006A5DF8"/>
    <w:rsid w:val="006A6267"/>
    <w:rsid w:val="006B1374"/>
    <w:rsid w:val="006B1EE8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28BE"/>
    <w:rsid w:val="006C3236"/>
    <w:rsid w:val="006C3FE0"/>
    <w:rsid w:val="006C478E"/>
    <w:rsid w:val="006C5800"/>
    <w:rsid w:val="006C70A5"/>
    <w:rsid w:val="006C775A"/>
    <w:rsid w:val="006D0A5E"/>
    <w:rsid w:val="006D2C55"/>
    <w:rsid w:val="006D3386"/>
    <w:rsid w:val="006D52DF"/>
    <w:rsid w:val="006D7C4D"/>
    <w:rsid w:val="006E02EC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41F"/>
    <w:rsid w:val="007059BF"/>
    <w:rsid w:val="00710DA2"/>
    <w:rsid w:val="00710ED5"/>
    <w:rsid w:val="007112DD"/>
    <w:rsid w:val="00712BFA"/>
    <w:rsid w:val="007134D8"/>
    <w:rsid w:val="00714758"/>
    <w:rsid w:val="00715A0F"/>
    <w:rsid w:val="00716373"/>
    <w:rsid w:val="0071760E"/>
    <w:rsid w:val="007226A8"/>
    <w:rsid w:val="00723CD8"/>
    <w:rsid w:val="00723F5D"/>
    <w:rsid w:val="00723FB1"/>
    <w:rsid w:val="007255CE"/>
    <w:rsid w:val="007265E0"/>
    <w:rsid w:val="007267E5"/>
    <w:rsid w:val="00726BC3"/>
    <w:rsid w:val="007274EF"/>
    <w:rsid w:val="00731B04"/>
    <w:rsid w:val="00731B36"/>
    <w:rsid w:val="00732371"/>
    <w:rsid w:val="00735CE2"/>
    <w:rsid w:val="00741ADE"/>
    <w:rsid w:val="00741FAF"/>
    <w:rsid w:val="00742BC1"/>
    <w:rsid w:val="007448A5"/>
    <w:rsid w:val="00744B36"/>
    <w:rsid w:val="007458D9"/>
    <w:rsid w:val="0074658E"/>
    <w:rsid w:val="00746C34"/>
    <w:rsid w:val="0074766A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4DDB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087"/>
    <w:rsid w:val="007C6BE8"/>
    <w:rsid w:val="007D05A9"/>
    <w:rsid w:val="007D0C20"/>
    <w:rsid w:val="007D1EF9"/>
    <w:rsid w:val="007D3C35"/>
    <w:rsid w:val="007D3C9F"/>
    <w:rsid w:val="007D441F"/>
    <w:rsid w:val="007D4758"/>
    <w:rsid w:val="007D4E01"/>
    <w:rsid w:val="007D500F"/>
    <w:rsid w:val="007D5CF2"/>
    <w:rsid w:val="007D6152"/>
    <w:rsid w:val="007D64DB"/>
    <w:rsid w:val="007D6CA1"/>
    <w:rsid w:val="007E24E6"/>
    <w:rsid w:val="007E338B"/>
    <w:rsid w:val="007E3EEA"/>
    <w:rsid w:val="007E3F52"/>
    <w:rsid w:val="007E51F7"/>
    <w:rsid w:val="007E64D4"/>
    <w:rsid w:val="007E71F2"/>
    <w:rsid w:val="007E7326"/>
    <w:rsid w:val="007E7AA7"/>
    <w:rsid w:val="007F295B"/>
    <w:rsid w:val="007F3564"/>
    <w:rsid w:val="007F53E2"/>
    <w:rsid w:val="007F5FD3"/>
    <w:rsid w:val="007F6EB2"/>
    <w:rsid w:val="007F7E83"/>
    <w:rsid w:val="0080097A"/>
    <w:rsid w:val="008017FB"/>
    <w:rsid w:val="0080314C"/>
    <w:rsid w:val="00803276"/>
    <w:rsid w:val="008046E1"/>
    <w:rsid w:val="00805B7A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1DA5"/>
    <w:rsid w:val="00832D27"/>
    <w:rsid w:val="008339A6"/>
    <w:rsid w:val="008353CD"/>
    <w:rsid w:val="00835EDC"/>
    <w:rsid w:val="00845829"/>
    <w:rsid w:val="00846257"/>
    <w:rsid w:val="008465F6"/>
    <w:rsid w:val="008513ED"/>
    <w:rsid w:val="00851877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626"/>
    <w:rsid w:val="008657A8"/>
    <w:rsid w:val="00865992"/>
    <w:rsid w:val="008663AA"/>
    <w:rsid w:val="00867B3B"/>
    <w:rsid w:val="008713B4"/>
    <w:rsid w:val="00871A82"/>
    <w:rsid w:val="008728FE"/>
    <w:rsid w:val="00873382"/>
    <w:rsid w:val="00873BFD"/>
    <w:rsid w:val="00874E10"/>
    <w:rsid w:val="00877DC6"/>
    <w:rsid w:val="00877EEE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79A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97863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A69E6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6688"/>
    <w:rsid w:val="008B7693"/>
    <w:rsid w:val="008C01CF"/>
    <w:rsid w:val="008C1672"/>
    <w:rsid w:val="008C3CBE"/>
    <w:rsid w:val="008C48F2"/>
    <w:rsid w:val="008C4B41"/>
    <w:rsid w:val="008C4E9B"/>
    <w:rsid w:val="008C56C5"/>
    <w:rsid w:val="008C5ABE"/>
    <w:rsid w:val="008C6C86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4D"/>
    <w:rsid w:val="008D327D"/>
    <w:rsid w:val="008D362E"/>
    <w:rsid w:val="008D3834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C58"/>
    <w:rsid w:val="008F2337"/>
    <w:rsid w:val="008F359F"/>
    <w:rsid w:val="008F560B"/>
    <w:rsid w:val="008F6210"/>
    <w:rsid w:val="008F7714"/>
    <w:rsid w:val="009001D2"/>
    <w:rsid w:val="009034FC"/>
    <w:rsid w:val="00904DD6"/>
    <w:rsid w:val="00904E74"/>
    <w:rsid w:val="00905876"/>
    <w:rsid w:val="0090736E"/>
    <w:rsid w:val="0090789D"/>
    <w:rsid w:val="00910903"/>
    <w:rsid w:val="00910B52"/>
    <w:rsid w:val="00912100"/>
    <w:rsid w:val="00912DC0"/>
    <w:rsid w:val="0091348A"/>
    <w:rsid w:val="00913D47"/>
    <w:rsid w:val="009151BF"/>
    <w:rsid w:val="00915D68"/>
    <w:rsid w:val="00917A62"/>
    <w:rsid w:val="00920311"/>
    <w:rsid w:val="009209FD"/>
    <w:rsid w:val="0092122E"/>
    <w:rsid w:val="00921BC0"/>
    <w:rsid w:val="00921CE7"/>
    <w:rsid w:val="00923C30"/>
    <w:rsid w:val="009243F0"/>
    <w:rsid w:val="00924DAA"/>
    <w:rsid w:val="009268D5"/>
    <w:rsid w:val="00926DB2"/>
    <w:rsid w:val="009302CF"/>
    <w:rsid w:val="00930E58"/>
    <w:rsid w:val="00931585"/>
    <w:rsid w:val="00932072"/>
    <w:rsid w:val="00932337"/>
    <w:rsid w:val="009327F6"/>
    <w:rsid w:val="009333D4"/>
    <w:rsid w:val="00934D1E"/>
    <w:rsid w:val="00935297"/>
    <w:rsid w:val="0093534A"/>
    <w:rsid w:val="0093573A"/>
    <w:rsid w:val="00935F59"/>
    <w:rsid w:val="009366C7"/>
    <w:rsid w:val="00937322"/>
    <w:rsid w:val="00940BFA"/>
    <w:rsid w:val="00940C05"/>
    <w:rsid w:val="00941772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2FA2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3F6B"/>
    <w:rsid w:val="009946CE"/>
    <w:rsid w:val="00994A86"/>
    <w:rsid w:val="009962B6"/>
    <w:rsid w:val="00996338"/>
    <w:rsid w:val="0099661C"/>
    <w:rsid w:val="009970A5"/>
    <w:rsid w:val="00997794"/>
    <w:rsid w:val="009A068E"/>
    <w:rsid w:val="009A173B"/>
    <w:rsid w:val="009A18F0"/>
    <w:rsid w:val="009A30C9"/>
    <w:rsid w:val="009A361B"/>
    <w:rsid w:val="009A37DC"/>
    <w:rsid w:val="009A45D2"/>
    <w:rsid w:val="009A48FD"/>
    <w:rsid w:val="009A4BE4"/>
    <w:rsid w:val="009A4E4E"/>
    <w:rsid w:val="009A516B"/>
    <w:rsid w:val="009A726C"/>
    <w:rsid w:val="009B0594"/>
    <w:rsid w:val="009B18B2"/>
    <w:rsid w:val="009B235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2E78"/>
    <w:rsid w:val="009D3C22"/>
    <w:rsid w:val="009D4A08"/>
    <w:rsid w:val="009D4A71"/>
    <w:rsid w:val="009D4C27"/>
    <w:rsid w:val="009D5807"/>
    <w:rsid w:val="009D5B4A"/>
    <w:rsid w:val="009D6E9A"/>
    <w:rsid w:val="009D70A0"/>
    <w:rsid w:val="009E164A"/>
    <w:rsid w:val="009E3138"/>
    <w:rsid w:val="009E31E2"/>
    <w:rsid w:val="009E3BFC"/>
    <w:rsid w:val="009E3EB4"/>
    <w:rsid w:val="009E49A8"/>
    <w:rsid w:val="009E6B63"/>
    <w:rsid w:val="009E6FB8"/>
    <w:rsid w:val="009E6FFE"/>
    <w:rsid w:val="009E7747"/>
    <w:rsid w:val="009F038B"/>
    <w:rsid w:val="009F08C5"/>
    <w:rsid w:val="009F19D9"/>
    <w:rsid w:val="009F1CF7"/>
    <w:rsid w:val="009F3FFB"/>
    <w:rsid w:val="009F4748"/>
    <w:rsid w:val="009F6531"/>
    <w:rsid w:val="009F70A7"/>
    <w:rsid w:val="009F76DE"/>
    <w:rsid w:val="009F7B19"/>
    <w:rsid w:val="009F7EFC"/>
    <w:rsid w:val="00A01648"/>
    <w:rsid w:val="00A01887"/>
    <w:rsid w:val="00A01EAA"/>
    <w:rsid w:val="00A02060"/>
    <w:rsid w:val="00A02476"/>
    <w:rsid w:val="00A02B0A"/>
    <w:rsid w:val="00A02CB2"/>
    <w:rsid w:val="00A0326E"/>
    <w:rsid w:val="00A03B8D"/>
    <w:rsid w:val="00A04188"/>
    <w:rsid w:val="00A0552F"/>
    <w:rsid w:val="00A061D3"/>
    <w:rsid w:val="00A06284"/>
    <w:rsid w:val="00A1049C"/>
    <w:rsid w:val="00A112C8"/>
    <w:rsid w:val="00A11F83"/>
    <w:rsid w:val="00A12B87"/>
    <w:rsid w:val="00A12F15"/>
    <w:rsid w:val="00A138C1"/>
    <w:rsid w:val="00A14639"/>
    <w:rsid w:val="00A147FC"/>
    <w:rsid w:val="00A15766"/>
    <w:rsid w:val="00A15E64"/>
    <w:rsid w:val="00A165CB"/>
    <w:rsid w:val="00A20D12"/>
    <w:rsid w:val="00A22DAE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5C45"/>
    <w:rsid w:val="00A46387"/>
    <w:rsid w:val="00A46739"/>
    <w:rsid w:val="00A46FEF"/>
    <w:rsid w:val="00A47379"/>
    <w:rsid w:val="00A4761F"/>
    <w:rsid w:val="00A47F15"/>
    <w:rsid w:val="00A52C0C"/>
    <w:rsid w:val="00A530F9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1FCC"/>
    <w:rsid w:val="00A631A1"/>
    <w:rsid w:val="00A641FD"/>
    <w:rsid w:val="00A65310"/>
    <w:rsid w:val="00A65D1D"/>
    <w:rsid w:val="00A661F2"/>
    <w:rsid w:val="00A66386"/>
    <w:rsid w:val="00A669FD"/>
    <w:rsid w:val="00A6799D"/>
    <w:rsid w:val="00A70A6B"/>
    <w:rsid w:val="00A710A0"/>
    <w:rsid w:val="00A7125A"/>
    <w:rsid w:val="00A734F8"/>
    <w:rsid w:val="00A74777"/>
    <w:rsid w:val="00A74A2C"/>
    <w:rsid w:val="00A7540C"/>
    <w:rsid w:val="00A75A05"/>
    <w:rsid w:val="00A83324"/>
    <w:rsid w:val="00A83420"/>
    <w:rsid w:val="00A83942"/>
    <w:rsid w:val="00A83B52"/>
    <w:rsid w:val="00A83C0C"/>
    <w:rsid w:val="00A84117"/>
    <w:rsid w:val="00A85A7F"/>
    <w:rsid w:val="00A865AD"/>
    <w:rsid w:val="00A87308"/>
    <w:rsid w:val="00A90826"/>
    <w:rsid w:val="00A908D6"/>
    <w:rsid w:val="00A925CA"/>
    <w:rsid w:val="00A92CD4"/>
    <w:rsid w:val="00A92D94"/>
    <w:rsid w:val="00A93566"/>
    <w:rsid w:val="00A9516E"/>
    <w:rsid w:val="00A97445"/>
    <w:rsid w:val="00A974E9"/>
    <w:rsid w:val="00AA0BBB"/>
    <w:rsid w:val="00AA119E"/>
    <w:rsid w:val="00AA17C2"/>
    <w:rsid w:val="00AA1E85"/>
    <w:rsid w:val="00AA3960"/>
    <w:rsid w:val="00AA416D"/>
    <w:rsid w:val="00AA44E4"/>
    <w:rsid w:val="00AA4717"/>
    <w:rsid w:val="00AA496C"/>
    <w:rsid w:val="00AA4FC1"/>
    <w:rsid w:val="00AA5C8C"/>
    <w:rsid w:val="00AA6890"/>
    <w:rsid w:val="00AA69F2"/>
    <w:rsid w:val="00AA6B33"/>
    <w:rsid w:val="00AB113C"/>
    <w:rsid w:val="00AB132C"/>
    <w:rsid w:val="00AB1982"/>
    <w:rsid w:val="00AB2A18"/>
    <w:rsid w:val="00AB3838"/>
    <w:rsid w:val="00AB4A8F"/>
    <w:rsid w:val="00AB5697"/>
    <w:rsid w:val="00AB78CB"/>
    <w:rsid w:val="00AC0380"/>
    <w:rsid w:val="00AC062C"/>
    <w:rsid w:val="00AC062F"/>
    <w:rsid w:val="00AC1A22"/>
    <w:rsid w:val="00AC26F2"/>
    <w:rsid w:val="00AC2B2C"/>
    <w:rsid w:val="00AC2C7C"/>
    <w:rsid w:val="00AC456F"/>
    <w:rsid w:val="00AD0512"/>
    <w:rsid w:val="00AD2D2C"/>
    <w:rsid w:val="00AD3293"/>
    <w:rsid w:val="00AD4B25"/>
    <w:rsid w:val="00AD4DC7"/>
    <w:rsid w:val="00AD5994"/>
    <w:rsid w:val="00AD5B6A"/>
    <w:rsid w:val="00AD653E"/>
    <w:rsid w:val="00AD75AD"/>
    <w:rsid w:val="00AD7CBE"/>
    <w:rsid w:val="00AE088F"/>
    <w:rsid w:val="00AE3F91"/>
    <w:rsid w:val="00AE4C8E"/>
    <w:rsid w:val="00AE59F5"/>
    <w:rsid w:val="00AE6A9B"/>
    <w:rsid w:val="00AE71EC"/>
    <w:rsid w:val="00AF1F86"/>
    <w:rsid w:val="00AF357B"/>
    <w:rsid w:val="00AF380C"/>
    <w:rsid w:val="00AF4D14"/>
    <w:rsid w:val="00AF5429"/>
    <w:rsid w:val="00AF5B7E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6E2"/>
    <w:rsid w:val="00B04A43"/>
    <w:rsid w:val="00B053FF"/>
    <w:rsid w:val="00B055C0"/>
    <w:rsid w:val="00B0593B"/>
    <w:rsid w:val="00B0642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49E6"/>
    <w:rsid w:val="00B24F5E"/>
    <w:rsid w:val="00B252BE"/>
    <w:rsid w:val="00B260EA"/>
    <w:rsid w:val="00B263FA"/>
    <w:rsid w:val="00B265D2"/>
    <w:rsid w:val="00B27188"/>
    <w:rsid w:val="00B3016E"/>
    <w:rsid w:val="00B3229D"/>
    <w:rsid w:val="00B32999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509"/>
    <w:rsid w:val="00B5568C"/>
    <w:rsid w:val="00B62A7E"/>
    <w:rsid w:val="00B630A3"/>
    <w:rsid w:val="00B63B02"/>
    <w:rsid w:val="00B63F12"/>
    <w:rsid w:val="00B645FD"/>
    <w:rsid w:val="00B65405"/>
    <w:rsid w:val="00B654FC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D41"/>
    <w:rsid w:val="00B752EE"/>
    <w:rsid w:val="00B76521"/>
    <w:rsid w:val="00B76CD8"/>
    <w:rsid w:val="00B76D6F"/>
    <w:rsid w:val="00B775F5"/>
    <w:rsid w:val="00B77ABE"/>
    <w:rsid w:val="00B77EFD"/>
    <w:rsid w:val="00B81921"/>
    <w:rsid w:val="00B82D47"/>
    <w:rsid w:val="00B82F33"/>
    <w:rsid w:val="00B83299"/>
    <w:rsid w:val="00B840DC"/>
    <w:rsid w:val="00B84181"/>
    <w:rsid w:val="00B8503D"/>
    <w:rsid w:val="00B858F7"/>
    <w:rsid w:val="00B8680F"/>
    <w:rsid w:val="00B87D3A"/>
    <w:rsid w:val="00B91FBD"/>
    <w:rsid w:val="00B92A11"/>
    <w:rsid w:val="00B92D3A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1E1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6CF1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D5034"/>
    <w:rsid w:val="00BE1CCD"/>
    <w:rsid w:val="00BE20E1"/>
    <w:rsid w:val="00BE2FC3"/>
    <w:rsid w:val="00BE2FF1"/>
    <w:rsid w:val="00BE3EA3"/>
    <w:rsid w:val="00BE5211"/>
    <w:rsid w:val="00BE5BAA"/>
    <w:rsid w:val="00BE6A07"/>
    <w:rsid w:val="00BF278B"/>
    <w:rsid w:val="00BF281D"/>
    <w:rsid w:val="00BF3703"/>
    <w:rsid w:val="00BF612D"/>
    <w:rsid w:val="00BF6C89"/>
    <w:rsid w:val="00BF748C"/>
    <w:rsid w:val="00BF79EB"/>
    <w:rsid w:val="00BF7D73"/>
    <w:rsid w:val="00BF7E1E"/>
    <w:rsid w:val="00C00211"/>
    <w:rsid w:val="00C003BC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4408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3BC"/>
    <w:rsid w:val="00C25F58"/>
    <w:rsid w:val="00C27E59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27B"/>
    <w:rsid w:val="00C5149B"/>
    <w:rsid w:val="00C519A1"/>
    <w:rsid w:val="00C51D31"/>
    <w:rsid w:val="00C52BB9"/>
    <w:rsid w:val="00C52F6C"/>
    <w:rsid w:val="00C55E5F"/>
    <w:rsid w:val="00C563B4"/>
    <w:rsid w:val="00C567FB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3B2"/>
    <w:rsid w:val="00C84767"/>
    <w:rsid w:val="00C84D1F"/>
    <w:rsid w:val="00C852C9"/>
    <w:rsid w:val="00C8587E"/>
    <w:rsid w:val="00C86325"/>
    <w:rsid w:val="00C865A4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1F39"/>
    <w:rsid w:val="00CA223D"/>
    <w:rsid w:val="00CA2ACF"/>
    <w:rsid w:val="00CA2C9A"/>
    <w:rsid w:val="00CA3718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4CA"/>
    <w:rsid w:val="00CB75D5"/>
    <w:rsid w:val="00CB764B"/>
    <w:rsid w:val="00CB7801"/>
    <w:rsid w:val="00CB7A7F"/>
    <w:rsid w:val="00CC0546"/>
    <w:rsid w:val="00CC13DF"/>
    <w:rsid w:val="00CC16A6"/>
    <w:rsid w:val="00CC2055"/>
    <w:rsid w:val="00CC2777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3CC"/>
    <w:rsid w:val="00CD46D3"/>
    <w:rsid w:val="00CD5243"/>
    <w:rsid w:val="00CD5EFB"/>
    <w:rsid w:val="00CD6ED4"/>
    <w:rsid w:val="00CE05A7"/>
    <w:rsid w:val="00CE25D1"/>
    <w:rsid w:val="00CE336C"/>
    <w:rsid w:val="00CE4223"/>
    <w:rsid w:val="00CE42FB"/>
    <w:rsid w:val="00CE5727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5E8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323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6AEE"/>
    <w:rsid w:val="00D2728B"/>
    <w:rsid w:val="00D273C7"/>
    <w:rsid w:val="00D2772A"/>
    <w:rsid w:val="00D31508"/>
    <w:rsid w:val="00D318CD"/>
    <w:rsid w:val="00D31F6D"/>
    <w:rsid w:val="00D3388F"/>
    <w:rsid w:val="00D353AF"/>
    <w:rsid w:val="00D36A44"/>
    <w:rsid w:val="00D36F59"/>
    <w:rsid w:val="00D37A46"/>
    <w:rsid w:val="00D401D4"/>
    <w:rsid w:val="00D4161C"/>
    <w:rsid w:val="00D41A3C"/>
    <w:rsid w:val="00D4213F"/>
    <w:rsid w:val="00D4313A"/>
    <w:rsid w:val="00D43758"/>
    <w:rsid w:val="00D43D1F"/>
    <w:rsid w:val="00D44F5A"/>
    <w:rsid w:val="00D4595F"/>
    <w:rsid w:val="00D45D07"/>
    <w:rsid w:val="00D4732D"/>
    <w:rsid w:val="00D474E9"/>
    <w:rsid w:val="00D47E82"/>
    <w:rsid w:val="00D50A0F"/>
    <w:rsid w:val="00D511F5"/>
    <w:rsid w:val="00D538D7"/>
    <w:rsid w:val="00D550E2"/>
    <w:rsid w:val="00D556D2"/>
    <w:rsid w:val="00D56424"/>
    <w:rsid w:val="00D5702C"/>
    <w:rsid w:val="00D61127"/>
    <w:rsid w:val="00D63271"/>
    <w:rsid w:val="00D64744"/>
    <w:rsid w:val="00D648C8"/>
    <w:rsid w:val="00D64D57"/>
    <w:rsid w:val="00D65228"/>
    <w:rsid w:val="00D65438"/>
    <w:rsid w:val="00D6727B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23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286B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26AA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D7D06"/>
    <w:rsid w:val="00DE0768"/>
    <w:rsid w:val="00DE0900"/>
    <w:rsid w:val="00DE0973"/>
    <w:rsid w:val="00DE282E"/>
    <w:rsid w:val="00DE30E9"/>
    <w:rsid w:val="00DE3F7E"/>
    <w:rsid w:val="00DE4589"/>
    <w:rsid w:val="00DE48C4"/>
    <w:rsid w:val="00DE4B2A"/>
    <w:rsid w:val="00DE4C13"/>
    <w:rsid w:val="00DE4D4F"/>
    <w:rsid w:val="00DE534D"/>
    <w:rsid w:val="00DE5B5F"/>
    <w:rsid w:val="00DE5E8C"/>
    <w:rsid w:val="00DE6FEB"/>
    <w:rsid w:val="00DE7AAD"/>
    <w:rsid w:val="00DE7D8C"/>
    <w:rsid w:val="00DE7F9A"/>
    <w:rsid w:val="00DF0FDF"/>
    <w:rsid w:val="00DF16D0"/>
    <w:rsid w:val="00DF332C"/>
    <w:rsid w:val="00DF4160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5151"/>
    <w:rsid w:val="00E26E50"/>
    <w:rsid w:val="00E2733A"/>
    <w:rsid w:val="00E27961"/>
    <w:rsid w:val="00E27A6B"/>
    <w:rsid w:val="00E27E71"/>
    <w:rsid w:val="00E30116"/>
    <w:rsid w:val="00E31444"/>
    <w:rsid w:val="00E321B9"/>
    <w:rsid w:val="00E32EF4"/>
    <w:rsid w:val="00E34E6D"/>
    <w:rsid w:val="00E3563E"/>
    <w:rsid w:val="00E367E5"/>
    <w:rsid w:val="00E37177"/>
    <w:rsid w:val="00E375D2"/>
    <w:rsid w:val="00E436BD"/>
    <w:rsid w:val="00E44560"/>
    <w:rsid w:val="00E44F70"/>
    <w:rsid w:val="00E50E31"/>
    <w:rsid w:val="00E516A4"/>
    <w:rsid w:val="00E565C8"/>
    <w:rsid w:val="00E56D94"/>
    <w:rsid w:val="00E57E95"/>
    <w:rsid w:val="00E6044E"/>
    <w:rsid w:val="00E607E1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1178"/>
    <w:rsid w:val="00E83BCC"/>
    <w:rsid w:val="00E84906"/>
    <w:rsid w:val="00E85028"/>
    <w:rsid w:val="00E85240"/>
    <w:rsid w:val="00E853F3"/>
    <w:rsid w:val="00E874FD"/>
    <w:rsid w:val="00E87DD5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979F5"/>
    <w:rsid w:val="00EA0558"/>
    <w:rsid w:val="00EA079C"/>
    <w:rsid w:val="00EA1B53"/>
    <w:rsid w:val="00EA20D4"/>
    <w:rsid w:val="00EA2BDA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00E"/>
    <w:rsid w:val="00EB31AD"/>
    <w:rsid w:val="00EB6935"/>
    <w:rsid w:val="00EB6EB1"/>
    <w:rsid w:val="00EC07FA"/>
    <w:rsid w:val="00EC0BC2"/>
    <w:rsid w:val="00EC1485"/>
    <w:rsid w:val="00EC3421"/>
    <w:rsid w:val="00EC4828"/>
    <w:rsid w:val="00EC59E3"/>
    <w:rsid w:val="00EC5D53"/>
    <w:rsid w:val="00EC68C6"/>
    <w:rsid w:val="00EC6C4D"/>
    <w:rsid w:val="00EC6E15"/>
    <w:rsid w:val="00EC6F9C"/>
    <w:rsid w:val="00EC76D3"/>
    <w:rsid w:val="00ED14E0"/>
    <w:rsid w:val="00ED27DD"/>
    <w:rsid w:val="00ED2DD1"/>
    <w:rsid w:val="00ED3A64"/>
    <w:rsid w:val="00ED476E"/>
    <w:rsid w:val="00ED54BD"/>
    <w:rsid w:val="00ED68CA"/>
    <w:rsid w:val="00ED78C2"/>
    <w:rsid w:val="00EE4289"/>
    <w:rsid w:val="00EE511B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E50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31F7"/>
    <w:rsid w:val="00F235FE"/>
    <w:rsid w:val="00F25685"/>
    <w:rsid w:val="00F25843"/>
    <w:rsid w:val="00F25CAE"/>
    <w:rsid w:val="00F26573"/>
    <w:rsid w:val="00F26E0E"/>
    <w:rsid w:val="00F3201B"/>
    <w:rsid w:val="00F32807"/>
    <w:rsid w:val="00F33514"/>
    <w:rsid w:val="00F35AC2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3FDE"/>
    <w:rsid w:val="00F54309"/>
    <w:rsid w:val="00F562AD"/>
    <w:rsid w:val="00F56AF5"/>
    <w:rsid w:val="00F5758E"/>
    <w:rsid w:val="00F6026A"/>
    <w:rsid w:val="00F604A7"/>
    <w:rsid w:val="00F60EC9"/>
    <w:rsid w:val="00F60FBD"/>
    <w:rsid w:val="00F6186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755"/>
    <w:rsid w:val="00FA5A0B"/>
    <w:rsid w:val="00FA6073"/>
    <w:rsid w:val="00FA6362"/>
    <w:rsid w:val="00FB01AB"/>
    <w:rsid w:val="00FB0B7D"/>
    <w:rsid w:val="00FB292E"/>
    <w:rsid w:val="00FB3538"/>
    <w:rsid w:val="00FB42C1"/>
    <w:rsid w:val="00FB46AA"/>
    <w:rsid w:val="00FB54D6"/>
    <w:rsid w:val="00FB63AE"/>
    <w:rsid w:val="00FB6684"/>
    <w:rsid w:val="00FB7266"/>
    <w:rsid w:val="00FB7C08"/>
    <w:rsid w:val="00FB7F4B"/>
    <w:rsid w:val="00FC0B00"/>
    <w:rsid w:val="00FC1172"/>
    <w:rsid w:val="00FC1EB3"/>
    <w:rsid w:val="00FC3227"/>
    <w:rsid w:val="00FC436D"/>
    <w:rsid w:val="00FC4A2D"/>
    <w:rsid w:val="00FC579C"/>
    <w:rsid w:val="00FC5F81"/>
    <w:rsid w:val="00FC60E4"/>
    <w:rsid w:val="00FC70D9"/>
    <w:rsid w:val="00FD0813"/>
    <w:rsid w:val="00FD14A4"/>
    <w:rsid w:val="00FD1BC4"/>
    <w:rsid w:val="00FD299D"/>
    <w:rsid w:val="00FD29C8"/>
    <w:rsid w:val="00FD2E03"/>
    <w:rsid w:val="00FD3821"/>
    <w:rsid w:val="00FD5302"/>
    <w:rsid w:val="00FD54E7"/>
    <w:rsid w:val="00FD5DC2"/>
    <w:rsid w:val="00FD6994"/>
    <w:rsid w:val="00FD6C2A"/>
    <w:rsid w:val="00FD6DD7"/>
    <w:rsid w:val="00FD786E"/>
    <w:rsid w:val="00FE0247"/>
    <w:rsid w:val="00FE0AE3"/>
    <w:rsid w:val="00FE0B2D"/>
    <w:rsid w:val="00FE0CF1"/>
    <w:rsid w:val="00FE2BC0"/>
    <w:rsid w:val="00FE2DB4"/>
    <w:rsid w:val="00FE417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2E061656-23AF-42EF-A2D1-792C2A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CF6C-9244-48AF-B1D5-74ED2269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5</Pages>
  <Words>1310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caums</cp:lastModifiedBy>
  <cp:revision>186</cp:revision>
  <cp:lastPrinted>2023-05-03T15:28:00Z</cp:lastPrinted>
  <dcterms:created xsi:type="dcterms:W3CDTF">2022-06-30T21:06:00Z</dcterms:created>
  <dcterms:modified xsi:type="dcterms:W3CDTF">2023-06-23T19:11:00Z</dcterms:modified>
</cp:coreProperties>
</file>