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3A6484A" w:rsidR="00E968DF" w:rsidRPr="00D3323C" w:rsidRDefault="00164F6B" w:rsidP="00500ED2">
            <w:pPr>
              <w:ind w:left="148"/>
            </w:pPr>
            <w:r w:rsidRPr="00164F6B">
              <w:t>1</w:t>
            </w:r>
            <w:r w:rsidR="001404C5">
              <w:t>7</w:t>
            </w:r>
            <w:r w:rsidR="005878A6">
              <w:t>1</w:t>
            </w:r>
            <w:r w:rsidR="00D608B8">
              <w:t>8</w:t>
            </w:r>
            <w:r w:rsidR="005878A6">
              <w:t>1</w:t>
            </w:r>
            <w:r w:rsidR="00B61560">
              <w:t>29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0E27EDEC" w:rsidR="00E968DF" w:rsidRPr="00D3323C" w:rsidRDefault="005878A6" w:rsidP="00500ED2">
            <w:pPr>
              <w:ind w:left="148"/>
            </w:pPr>
            <w:r>
              <w:t>SIRLENE PEREIRA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2E91133" w:rsidR="00E968DF" w:rsidRPr="00D3323C" w:rsidRDefault="006A2B42" w:rsidP="00500ED2">
            <w:pPr>
              <w:pStyle w:val="SemEspaamento"/>
              <w:ind w:left="148"/>
              <w:jc w:val="both"/>
            </w:pPr>
            <w:r>
              <w:t xml:space="preserve">AUSÊNCIA DE RRT – </w:t>
            </w:r>
            <w:r w:rsidR="00B61560">
              <w:t>EXECUÇÃO DE OBRA</w:t>
            </w:r>
            <w:r w:rsidR="001404C5">
              <w:t xml:space="preserve"> 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2AFB10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5878A6">
              <w:rPr>
                <w:b/>
                <w:bCs/>
              </w:rPr>
              <w:t>3</w:t>
            </w:r>
            <w:r w:rsidR="00B61560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790029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7546B73C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0030F2">
        <w:rPr>
          <w:color w:val="000000" w:themeColor="text1"/>
        </w:rPr>
        <w:t>6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0030F2">
        <w:rPr>
          <w:color w:val="000000" w:themeColor="text1"/>
        </w:rPr>
        <w:t>maio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4051A47A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404C5">
        <w:t>17</w:t>
      </w:r>
      <w:r w:rsidR="005878A6">
        <w:t>181</w:t>
      </w:r>
      <w:r w:rsidR="00B61560">
        <w:t>29</w:t>
      </w:r>
      <w:r w:rsidR="001404C5">
        <w:t>/</w:t>
      </w:r>
      <w:r w:rsidR="000D548F">
        <w:t>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5878A6">
        <w:t>a</w:t>
      </w:r>
      <w:r w:rsidR="00E662FB" w:rsidRPr="00CD7476">
        <w:t xml:space="preserve"> Conselheir</w:t>
      </w:r>
      <w:r w:rsidR="005878A6">
        <w:t>a</w:t>
      </w:r>
      <w:r w:rsidR="00E662FB" w:rsidRPr="00CD7476">
        <w:t xml:space="preserve"> Estadual </w:t>
      </w:r>
      <w:r w:rsidR="005878A6" w:rsidRPr="005878A6">
        <w:t xml:space="preserve">Olinda Beatriz </w:t>
      </w:r>
      <w:proofErr w:type="spellStart"/>
      <w:r w:rsidR="005878A6" w:rsidRPr="005878A6">
        <w:t>Trevisol</w:t>
      </w:r>
      <w:proofErr w:type="spellEnd"/>
      <w:r w:rsidR="005878A6" w:rsidRPr="005878A6">
        <w:t xml:space="preserve"> Meneg</w:t>
      </w:r>
      <w:r w:rsidR="000030F2">
        <w:t>h</w:t>
      </w:r>
      <w:r w:rsidR="005878A6" w:rsidRPr="005878A6">
        <w:t>ini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0030F2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2A0FEF07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5878A6">
        <w:t xml:space="preserve">da </w:t>
      </w:r>
      <w:r w:rsidR="0040320F" w:rsidRPr="00CD7476">
        <w:t>Conselheir</w:t>
      </w:r>
      <w:r w:rsidR="005878A6">
        <w:t>a</w:t>
      </w:r>
      <w:r w:rsidR="0040320F" w:rsidRPr="00CD7476">
        <w:t xml:space="preserve"> Estad</w:t>
      </w:r>
      <w:r w:rsidR="00165A2F">
        <w:t xml:space="preserve">ual </w:t>
      </w:r>
      <w:r w:rsidR="005878A6" w:rsidRPr="005878A6">
        <w:t xml:space="preserve">Olinda Beatriz </w:t>
      </w:r>
      <w:proofErr w:type="spellStart"/>
      <w:r w:rsidR="005878A6" w:rsidRPr="005878A6">
        <w:t>Trevisol</w:t>
      </w:r>
      <w:proofErr w:type="spellEnd"/>
      <w:r w:rsidR="005878A6" w:rsidRPr="005878A6">
        <w:t xml:space="preserve"> Meneg</w:t>
      </w:r>
      <w:r w:rsidR="000030F2">
        <w:t>h</w:t>
      </w:r>
      <w:r w:rsidR="005878A6" w:rsidRPr="005878A6">
        <w:t>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5DA44A4D" w14:textId="6DF7F8BE" w:rsidR="000030F2" w:rsidRDefault="008D0DC3" w:rsidP="000030F2">
      <w:pPr>
        <w:spacing w:after="240" w:line="240" w:lineRule="auto"/>
        <w:ind w:left="709"/>
        <w:jc w:val="both"/>
        <w:rPr>
          <w:b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Em conformidade com o parecer, sou pela procedência do Auto de Infração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Nº1000166525/2022, considerando o que consta no presente processo administrativo e pela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aplicação da multa prevista no art. 50 da Lei 12.378/2010, e no art. 35, inciso IV, da Resolução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CAU/BR n. 22, de 04 de maio de 2012, de 300% (trezentos por cento) sobre o valor da Taxa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de RRT não paga, corrigida, a partir da autuação, com base na variação da Taxa Referencial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do Sistema Especial de Liquidação e de Custódia - SELIC, acumulada mensalmente, até o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último dia do mês anterior ao da devolução dos recursos, acrescido este montante de 1% (um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por cento) no mês de efetivação do pagamento.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Após, arquive-se os autos com base no art. 44, III, da Resolução CAU/BR n°. 22 de</w:t>
      </w:r>
      <w:r w:rsidR="000030F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030F2" w:rsidRPr="000030F2">
        <w:rPr>
          <w:rFonts w:ascii="Times New Roman" w:hAnsi="Times New Roman" w:cs="Times New Roman"/>
          <w:i/>
          <w:iCs/>
          <w:color w:val="000000"/>
        </w:rPr>
        <w:t>2012.</w:t>
      </w:r>
      <w:r w:rsidR="000030F2">
        <w:rPr>
          <w:bCs/>
        </w:rPr>
        <w:t>”</w:t>
      </w:r>
      <w:r w:rsidR="00172B10">
        <w:rPr>
          <w:bCs/>
        </w:rPr>
        <w:t xml:space="preserve">     </w:t>
      </w:r>
    </w:p>
    <w:p w14:paraId="0B40DC42" w14:textId="02C3595F" w:rsidR="00994BE4" w:rsidRPr="000030F2" w:rsidRDefault="00172B10" w:rsidP="000030F2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bCs/>
        </w:rPr>
        <w:t xml:space="preserve">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142356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790029">
        <w:rPr>
          <w:bCs/>
        </w:rPr>
        <w:t>6</w:t>
      </w:r>
      <w:r w:rsidRPr="00CD7476">
        <w:t xml:space="preserve"> de </w:t>
      </w:r>
      <w:r w:rsidR="00790029">
        <w:t>maio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76F4DAE1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1DF0901" w14:textId="70A5D4DE" w:rsidR="00164F6B" w:rsidRDefault="00FA5154" w:rsidP="005878A6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647E19E0" w14:textId="54692DF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196203B7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45EC6817" w:rsidR="00C60ADC" w:rsidRDefault="0094644F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9DD7CAA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790029">
              <w:rPr>
                <w:rFonts w:cstheme="minorHAnsi"/>
                <w:b/>
                <w:lang w:eastAsia="pt-BR"/>
              </w:rPr>
              <w:t>3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719521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790029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790029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41772C4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404C5">
              <w:t>17</w:t>
            </w:r>
            <w:r w:rsidR="000030F2">
              <w:t>18129</w:t>
            </w:r>
            <w:r w:rsidR="00FA5154">
              <w:t>/202</w:t>
            </w:r>
            <w:r w:rsidR="000D548F">
              <w:t>3</w:t>
            </w:r>
            <w:r w:rsidR="001404C5">
              <w:t xml:space="preserve">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0030F2" w:rsidRPr="000030F2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6C8DD45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94644F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94644F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1500488">
    <w:abstractNumId w:val="3"/>
  </w:num>
  <w:num w:numId="2" w16cid:durableId="1740326727">
    <w:abstractNumId w:val="2"/>
  </w:num>
  <w:num w:numId="3" w16cid:durableId="139470184">
    <w:abstractNumId w:val="5"/>
  </w:num>
  <w:num w:numId="4" w16cid:durableId="296422126">
    <w:abstractNumId w:val="0"/>
  </w:num>
  <w:num w:numId="5" w16cid:durableId="290478227">
    <w:abstractNumId w:val="6"/>
  </w:num>
  <w:num w:numId="6" w16cid:durableId="1515463293">
    <w:abstractNumId w:val="4"/>
  </w:num>
  <w:num w:numId="7" w16cid:durableId="173234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030F2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37C27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878A6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A2B42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4644F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560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608B8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9097-DB17-425E-A7E4-5E10CD1E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13</cp:revision>
  <cp:lastPrinted>2023-02-24T20:32:00Z</cp:lastPrinted>
  <dcterms:created xsi:type="dcterms:W3CDTF">2023-03-27T16:55:00Z</dcterms:created>
  <dcterms:modified xsi:type="dcterms:W3CDTF">2023-05-26T18:04:00Z</dcterms:modified>
</cp:coreProperties>
</file>