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29C69B2D" w:rsidR="00E968DF" w:rsidRPr="00D3323C" w:rsidRDefault="00164F6B" w:rsidP="00500ED2">
            <w:pPr>
              <w:ind w:left="148"/>
            </w:pPr>
            <w:r w:rsidRPr="00164F6B">
              <w:t>1</w:t>
            </w:r>
            <w:r w:rsidR="001404C5">
              <w:t>7</w:t>
            </w:r>
            <w:r w:rsidR="005878A6">
              <w:t>1</w:t>
            </w:r>
            <w:r w:rsidR="006A33EB">
              <w:t>8</w:t>
            </w:r>
            <w:r w:rsidR="005878A6">
              <w:t>115</w:t>
            </w:r>
            <w:r w:rsidR="000D548F">
              <w:t>/2023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0E27EDEC" w:rsidR="00E968DF" w:rsidRPr="00D3323C" w:rsidRDefault="005878A6" w:rsidP="00500ED2">
            <w:pPr>
              <w:ind w:left="148"/>
            </w:pPr>
            <w:r>
              <w:t>SIRLENE PEREIRA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299B6597" w:rsidR="00E968DF" w:rsidRPr="00D3323C" w:rsidRDefault="006A2B42" w:rsidP="00500ED2">
            <w:pPr>
              <w:pStyle w:val="SemEspaamento"/>
              <w:ind w:left="148"/>
              <w:jc w:val="both"/>
            </w:pPr>
            <w:r>
              <w:t>AUSÊNCIA DE RRT – PROJETO ARQUITETÔNICO</w:t>
            </w:r>
            <w:r w:rsidR="001404C5">
              <w:t xml:space="preserve"> 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082D589D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>
              <w:rPr>
                <w:b/>
                <w:bCs/>
              </w:rPr>
              <w:t>1</w:t>
            </w:r>
            <w:r w:rsidR="005878A6">
              <w:rPr>
                <w:b/>
                <w:bCs/>
              </w:rPr>
              <w:t>30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790029">
              <w:rPr>
                <w:b/>
                <w:bCs/>
              </w:rPr>
              <w:t>3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4719394A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0D548F">
        <w:rPr>
          <w:color w:val="000000" w:themeColor="text1"/>
        </w:rPr>
        <w:t>2</w:t>
      </w:r>
      <w:r w:rsidR="00462CA9">
        <w:rPr>
          <w:color w:val="000000" w:themeColor="text1"/>
        </w:rPr>
        <w:t>6</w:t>
      </w:r>
      <w:r w:rsidR="000D548F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 xml:space="preserve">de </w:t>
      </w:r>
      <w:r w:rsidR="00462CA9">
        <w:rPr>
          <w:color w:val="000000" w:themeColor="text1"/>
        </w:rPr>
        <w:t>maio</w:t>
      </w:r>
      <w:r w:rsidR="00E94BFE" w:rsidRPr="00CD7476">
        <w:rPr>
          <w:color w:val="000000" w:themeColor="text1"/>
        </w:rPr>
        <w:t xml:space="preserve">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0948CB83" w14:textId="15F2CEE7" w:rsidR="00BF423B" w:rsidRPr="00CD7476" w:rsidRDefault="00B70EB7" w:rsidP="0022068D">
      <w:pPr>
        <w:spacing w:after="120" w:line="240" w:lineRule="auto"/>
        <w:jc w:val="both"/>
        <w:rPr>
          <w:noProof/>
          <w:lang w:eastAsia="pt-BR"/>
        </w:rPr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1404C5">
        <w:t>17</w:t>
      </w:r>
      <w:r w:rsidR="005878A6">
        <w:t>18115</w:t>
      </w:r>
      <w:r w:rsidR="001404C5">
        <w:t>/</w:t>
      </w:r>
      <w:r w:rsidR="000D548F">
        <w:t>2023</w:t>
      </w:r>
      <w:r w:rsidR="000D7A00" w:rsidRPr="00CD7476">
        <w:t>,</w:t>
      </w:r>
      <w:r w:rsidR="00803F0E" w:rsidRPr="00CD7476">
        <w:t xml:space="preserve"> </w:t>
      </w:r>
      <w:r w:rsidR="00500ED2">
        <w:t xml:space="preserve">e </w:t>
      </w:r>
      <w:r w:rsidR="00E662FB" w:rsidRPr="00CD7476">
        <w:t>o parecer exarado pel</w:t>
      </w:r>
      <w:r w:rsidR="005878A6">
        <w:t>a</w:t>
      </w:r>
      <w:r w:rsidR="00E662FB" w:rsidRPr="00CD7476">
        <w:t xml:space="preserve"> Conselheir</w:t>
      </w:r>
      <w:r w:rsidR="005878A6">
        <w:t>a</w:t>
      </w:r>
      <w:r w:rsidR="00E662FB" w:rsidRPr="00CD7476">
        <w:t xml:space="preserve"> Estadual </w:t>
      </w:r>
      <w:r w:rsidR="005878A6" w:rsidRPr="005878A6">
        <w:t xml:space="preserve">Olinda Beatriz </w:t>
      </w:r>
      <w:proofErr w:type="spellStart"/>
      <w:r w:rsidR="005878A6" w:rsidRPr="005878A6">
        <w:t>Trevisol</w:t>
      </w:r>
      <w:proofErr w:type="spellEnd"/>
      <w:r w:rsidR="005878A6" w:rsidRPr="005878A6">
        <w:t xml:space="preserve"> Meneg</w:t>
      </w:r>
      <w:r w:rsidR="00462CA9">
        <w:t>h</w:t>
      </w:r>
      <w:r w:rsidR="005878A6" w:rsidRPr="005878A6">
        <w:t>ini</w:t>
      </w:r>
      <w:r w:rsidR="00994BE4" w:rsidRPr="00CD7476">
        <w:t xml:space="preserve">, </w:t>
      </w:r>
      <w:r w:rsidR="00E662FB" w:rsidRPr="00CD7476">
        <w:t>membr</w:t>
      </w:r>
      <w:r w:rsidR="00F1421B">
        <w:t>o</w:t>
      </w:r>
      <w:r w:rsidR="00E662FB" w:rsidRPr="00CD7476">
        <w:t xml:space="preserve"> da Comissão de Exercício Profissional e Relator</w:t>
      </w:r>
      <w:r w:rsidR="00C451E5">
        <w:t>a</w:t>
      </w:r>
      <w:r w:rsidR="002C6854" w:rsidRPr="00CD7476">
        <w:t xml:space="preserve"> do presente processo</w:t>
      </w:r>
      <w:r w:rsidR="00CD7476">
        <w:t xml:space="preserve">; </w:t>
      </w:r>
    </w:p>
    <w:p w14:paraId="2DBA8397" w14:textId="77777777" w:rsidR="00122B88" w:rsidRDefault="00122B88" w:rsidP="0022068D">
      <w:pPr>
        <w:spacing w:after="120" w:line="240" w:lineRule="auto"/>
        <w:jc w:val="both"/>
        <w:rPr>
          <w:b/>
          <w:bCs/>
          <w:iCs/>
        </w:rPr>
      </w:pPr>
    </w:p>
    <w:p w14:paraId="6D64354F" w14:textId="14FFA06F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44145DC1" w:rsidR="00500ED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CD7476">
        <w:rPr>
          <w:bCs/>
        </w:rPr>
        <w:t xml:space="preserve">1 </w:t>
      </w:r>
      <w:r w:rsidR="00B06E1C" w:rsidRPr="00CD7476">
        <w:rPr>
          <w:b/>
          <w:bCs/>
        </w:rPr>
        <w:t>-</w:t>
      </w:r>
      <w:r w:rsidR="00B06E1C" w:rsidRPr="00CD7476">
        <w:rPr>
          <w:bCs/>
        </w:rPr>
        <w:t xml:space="preserve"> </w:t>
      </w:r>
      <w:bookmarkStart w:id="0" w:name="_Hlk103787840"/>
      <w:r w:rsidR="00B06E1C" w:rsidRPr="00CD7476">
        <w:rPr>
          <w:bCs/>
        </w:rPr>
        <w:t xml:space="preserve">Aprovar o parecer </w:t>
      </w:r>
      <w:r w:rsidR="005878A6">
        <w:t xml:space="preserve">da </w:t>
      </w:r>
      <w:r w:rsidR="0040320F" w:rsidRPr="00CD7476">
        <w:t>Conselheir</w:t>
      </w:r>
      <w:r w:rsidR="005878A6">
        <w:t>a</w:t>
      </w:r>
      <w:r w:rsidR="0040320F" w:rsidRPr="00CD7476">
        <w:t xml:space="preserve"> Estad</w:t>
      </w:r>
      <w:r w:rsidR="00165A2F">
        <w:t xml:space="preserve">ual </w:t>
      </w:r>
      <w:r w:rsidR="005878A6" w:rsidRPr="005878A6">
        <w:t xml:space="preserve">Olinda Beatriz </w:t>
      </w:r>
      <w:proofErr w:type="spellStart"/>
      <w:r w:rsidR="005878A6" w:rsidRPr="005878A6">
        <w:t>Trevisol</w:t>
      </w:r>
      <w:proofErr w:type="spellEnd"/>
      <w:r w:rsidR="005878A6" w:rsidRPr="005878A6">
        <w:t xml:space="preserve"> Meneg</w:t>
      </w:r>
      <w:r w:rsidR="00462CA9">
        <w:t>h</w:t>
      </w:r>
      <w:r w:rsidR="005878A6" w:rsidRPr="005878A6">
        <w:t>ini</w:t>
      </w:r>
      <w:r w:rsidR="00240FDE" w:rsidRPr="00CD7476">
        <w:t>,</w:t>
      </w:r>
      <w:r w:rsidR="000C2CCE" w:rsidRPr="00CD7476">
        <w:t xml:space="preserve"> nos seguintes termos</w:t>
      </w:r>
      <w:r w:rsidR="002D12FF" w:rsidRPr="0040320F">
        <w:rPr>
          <w:rFonts w:asciiTheme="minorHAnsi" w:hAnsiTheme="minorHAnsi" w:cstheme="minorHAnsi"/>
          <w:bCs/>
        </w:rPr>
        <w:t>:</w:t>
      </w:r>
      <w:r w:rsidR="00240FDE" w:rsidRPr="0040320F">
        <w:rPr>
          <w:rFonts w:asciiTheme="minorHAnsi" w:hAnsiTheme="minorHAnsi" w:cstheme="minorHAnsi"/>
          <w:bCs/>
        </w:rPr>
        <w:t xml:space="preserve"> </w:t>
      </w:r>
    </w:p>
    <w:bookmarkEnd w:id="0"/>
    <w:p w14:paraId="7BBA8C4A" w14:textId="499C7B8F" w:rsidR="00C13DE7" w:rsidRPr="00164F6B" w:rsidRDefault="008D0DC3" w:rsidP="00462CA9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  <w:color w:val="000000"/>
        </w:rPr>
      </w:pPr>
      <w:r w:rsidRPr="00B96FE4">
        <w:rPr>
          <w:rFonts w:ascii="Times New Roman" w:hAnsi="Times New Roman" w:cs="Times New Roman"/>
          <w:i/>
          <w:iCs/>
        </w:rPr>
        <w:t>“</w:t>
      </w:r>
      <w:r w:rsidR="00462CA9" w:rsidRPr="00462CA9">
        <w:rPr>
          <w:rFonts w:ascii="Times New Roman" w:hAnsi="Times New Roman" w:cs="Times New Roman"/>
          <w:i/>
          <w:iCs/>
          <w:color w:val="000000"/>
        </w:rPr>
        <w:t>Em conformidade com o parecer, sou pela procedência do Auto de Infração</w:t>
      </w:r>
      <w:r w:rsidR="00462CA9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462CA9" w:rsidRPr="00462CA9">
        <w:rPr>
          <w:rFonts w:ascii="Times New Roman" w:hAnsi="Times New Roman" w:cs="Times New Roman"/>
          <w:i/>
          <w:iCs/>
          <w:color w:val="000000"/>
        </w:rPr>
        <w:t>Nº1000158323/2022, considerando o que consta no presente processo administrativo e pela</w:t>
      </w:r>
      <w:r w:rsidR="00462CA9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462CA9" w:rsidRPr="00462CA9">
        <w:rPr>
          <w:rFonts w:ascii="Times New Roman" w:hAnsi="Times New Roman" w:cs="Times New Roman"/>
          <w:i/>
          <w:iCs/>
          <w:color w:val="000000"/>
        </w:rPr>
        <w:t>aplicação da multa prevista no art. 50 da Lei 12.378/2010, e no art. 35, inciso IV, da Resolução</w:t>
      </w:r>
      <w:r w:rsidR="00462CA9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462CA9" w:rsidRPr="00462CA9">
        <w:rPr>
          <w:rFonts w:ascii="Times New Roman" w:hAnsi="Times New Roman" w:cs="Times New Roman"/>
          <w:i/>
          <w:iCs/>
          <w:color w:val="000000"/>
        </w:rPr>
        <w:t>CAU/BR n. 22, de 04 de maio de 2012, de 300% (trezentos por cento) sobre o valor da Taxa</w:t>
      </w:r>
      <w:r w:rsidR="00462CA9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462CA9" w:rsidRPr="00462CA9">
        <w:rPr>
          <w:rFonts w:ascii="Times New Roman" w:hAnsi="Times New Roman" w:cs="Times New Roman"/>
          <w:i/>
          <w:iCs/>
          <w:color w:val="000000"/>
        </w:rPr>
        <w:t>de RRT não paga, corrigida, a partir da autuação, com base na variação da Taxa Referencial do</w:t>
      </w:r>
      <w:r w:rsidR="00462CA9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462CA9" w:rsidRPr="00462CA9">
        <w:rPr>
          <w:rFonts w:ascii="Times New Roman" w:hAnsi="Times New Roman" w:cs="Times New Roman"/>
          <w:i/>
          <w:iCs/>
          <w:color w:val="000000"/>
        </w:rPr>
        <w:t>Sistema Especial de Liquidação e de Custódia - SELIC, acumulada mensalmente, até o último</w:t>
      </w:r>
      <w:r w:rsidR="00462CA9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462CA9" w:rsidRPr="00462CA9">
        <w:rPr>
          <w:rFonts w:ascii="Times New Roman" w:hAnsi="Times New Roman" w:cs="Times New Roman"/>
          <w:i/>
          <w:iCs/>
          <w:color w:val="000000"/>
        </w:rPr>
        <w:t>dia do mês anterior ao da devolução dos recursos, acrescido este montante de 1% (um por cento)</w:t>
      </w:r>
      <w:r w:rsidR="00462CA9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462CA9" w:rsidRPr="00462CA9">
        <w:rPr>
          <w:rFonts w:ascii="Times New Roman" w:hAnsi="Times New Roman" w:cs="Times New Roman"/>
          <w:i/>
          <w:iCs/>
          <w:color w:val="000000"/>
        </w:rPr>
        <w:t>no mês de efetivação do pagamento.</w:t>
      </w:r>
      <w:r w:rsidR="00462CA9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462CA9" w:rsidRPr="00462CA9">
        <w:rPr>
          <w:rFonts w:ascii="Times New Roman" w:hAnsi="Times New Roman" w:cs="Times New Roman"/>
          <w:i/>
          <w:iCs/>
          <w:color w:val="000000"/>
        </w:rPr>
        <w:t>Após, arquive-se os autos com base no art. 44, III, da RESOLUÇÃO CAU/BR n°. 22</w:t>
      </w:r>
      <w:r w:rsidR="00462CA9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462CA9" w:rsidRPr="00462CA9">
        <w:rPr>
          <w:rFonts w:ascii="Times New Roman" w:hAnsi="Times New Roman" w:cs="Times New Roman"/>
          <w:i/>
          <w:iCs/>
          <w:color w:val="000000"/>
        </w:rPr>
        <w:t>de 2012.</w:t>
      </w:r>
      <w:r w:rsidR="00462CA9">
        <w:rPr>
          <w:rFonts w:ascii="Times New Roman" w:hAnsi="Times New Roman" w:cs="Times New Roman"/>
          <w:i/>
          <w:iCs/>
          <w:color w:val="000000"/>
        </w:rPr>
        <w:t>”</w:t>
      </w:r>
    </w:p>
    <w:p w14:paraId="0B40DC42" w14:textId="6CECEA02" w:rsidR="00994BE4" w:rsidRPr="00CD7476" w:rsidRDefault="00172B10" w:rsidP="00240FDE">
      <w:pPr>
        <w:spacing w:before="120" w:after="120"/>
        <w:jc w:val="both"/>
      </w:pPr>
      <w:r>
        <w:rPr>
          <w:bCs/>
        </w:rPr>
        <w:t xml:space="preserve">              </w:t>
      </w:r>
      <w:r w:rsidR="00E449BA"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CD7476">
        <w:t xml:space="preserve"> Resolução CAU/BR N. 22, de 04 de maio de 2012. </w:t>
      </w:r>
    </w:p>
    <w:p w14:paraId="0C67D913" w14:textId="77777777" w:rsidR="008E2D26" w:rsidRDefault="008E2D26" w:rsidP="002C6854">
      <w:pPr>
        <w:spacing w:line="240" w:lineRule="auto"/>
        <w:jc w:val="right"/>
        <w:rPr>
          <w:bCs/>
        </w:rPr>
      </w:pPr>
    </w:p>
    <w:p w14:paraId="27D0F96E" w14:textId="2B142356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0D548F">
        <w:rPr>
          <w:bCs/>
        </w:rPr>
        <w:t>2</w:t>
      </w:r>
      <w:r w:rsidR="00790029">
        <w:rPr>
          <w:bCs/>
        </w:rPr>
        <w:t>6</w:t>
      </w:r>
      <w:r w:rsidRPr="00CD7476">
        <w:t xml:space="preserve"> de </w:t>
      </w:r>
      <w:r w:rsidR="00790029">
        <w:t>maio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08E87BFC" w14:textId="3136D52C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35BF16C2" w14:textId="77777777" w:rsidR="00164F6B" w:rsidRDefault="00164F6B" w:rsidP="0008579D">
      <w:pPr>
        <w:spacing w:after="0" w:line="240" w:lineRule="auto"/>
        <w:jc w:val="center"/>
        <w:rPr>
          <w:sz w:val="14"/>
        </w:rPr>
      </w:pPr>
    </w:p>
    <w:p w14:paraId="1F9CBF45" w14:textId="77777777" w:rsidR="000D548F" w:rsidRDefault="000D548F" w:rsidP="0008579D">
      <w:pPr>
        <w:spacing w:after="0" w:line="240" w:lineRule="auto"/>
        <w:jc w:val="center"/>
        <w:rPr>
          <w:sz w:val="14"/>
        </w:rPr>
      </w:pPr>
    </w:p>
    <w:p w14:paraId="0186B7C8" w14:textId="796274BC" w:rsidR="0029186C" w:rsidRDefault="000D548F" w:rsidP="00AC1179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5579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</w:p>
    <w:p w14:paraId="2C36864D" w14:textId="1BAE7384" w:rsidR="00C8535B" w:rsidRPr="00462CA9" w:rsidRDefault="00FA5154" w:rsidP="00460DF5">
      <w:pPr>
        <w:spacing w:after="120"/>
        <w:rPr>
          <w:sz w:val="18"/>
          <w:szCs w:val="18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5636BDF7">
                <wp:simplePos x="0" y="0"/>
                <wp:positionH relativeFrom="margin">
                  <wp:posOffset>3368675</wp:posOffset>
                </wp:positionH>
                <wp:positionV relativeFrom="paragraph">
                  <wp:posOffset>130810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ED3A0" id="_x0000_s1027" type="#_x0000_t202" style="position:absolute;margin-left:265.25pt;margin-top:10.3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bookmarkStart w:id="1" w:name="_Hlk117508643"/>
      <w:r w:rsidR="00883F62" w:rsidRPr="00883F62">
        <w:rPr>
          <w:rStyle w:val="Refdenotaderodap"/>
          <w:sz w:val="18"/>
          <w:szCs w:val="18"/>
        </w:rPr>
        <w:footnoteRef/>
      </w:r>
      <w:r w:rsidR="00883F62" w:rsidRPr="00883F62">
        <w:rPr>
          <w:sz w:val="18"/>
          <w:szCs w:val="18"/>
        </w:rPr>
        <w:t xml:space="preserve"> </w:t>
      </w:r>
      <w:r w:rsidR="00883F62"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="00883F62"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="00883F62"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="00883F62"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="00883F62"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  <w:bookmarkEnd w:id="1"/>
    </w:p>
    <w:p w14:paraId="50D41355" w14:textId="4C4C7522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Pr="005A4E3E">
              <w:rPr>
                <w:rFonts w:cstheme="minorHAnsi"/>
                <w:lang w:eastAsia="pt-BR"/>
              </w:rPr>
              <w:t>Trevisol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4D43C53B" w:rsidR="00C60ADC" w:rsidRPr="00217B11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 w:rsidRPr="00217B11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7582C9D6" w:rsidR="00C60ADC" w:rsidRPr="00217B11" w:rsidRDefault="00C60ADC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7EB80AC9" w:rsidR="00C60ADC" w:rsidRDefault="00844109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09DD7CAA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790029">
              <w:rPr>
                <w:rFonts w:cstheme="minorHAnsi"/>
                <w:b/>
                <w:lang w:eastAsia="pt-BR"/>
              </w:rPr>
              <w:t>3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77195210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0D548F">
              <w:rPr>
                <w:rFonts w:cstheme="minorHAnsi"/>
                <w:lang w:eastAsia="pt-BR"/>
              </w:rPr>
              <w:t>2</w:t>
            </w:r>
            <w:r w:rsidR="00790029">
              <w:rPr>
                <w:rFonts w:cstheme="minorHAnsi"/>
                <w:lang w:eastAsia="pt-BR"/>
              </w:rPr>
              <w:t>6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790029">
              <w:rPr>
                <w:rFonts w:cstheme="minorHAnsi"/>
                <w:lang w:eastAsia="pt-BR"/>
              </w:rPr>
              <w:t>5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66407BB3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3D3DFB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1404C5">
              <w:t>17</w:t>
            </w:r>
            <w:r w:rsidR="003E4937">
              <w:t>18115</w:t>
            </w:r>
            <w:r w:rsidR="00FA5154">
              <w:t>/202</w:t>
            </w:r>
            <w:r w:rsidR="000D548F">
              <w:t>3</w:t>
            </w:r>
            <w:r w:rsidR="001404C5">
              <w:t xml:space="preserve"> </w:t>
            </w:r>
            <w:r w:rsidR="004567C6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3E4937" w:rsidRPr="003E4937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RRT – PROJETO ARQUITETÔNICO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3691C71D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844109">
              <w:rPr>
                <w:rFonts w:cstheme="minorHAnsi"/>
                <w:lang w:eastAsia="pt-BR"/>
              </w:rPr>
              <w:t>2</w:t>
            </w:r>
            <w:proofErr w:type="gramEnd"/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844109">
              <w:rPr>
                <w:rFonts w:cstheme="minorHAnsi"/>
                <w:lang w:eastAsia="pt-BR"/>
              </w:rPr>
              <w:t>1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2E79BB09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CECF" w14:textId="77777777" w:rsidR="000E6760" w:rsidRDefault="000E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  <w:bookmarkStart w:id="2" w:name="_Hlk128148768"/>
    <w:bookmarkStart w:id="3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AAAC" w14:textId="77777777" w:rsidR="000E6760" w:rsidRDefault="000E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DCEF" w14:textId="77777777" w:rsidR="000E6760" w:rsidRDefault="000E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69039235">
    <w:abstractNumId w:val="3"/>
  </w:num>
  <w:num w:numId="2" w16cid:durableId="428040457">
    <w:abstractNumId w:val="2"/>
  </w:num>
  <w:num w:numId="3" w16cid:durableId="1437598168">
    <w:abstractNumId w:val="5"/>
  </w:num>
  <w:num w:numId="4" w16cid:durableId="1218280503">
    <w:abstractNumId w:val="0"/>
  </w:num>
  <w:num w:numId="5" w16cid:durableId="1306547113">
    <w:abstractNumId w:val="6"/>
  </w:num>
  <w:num w:numId="6" w16cid:durableId="624041589">
    <w:abstractNumId w:val="4"/>
  </w:num>
  <w:num w:numId="7" w16cid:durableId="1580869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19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6518C"/>
    <w:rsid w:val="00080123"/>
    <w:rsid w:val="00084EA4"/>
    <w:rsid w:val="0008579D"/>
    <w:rsid w:val="000A080F"/>
    <w:rsid w:val="000B7104"/>
    <w:rsid w:val="000C1766"/>
    <w:rsid w:val="000C2CCE"/>
    <w:rsid w:val="000D0888"/>
    <w:rsid w:val="000D413B"/>
    <w:rsid w:val="000D548F"/>
    <w:rsid w:val="000D6A32"/>
    <w:rsid w:val="000D7A00"/>
    <w:rsid w:val="000E5474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2B88"/>
    <w:rsid w:val="00124AA8"/>
    <w:rsid w:val="0013627A"/>
    <w:rsid w:val="00137A60"/>
    <w:rsid w:val="001404C5"/>
    <w:rsid w:val="00150638"/>
    <w:rsid w:val="00162A36"/>
    <w:rsid w:val="00164F6B"/>
    <w:rsid w:val="00165816"/>
    <w:rsid w:val="00165A2F"/>
    <w:rsid w:val="00172B10"/>
    <w:rsid w:val="001A28FC"/>
    <w:rsid w:val="001C0793"/>
    <w:rsid w:val="001C35F3"/>
    <w:rsid w:val="001C5A4D"/>
    <w:rsid w:val="001E496B"/>
    <w:rsid w:val="001F109B"/>
    <w:rsid w:val="00210CFA"/>
    <w:rsid w:val="00217B11"/>
    <w:rsid w:val="0022068D"/>
    <w:rsid w:val="00235D51"/>
    <w:rsid w:val="00240FDE"/>
    <w:rsid w:val="002416FB"/>
    <w:rsid w:val="002523CF"/>
    <w:rsid w:val="00261A70"/>
    <w:rsid w:val="00280151"/>
    <w:rsid w:val="00282825"/>
    <w:rsid w:val="0028535E"/>
    <w:rsid w:val="0029186C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3E4937"/>
    <w:rsid w:val="0040320F"/>
    <w:rsid w:val="004157A7"/>
    <w:rsid w:val="0043218E"/>
    <w:rsid w:val="00433AEF"/>
    <w:rsid w:val="00434F46"/>
    <w:rsid w:val="0043650A"/>
    <w:rsid w:val="00445DBE"/>
    <w:rsid w:val="00454FE7"/>
    <w:rsid w:val="004567C6"/>
    <w:rsid w:val="00460DF5"/>
    <w:rsid w:val="00462CA9"/>
    <w:rsid w:val="0048787F"/>
    <w:rsid w:val="00497D7F"/>
    <w:rsid w:val="004A6A2B"/>
    <w:rsid w:val="004B6779"/>
    <w:rsid w:val="004D006E"/>
    <w:rsid w:val="00500408"/>
    <w:rsid w:val="00500ED2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878A6"/>
    <w:rsid w:val="005A09E1"/>
    <w:rsid w:val="005A2412"/>
    <w:rsid w:val="005B4744"/>
    <w:rsid w:val="005B7648"/>
    <w:rsid w:val="005C1006"/>
    <w:rsid w:val="005C40C9"/>
    <w:rsid w:val="005D12CE"/>
    <w:rsid w:val="005E1AF2"/>
    <w:rsid w:val="005F6B1E"/>
    <w:rsid w:val="006207C5"/>
    <w:rsid w:val="0063289B"/>
    <w:rsid w:val="0063715F"/>
    <w:rsid w:val="0065633A"/>
    <w:rsid w:val="0066207C"/>
    <w:rsid w:val="00677CF5"/>
    <w:rsid w:val="00686467"/>
    <w:rsid w:val="00697826"/>
    <w:rsid w:val="006A2B42"/>
    <w:rsid w:val="006A33EB"/>
    <w:rsid w:val="006B3E3F"/>
    <w:rsid w:val="006B4198"/>
    <w:rsid w:val="006B4F05"/>
    <w:rsid w:val="006C16F1"/>
    <w:rsid w:val="006C35E0"/>
    <w:rsid w:val="006C4798"/>
    <w:rsid w:val="006D241F"/>
    <w:rsid w:val="006E236F"/>
    <w:rsid w:val="006E4F2D"/>
    <w:rsid w:val="006F2C54"/>
    <w:rsid w:val="007404FD"/>
    <w:rsid w:val="00747EFC"/>
    <w:rsid w:val="00751343"/>
    <w:rsid w:val="00785B85"/>
    <w:rsid w:val="00790029"/>
    <w:rsid w:val="00792F3D"/>
    <w:rsid w:val="007B5EF8"/>
    <w:rsid w:val="007C5333"/>
    <w:rsid w:val="007D0F2A"/>
    <w:rsid w:val="007E480B"/>
    <w:rsid w:val="007F1EDA"/>
    <w:rsid w:val="007F26A9"/>
    <w:rsid w:val="00803F0E"/>
    <w:rsid w:val="008053D0"/>
    <w:rsid w:val="008121C8"/>
    <w:rsid w:val="00813563"/>
    <w:rsid w:val="008157BF"/>
    <w:rsid w:val="00842BC4"/>
    <w:rsid w:val="00844109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E2D26"/>
    <w:rsid w:val="008E75CD"/>
    <w:rsid w:val="009076C2"/>
    <w:rsid w:val="00910EAB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6CE0"/>
    <w:rsid w:val="009C0E06"/>
    <w:rsid w:val="009C2F7C"/>
    <w:rsid w:val="009C5596"/>
    <w:rsid w:val="009D0D3F"/>
    <w:rsid w:val="009F1406"/>
    <w:rsid w:val="009F5127"/>
    <w:rsid w:val="009F62CA"/>
    <w:rsid w:val="009F7BED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86731"/>
    <w:rsid w:val="00A92953"/>
    <w:rsid w:val="00A94F55"/>
    <w:rsid w:val="00AB44B5"/>
    <w:rsid w:val="00AB6501"/>
    <w:rsid w:val="00AB793B"/>
    <w:rsid w:val="00AC1179"/>
    <w:rsid w:val="00AC56A7"/>
    <w:rsid w:val="00AE2287"/>
    <w:rsid w:val="00B06E1C"/>
    <w:rsid w:val="00B22ADB"/>
    <w:rsid w:val="00B27711"/>
    <w:rsid w:val="00B414B1"/>
    <w:rsid w:val="00B44117"/>
    <w:rsid w:val="00B61BD1"/>
    <w:rsid w:val="00B62484"/>
    <w:rsid w:val="00B62A50"/>
    <w:rsid w:val="00B6589E"/>
    <w:rsid w:val="00B664CF"/>
    <w:rsid w:val="00B70EB7"/>
    <w:rsid w:val="00B8067F"/>
    <w:rsid w:val="00B87387"/>
    <w:rsid w:val="00B96FE4"/>
    <w:rsid w:val="00BA3E5F"/>
    <w:rsid w:val="00BB1BA7"/>
    <w:rsid w:val="00BB6091"/>
    <w:rsid w:val="00BF423B"/>
    <w:rsid w:val="00C01855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451E5"/>
    <w:rsid w:val="00C51E19"/>
    <w:rsid w:val="00C54883"/>
    <w:rsid w:val="00C60ADC"/>
    <w:rsid w:val="00C620EF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163B5"/>
    <w:rsid w:val="00D17B24"/>
    <w:rsid w:val="00D22DD0"/>
    <w:rsid w:val="00D3323C"/>
    <w:rsid w:val="00D3379F"/>
    <w:rsid w:val="00D34DEA"/>
    <w:rsid w:val="00D37FFE"/>
    <w:rsid w:val="00D719FF"/>
    <w:rsid w:val="00D84A20"/>
    <w:rsid w:val="00D85945"/>
    <w:rsid w:val="00D867E2"/>
    <w:rsid w:val="00DA04D1"/>
    <w:rsid w:val="00DB050E"/>
    <w:rsid w:val="00DB0640"/>
    <w:rsid w:val="00DD7CC0"/>
    <w:rsid w:val="00DE2016"/>
    <w:rsid w:val="00DE5170"/>
    <w:rsid w:val="00DE7514"/>
    <w:rsid w:val="00DF5B84"/>
    <w:rsid w:val="00E1612D"/>
    <w:rsid w:val="00E328F3"/>
    <w:rsid w:val="00E3785C"/>
    <w:rsid w:val="00E40817"/>
    <w:rsid w:val="00E41922"/>
    <w:rsid w:val="00E41D2F"/>
    <w:rsid w:val="00E449BA"/>
    <w:rsid w:val="00E45DC0"/>
    <w:rsid w:val="00E6235F"/>
    <w:rsid w:val="00E65C43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1421B"/>
    <w:rsid w:val="00F17128"/>
    <w:rsid w:val="00F21932"/>
    <w:rsid w:val="00F412EA"/>
    <w:rsid w:val="00F4705B"/>
    <w:rsid w:val="00F5183B"/>
    <w:rsid w:val="00F52825"/>
    <w:rsid w:val="00F62DC4"/>
    <w:rsid w:val="00F632CE"/>
    <w:rsid w:val="00F75428"/>
    <w:rsid w:val="00F8030F"/>
    <w:rsid w:val="00F809FC"/>
    <w:rsid w:val="00F83071"/>
    <w:rsid w:val="00F8740F"/>
    <w:rsid w:val="00F939B2"/>
    <w:rsid w:val="00FA5154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89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A2859-D79E-4107-A6CE-A9AFEE41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15</cp:revision>
  <cp:lastPrinted>2023-02-24T20:32:00Z</cp:lastPrinted>
  <dcterms:created xsi:type="dcterms:W3CDTF">2023-03-27T16:55:00Z</dcterms:created>
  <dcterms:modified xsi:type="dcterms:W3CDTF">2023-05-26T15:35:00Z</dcterms:modified>
</cp:coreProperties>
</file>