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8008FC4" w:rsidR="00C31EFA" w:rsidRPr="00D43758" w:rsidRDefault="00157D96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25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3315B88D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57D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57D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157D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42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B19B19B" w:rsidR="007D0C20" w:rsidRPr="00D43758" w:rsidRDefault="00157D96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HÍBRIDA: </w:t>
            </w:r>
            <w:r w:rsidR="002C091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</w:t>
            </w:r>
            <w:hyperlink r:id="rId8" w:history="1">
              <w:r w:rsidRPr="00B5710A">
                <w:rPr>
                  <w:rStyle w:val="Hyperlink"/>
                  <w:rFonts w:asciiTheme="minorHAnsi" w:eastAsia="Times New Roman" w:hAnsiTheme="minorHAnsi" w:cstheme="minorHAnsi"/>
                  <w:spacing w:val="4"/>
                  <w:sz w:val="20"/>
                  <w:szCs w:val="20"/>
                </w:rPr>
                <w:t>https://meet.google.com</w:t>
              </w:r>
            </w:hyperlink>
            <w:r w:rsidR="002C091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)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PRESENCIAL NA SEDE DO CONSELHO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14B28C30" w:rsidR="0039312E" w:rsidRPr="00D43758" w:rsidRDefault="006462B3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3394A2A9" w:rsidR="0039312E" w:rsidRPr="00D43758" w:rsidRDefault="006A7670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6A7670" w:rsidRPr="00D43758" w14:paraId="7D1A0A31" w14:textId="77777777" w:rsidTr="00886A81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6A7670" w:rsidRPr="00D43758" w:rsidRDefault="006A7670" w:rsidP="006A767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9FEC7B" w:rsidR="006A7670" w:rsidRPr="00EC6C6D" w:rsidRDefault="006A7670" w:rsidP="006A767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DF418" w14:textId="74F2318B" w:rsidR="006A7670" w:rsidRDefault="006A7670" w:rsidP="006A767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44F6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6A7670" w:rsidRPr="00D43758" w14:paraId="204D23E7" w14:textId="77777777" w:rsidTr="00886A81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6A7670" w:rsidRPr="00D43758" w:rsidRDefault="006A7670" w:rsidP="006A767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4EC28E73" w:rsidR="006A7670" w:rsidRPr="00197AB1" w:rsidRDefault="006A7670" w:rsidP="006A7670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197AB1">
              <w:rPr>
                <w:rFonts w:ascii="Calibri" w:eastAsia="Calibri" w:hAnsi="Calibri" w:cs="Calibri"/>
                <w:sz w:val="20"/>
                <w:szCs w:val="20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5A4BA" w14:textId="2A170F05" w:rsidR="006A7670" w:rsidRPr="00C91DA3" w:rsidRDefault="006A7670" w:rsidP="006A767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44F6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EC6C6D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220CAB98" w:rsidR="00EC6C6D" w:rsidRPr="00197AB1" w:rsidRDefault="00157D96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1CFF3EA9" w:rsidR="00EC6C6D" w:rsidRPr="00C91DA3" w:rsidRDefault="006A7670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COORDENADORA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F2D42E9" w:rsidR="00E80B67" w:rsidRDefault="00157D96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FABIO LUIS DA SILVA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3747F736" w:rsidR="00E80B67" w:rsidRDefault="006A7670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732762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732762" w:rsidRPr="00D43758" w:rsidRDefault="00732762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3D7BC933" w:rsidR="00732762" w:rsidRPr="00E00A44" w:rsidRDefault="003C6CF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3384113A" w:rsidR="00732762" w:rsidRPr="00E00A44" w:rsidRDefault="003C6CFD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JURIDICO 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157D96" w:rsidRPr="00D43758" w14:paraId="6A9EC5C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F33AB4B" w14:textId="77777777" w:rsidR="00157D96" w:rsidRPr="00D43758" w:rsidRDefault="00157D96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F2752" w14:textId="0876938E" w:rsidR="00157D96" w:rsidRPr="00E00A44" w:rsidRDefault="00157D96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47524" w14:textId="65156C47" w:rsidR="00157D96" w:rsidRPr="00E00A44" w:rsidRDefault="00157D96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ASS. FINANCEIRA E DE PLANEJAMENTO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EB26FE2" w:rsidR="007D0C20" w:rsidRPr="00111D75" w:rsidRDefault="00157D96" w:rsidP="00B80A8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57D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VIANA VIEIRA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eunião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Extraordinária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híbrida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presencialmente na sede do conselho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1F0C07">
        <w:trPr>
          <w:trHeight w:val="510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B072AE" w14:textId="1327D957" w:rsidR="006462B3" w:rsidRPr="00B97901" w:rsidRDefault="00157D96" w:rsidP="00157D96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157D96">
              <w:rPr>
                <w:rFonts w:asciiTheme="minorHAnsi" w:hAnsiTheme="minorHAnsi" w:cs="Tahoma"/>
                <w:sz w:val="20"/>
              </w:rPr>
              <w:t>Abertura dos envelopes da chamada pública de patrocínio 01/2022</w:t>
            </w:r>
            <w:r>
              <w:rPr>
                <w:rFonts w:asciiTheme="minorHAnsi" w:hAnsiTheme="minorHAnsi" w:cs="Tahoma"/>
                <w:sz w:val="20"/>
              </w:rPr>
              <w:t>.</w:t>
            </w:r>
          </w:p>
        </w:tc>
      </w:tr>
    </w:tbl>
    <w:p w14:paraId="253FA8F7" w14:textId="2017075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DC93EDD" w:rsidR="001F4BE8" w:rsidRPr="0069072E" w:rsidRDefault="00532BFC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32BFC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Abertura dos envelopes da chamada pública de patrocínio 01/2022</w:t>
            </w:r>
            <w:r w:rsidR="00DE2DA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– Habilitação Jurídica e Regularidade Fiscal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26A7FF" w:rsidR="001F4BE8" w:rsidRPr="001F4BE8" w:rsidRDefault="00532BFC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57D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832418B" w14:textId="77777777" w:rsidR="001F4BE8" w:rsidRDefault="00795ADC" w:rsidP="00F86E0E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coordenadora informa </w:t>
            </w:r>
            <w:r w:rsidR="00532BF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que foram recebidas quatro propostas, todas do SINDARQ, após iniciou-se a abertura do envelope com os documentos exigidos para a HABILITAÇÃO JURÍDICA E REGULARIDADE FISCAL, feita a apuração entre os documentos solicitados no edital e os que foram encaminhados pela entidade, verificou-se que faltavam os seguintes documentos:</w:t>
            </w:r>
          </w:p>
          <w:p w14:paraId="6F863981" w14:textId="77777777" w:rsidR="00532BFC" w:rsidRDefault="00532BFC" w:rsidP="00532BFC">
            <w:pPr>
              <w:pStyle w:val="SemEspaamento"/>
              <w:numPr>
                <w:ilvl w:val="0"/>
                <w:numId w:val="2"/>
              </w:numPr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 w:rsidRPr="00532BFC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Escrituração de acordo com os princípios fundamentais de contabilidade e com as Normas Brasileiras de Contabilidade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;</w:t>
            </w:r>
          </w:p>
          <w:p w14:paraId="5CF35164" w14:textId="77777777" w:rsidR="00532BFC" w:rsidRDefault="00797AE2" w:rsidP="00532BFC">
            <w:pPr>
              <w:pStyle w:val="SemEspaamento"/>
              <w:numPr>
                <w:ilvl w:val="0"/>
                <w:numId w:val="2"/>
              </w:numPr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Declaração do representante legal da proponente com as seguintes informações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: q</w:t>
            </w: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ue a proponente e seus dirigentes não incorrem em </w:t>
            </w: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lastRenderedPageBreak/>
              <w:t>quaisquer das vedações previstas no artigo 39, da Lei n.º 13.019/2014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; q</w:t>
            </w: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ue estão presentes na proponente todas as condições necessárias para a exequibilidade da parceria, nos termos do artigo 26, inciso X, do Decreto n.º 8.726/2016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; q</w:t>
            </w: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ue cumpre integralmente ao previsto no artigo 27, do Decreto n.º 8.726/2016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; q</w:t>
            </w: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ue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;</w:t>
            </w:r>
          </w:p>
          <w:p w14:paraId="4665F370" w14:textId="77777777" w:rsidR="00797AE2" w:rsidRDefault="00797AE2" w:rsidP="00532BFC">
            <w:pPr>
              <w:pStyle w:val="SemEspaamento"/>
              <w:numPr>
                <w:ilvl w:val="0"/>
                <w:numId w:val="2"/>
              </w:numPr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Certificado de regularidade para com o Fundo de Garantia por Tempo de Serviço (FGTS), expedido pela Caixa Econômica Federal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e</w:t>
            </w:r>
          </w:p>
          <w:p w14:paraId="6B06C982" w14:textId="77777777" w:rsidR="00797AE2" w:rsidRDefault="00797AE2" w:rsidP="00532BFC">
            <w:pPr>
              <w:pStyle w:val="SemEspaamento"/>
              <w:numPr>
                <w:ilvl w:val="0"/>
                <w:numId w:val="2"/>
              </w:numPr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 w:rsidRPr="00797AE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Certidões negativas de tributos estaduais e municipais, ou, em se tratando de contribuinte isento, cópia do documento de isenção, emitidos pelo órgão competente do Estado e do Município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.</w:t>
            </w:r>
          </w:p>
          <w:p w14:paraId="7725F8FA" w14:textId="2FE11BCE" w:rsidR="00797AE2" w:rsidRPr="00956014" w:rsidRDefault="00797AE2" w:rsidP="00797AE2">
            <w:pPr>
              <w:pStyle w:val="SemEspaamento"/>
              <w:spacing w:after="120"/>
              <w:ind w:left="36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Sendo assim, após consulta ao jurídico, a CPUA/MS decidiu por encaminhar e-mail ao SINDARQ/MS para que no prazo de cinco dias úteis eles encaminhem a documentação que falta, caso queiram seguir no processo de seleção.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5E6AE31" w14:textId="77777777" w:rsidR="001F4BE8" w:rsidRDefault="00797AE2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E-mail ao SINDARQ/MS solicitando</w:t>
            </w:r>
            <w:r w:rsidR="00BA3D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entrega da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documentação </w:t>
            </w:r>
            <w:r w:rsidR="00420A0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que faltou</w:t>
            </w:r>
            <w:r w:rsidR="00BA3D7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em até cinco dias úteis</w:t>
            </w:r>
            <w:r w:rsidR="00420A0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045DD5BA" w14:textId="425B420E" w:rsidR="00837314" w:rsidRPr="0069072E" w:rsidRDefault="00837314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Ficou definido que a analise das propostas serão realizadas na próxima reunião.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CF86829" w14:textId="73FE3A8D" w:rsidR="00481DCB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34C0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1A2A3F75" w14:textId="324B4A30" w:rsidR="00C0307D" w:rsidRDefault="000617C4" w:rsidP="00481DCB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420A05">
        <w:rPr>
          <w:rFonts w:asciiTheme="minorHAnsi" w:hAnsiTheme="minorHAnsi" w:cstheme="minorHAnsi"/>
          <w:sz w:val="20"/>
          <w:szCs w:val="20"/>
        </w:rPr>
        <w:t>0</w:t>
      </w:r>
      <w:r w:rsidR="00837314">
        <w:rPr>
          <w:rFonts w:asciiTheme="minorHAnsi" w:hAnsiTheme="minorHAnsi" w:cstheme="minorHAnsi"/>
          <w:sz w:val="20"/>
          <w:szCs w:val="20"/>
        </w:rPr>
        <w:t>2</w:t>
      </w:r>
      <w:r w:rsidR="00420A05">
        <w:rPr>
          <w:rFonts w:asciiTheme="minorHAnsi" w:hAnsiTheme="minorHAnsi" w:cstheme="minorHAnsi"/>
          <w:sz w:val="20"/>
          <w:szCs w:val="20"/>
        </w:rPr>
        <w:t xml:space="preserve"> de junho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46508615" w14:textId="77777777" w:rsidR="00420A05" w:rsidRDefault="00420A05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0D69CF4F" w:rsidR="00B720F1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F42C232" w14:textId="2F20D05B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8E604E2" w14:textId="4B561310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0263929" w14:textId="156BA666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DB5BFD" w14:textId="4364D6F2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E96DA2F" w14:textId="4C3CEF80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8BCE4B4" w14:textId="619EBA1C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156B384" w14:textId="1631A5A6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AC8ADA" w14:textId="3B5793DA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CFF70D" w14:textId="2A4573EF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7D52DE" w14:textId="73E0ED94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7074C4A" w14:textId="0E0680BD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A857B93" w14:textId="5DE2709F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30762C5" w14:textId="5D6505B1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798473F" w14:textId="77F1FD99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99ABBE3" w14:textId="6026BD1E" w:rsidR="00837314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93216F1" w14:textId="77777777" w:rsidR="00837314" w:rsidRPr="00C95385" w:rsidRDefault="00837314" w:rsidP="00B720F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FCA7C58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2036"/>
        <w:gridCol w:w="709"/>
        <w:gridCol w:w="851"/>
        <w:gridCol w:w="1129"/>
        <w:gridCol w:w="992"/>
      </w:tblGrid>
      <w:tr w:rsidR="00552089" w:rsidRPr="00C95385" w14:paraId="2C71D027" w14:textId="77777777" w:rsidTr="00481DCB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481DCB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481DCB">
        <w:trPr>
          <w:trHeight w:val="28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235400CD" w:rsidR="00300F25" w:rsidRPr="00837314" w:rsidRDefault="00481DCB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spellStart"/>
            <w:r w:rsidRPr="0083731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Neila</w:t>
            </w:r>
            <w:proofErr w:type="spellEnd"/>
            <w:r w:rsidRPr="0083731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3731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Janes</w:t>
            </w:r>
            <w:proofErr w:type="spellEnd"/>
            <w:r w:rsidRPr="00837314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0837DF0C" w:rsidR="00300F25" w:rsidRDefault="006A7670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62748D40" w:rsidR="00300F25" w:rsidRPr="00C95385" w:rsidRDefault="006A767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481DCB">
        <w:trPr>
          <w:trHeight w:val="28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2B6CF0E0" w:rsidR="00300F25" w:rsidRPr="00837314" w:rsidRDefault="004B6F9B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 w:rsidRPr="008373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Lauzie</w:t>
            </w:r>
            <w:proofErr w:type="spellEnd"/>
            <w:r w:rsidRPr="008373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Michelle Mohamed Xavier Salazar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2C5BAB70" w:rsidR="00300F25" w:rsidRPr="00C95385" w:rsidRDefault="006A767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481DCB">
        <w:trPr>
          <w:trHeight w:val="28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837314" w:rsidRDefault="00BE4542" w:rsidP="00300F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314">
              <w:rPr>
                <w:rFonts w:asciiTheme="minorHAnsi" w:hAnsiTheme="minorHAnsi" w:cstheme="minorHAnsi"/>
                <w:sz w:val="20"/>
                <w:szCs w:val="20"/>
              </w:rPr>
              <w:t xml:space="preserve">Paola Giovanna </w:t>
            </w:r>
            <w:proofErr w:type="spellStart"/>
            <w:r w:rsidRPr="00837314">
              <w:rPr>
                <w:rFonts w:asciiTheme="minorHAnsi" w:hAnsiTheme="minorHAnsi" w:cstheme="minorHAnsi"/>
                <w:sz w:val="20"/>
                <w:szCs w:val="20"/>
              </w:rPr>
              <w:t>Silvestrini</w:t>
            </w:r>
            <w:proofErr w:type="spellEnd"/>
            <w:r w:rsidRPr="0083731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37314">
              <w:rPr>
                <w:rFonts w:asciiTheme="minorHAnsi" w:hAnsiTheme="minorHAnsi" w:cstheme="minorHAnsi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53CCC3B3" w:rsidR="00BE4542" w:rsidRPr="00C95385" w:rsidRDefault="006A767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43719FAD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AD52E35" w14:textId="77777777" w:rsidTr="00481DCB">
        <w:trPr>
          <w:trHeight w:val="28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664B12C6" w:rsidR="00BE4542" w:rsidRPr="00837314" w:rsidRDefault="006A7670" w:rsidP="00BE454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Charis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Guernieri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152DBA9E" w:rsidR="00BE4542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717C85F6" w:rsidR="00BE4542" w:rsidRPr="00C95385" w:rsidRDefault="006A7670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79077AB3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481DCB" w:rsidRPr="00C95385" w14:paraId="4D0FD342" w14:textId="77777777" w:rsidTr="00481DCB">
        <w:trPr>
          <w:trHeight w:val="28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7A9" w14:textId="57A6B46B" w:rsidR="00481DCB" w:rsidRPr="00837314" w:rsidRDefault="00481DCB" w:rsidP="00BE454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31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Fabio Luis da Silva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3A9" w14:textId="00B98DF2" w:rsidR="00481DCB" w:rsidRDefault="00481DCB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7F5B" w14:textId="512C29B3" w:rsidR="00481DCB" w:rsidRDefault="006A7670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4A7" w14:textId="77777777" w:rsidR="00481DCB" w:rsidRPr="00C95385" w:rsidRDefault="00481DCB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4868" w14:textId="77777777" w:rsidR="00481DCB" w:rsidRPr="00C95385" w:rsidRDefault="00481DCB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A2D" w14:textId="77777777" w:rsidR="00481DCB" w:rsidRPr="00C95385" w:rsidRDefault="00481DCB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420A05" w:rsidRPr="00C95385" w14:paraId="3A6BA7A7" w14:textId="77777777" w:rsidTr="00481DCB">
        <w:trPr>
          <w:trHeight w:val="20"/>
          <w:jc w:val="center"/>
        </w:trPr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8C61A" w14:textId="3EAB32B1" w:rsidR="00420A05" w:rsidRPr="00C95385" w:rsidRDefault="00420A05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485F3" w14:textId="77777777" w:rsidR="00420A05" w:rsidRPr="00C95385" w:rsidRDefault="00420A05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37F16" w14:textId="77777777" w:rsidR="00420A05" w:rsidRPr="00C95385" w:rsidRDefault="00420A05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F5797" w14:textId="77777777" w:rsidR="00420A05" w:rsidRPr="00C95385" w:rsidRDefault="00420A05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02B92" w14:textId="77777777" w:rsidR="00420A05" w:rsidRPr="00C95385" w:rsidRDefault="00420A05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479A6" w14:textId="77777777" w:rsidR="00420A05" w:rsidRPr="00C95385" w:rsidRDefault="00420A05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C617072" w:rsidR="00BE4542" w:rsidRPr="00C95385" w:rsidRDefault="00837314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5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420A0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EXTRAORDINÁRIA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134FFC5C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20A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83731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="00420A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/06/2022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3993C0B0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1ª Reunião </w:t>
            </w:r>
            <w:r w:rsidR="00420A0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Extraordinária 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da CPUA/MS </w:t>
            </w:r>
            <w:r w:rsidR="00420A0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- 25/05/2022.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F8C6B80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6A76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5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6A76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6A76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6A76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6A76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3CDE6558" w:rsidR="00BE4542" w:rsidRPr="00904940" w:rsidRDefault="00BE4542" w:rsidP="00420A05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:</w:t>
            </w:r>
          </w:p>
          <w:p w14:paraId="09226E6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3DA68D9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Keila Fernandes - Secretária Geral CAU/MS</w:t>
            </w:r>
            <w:r w:rsidR="00420A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2E3F6D5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200A13C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  <w:r w:rsidR="00420A0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6A14" w14:textId="77777777" w:rsidR="004F17F9" w:rsidRDefault="004F17F9" w:rsidP="00156D18">
      <w:r>
        <w:separator/>
      </w:r>
    </w:p>
  </w:endnote>
  <w:endnote w:type="continuationSeparator" w:id="0">
    <w:p w14:paraId="5F88D5A9" w14:textId="77777777" w:rsidR="004F17F9" w:rsidRDefault="004F17F9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31F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31F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ABA4" w14:textId="77777777" w:rsidR="004F17F9" w:rsidRDefault="004F17F9" w:rsidP="00156D18">
      <w:r>
        <w:separator/>
      </w:r>
    </w:p>
  </w:footnote>
  <w:footnote w:type="continuationSeparator" w:id="0">
    <w:p w14:paraId="2DA0E860" w14:textId="77777777" w:rsidR="004F17F9" w:rsidRDefault="004F17F9" w:rsidP="00156D18">
      <w:r>
        <w:continuationSeparator/>
      </w:r>
    </w:p>
  </w:footnote>
  <w:footnote w:id="1">
    <w:p w14:paraId="4BEF0C7F" w14:textId="7FF698A7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5B2365B1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157D96">
      <w:rPr>
        <w:rFonts w:ascii="Arial" w:eastAsia="Times New Roman" w:hAnsi="Arial" w:cs="Arial"/>
        <w:bCs/>
        <w:smallCaps/>
        <w:kern w:val="32"/>
        <w:sz w:val="18"/>
        <w:szCs w:val="18"/>
      </w:rPr>
      <w:t>1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157D96">
      <w:rPr>
        <w:rFonts w:ascii="Arial" w:eastAsia="Times New Roman" w:hAnsi="Arial" w:cs="Arial"/>
        <w:bCs/>
        <w:smallCaps/>
        <w:kern w:val="32"/>
        <w:sz w:val="18"/>
        <w:szCs w:val="18"/>
      </w:rPr>
      <w:t>EXTRAORDINÁRIA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420A05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16A8B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4002">
    <w:abstractNumId w:val="17"/>
  </w:num>
  <w:num w:numId="2" w16cid:durableId="358551399">
    <w:abstractNumId w:val="29"/>
  </w:num>
  <w:num w:numId="3" w16cid:durableId="16928829">
    <w:abstractNumId w:val="23"/>
  </w:num>
  <w:num w:numId="4" w16cid:durableId="1614511375">
    <w:abstractNumId w:val="16"/>
  </w:num>
  <w:num w:numId="5" w16cid:durableId="1171874499">
    <w:abstractNumId w:val="27"/>
  </w:num>
  <w:num w:numId="6" w16cid:durableId="25104827">
    <w:abstractNumId w:val="1"/>
  </w:num>
  <w:num w:numId="7" w16cid:durableId="223684617">
    <w:abstractNumId w:val="36"/>
  </w:num>
  <w:num w:numId="8" w16cid:durableId="344287891">
    <w:abstractNumId w:val="4"/>
  </w:num>
  <w:num w:numId="9" w16cid:durableId="672607481">
    <w:abstractNumId w:val="26"/>
  </w:num>
  <w:num w:numId="10" w16cid:durableId="1728529004">
    <w:abstractNumId w:val="6"/>
  </w:num>
  <w:num w:numId="11" w16cid:durableId="743185796">
    <w:abstractNumId w:val="8"/>
  </w:num>
  <w:num w:numId="12" w16cid:durableId="1686592503">
    <w:abstractNumId w:val="3"/>
  </w:num>
  <w:num w:numId="13" w16cid:durableId="606040660">
    <w:abstractNumId w:val="0"/>
  </w:num>
  <w:num w:numId="14" w16cid:durableId="2005162413">
    <w:abstractNumId w:val="5"/>
  </w:num>
  <w:num w:numId="15" w16cid:durableId="464543371">
    <w:abstractNumId w:val="12"/>
  </w:num>
  <w:num w:numId="16" w16cid:durableId="1922831894">
    <w:abstractNumId w:val="9"/>
  </w:num>
  <w:num w:numId="17" w16cid:durableId="178744416">
    <w:abstractNumId w:val="24"/>
  </w:num>
  <w:num w:numId="18" w16cid:durableId="1245455696">
    <w:abstractNumId w:val="31"/>
  </w:num>
  <w:num w:numId="19" w16cid:durableId="735590443">
    <w:abstractNumId w:val="13"/>
  </w:num>
  <w:num w:numId="20" w16cid:durableId="1560554988">
    <w:abstractNumId w:val="40"/>
  </w:num>
  <w:num w:numId="21" w16cid:durableId="205609886">
    <w:abstractNumId w:val="15"/>
  </w:num>
  <w:num w:numId="22" w16cid:durableId="1640650553">
    <w:abstractNumId w:val="20"/>
  </w:num>
  <w:num w:numId="23" w16cid:durableId="355540562">
    <w:abstractNumId w:val="22"/>
  </w:num>
  <w:num w:numId="24" w16cid:durableId="1744791996">
    <w:abstractNumId w:val="35"/>
  </w:num>
  <w:num w:numId="25" w16cid:durableId="16741189">
    <w:abstractNumId w:val="39"/>
  </w:num>
  <w:num w:numId="26" w16cid:durableId="715545065">
    <w:abstractNumId w:val="34"/>
  </w:num>
  <w:num w:numId="27" w16cid:durableId="1332026152">
    <w:abstractNumId w:val="19"/>
  </w:num>
  <w:num w:numId="28" w16cid:durableId="1747921430">
    <w:abstractNumId w:val="2"/>
  </w:num>
  <w:num w:numId="29" w16cid:durableId="1439984753">
    <w:abstractNumId w:val="33"/>
  </w:num>
  <w:num w:numId="30" w16cid:durableId="1628119719">
    <w:abstractNumId w:val="28"/>
  </w:num>
  <w:num w:numId="31" w16cid:durableId="2020110187">
    <w:abstractNumId w:val="7"/>
  </w:num>
  <w:num w:numId="32" w16cid:durableId="392583599">
    <w:abstractNumId w:val="11"/>
  </w:num>
  <w:num w:numId="33" w16cid:durableId="4479516">
    <w:abstractNumId w:val="30"/>
  </w:num>
  <w:num w:numId="34" w16cid:durableId="393701900">
    <w:abstractNumId w:val="38"/>
  </w:num>
  <w:num w:numId="35" w16cid:durableId="840703996">
    <w:abstractNumId w:val="25"/>
  </w:num>
  <w:num w:numId="36" w16cid:durableId="1833251836">
    <w:abstractNumId w:val="10"/>
  </w:num>
  <w:num w:numId="37" w16cid:durableId="301884504">
    <w:abstractNumId w:val="21"/>
  </w:num>
  <w:num w:numId="38" w16cid:durableId="719129645">
    <w:abstractNumId w:val="37"/>
  </w:num>
  <w:num w:numId="39" w16cid:durableId="1994482526">
    <w:abstractNumId w:val="18"/>
  </w:num>
  <w:num w:numId="40" w16cid:durableId="1668290303">
    <w:abstractNumId w:val="32"/>
  </w:num>
  <w:num w:numId="41" w16cid:durableId="93447846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36916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57D96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C07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0A05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1DCB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BFC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A7670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97AE2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37314"/>
    <w:rsid w:val="00842C85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22BE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D0512"/>
    <w:rsid w:val="00AD0E75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D70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17EB"/>
    <w:rsid w:val="00BC1B06"/>
    <w:rsid w:val="00BC3FCB"/>
    <w:rsid w:val="00BC42FE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86325"/>
    <w:rsid w:val="00C911D2"/>
    <w:rsid w:val="00C9135B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2DA2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19A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F9C5FD"/>
  <w15:docId w15:val="{99398BE8-7DD7-44F3-B807-431ED89A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  <w:style w:type="character" w:styleId="MenoPendente">
    <w:name w:val="Unresolved Mention"/>
    <w:basedOn w:val="Fontepargpadro"/>
    <w:uiPriority w:val="99"/>
    <w:semiHidden/>
    <w:unhideWhenUsed/>
    <w:rsid w:val="0015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6D5C-F91C-40F7-8A3E-AB2FAFB3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10</cp:revision>
  <cp:lastPrinted>2022-05-26T17:03:00Z</cp:lastPrinted>
  <dcterms:created xsi:type="dcterms:W3CDTF">2022-04-29T20:39:00Z</dcterms:created>
  <dcterms:modified xsi:type="dcterms:W3CDTF">2022-08-18T20:35:00Z</dcterms:modified>
</cp:coreProperties>
</file>