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13098E" w:rsidRDefault="006C3492" w:rsidP="0013098E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20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vinte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agosto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08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Estaduais:</w:t>
      </w:r>
      <w:r w:rsidR="00DE1B12" w:rsidRPr="00B92730">
        <w:rPr>
          <w:rFonts w:asciiTheme="minorHAnsi" w:hAnsiTheme="minorHAnsi" w:cstheme="minorHAnsi"/>
          <w:b/>
        </w:rPr>
        <w:t xml:space="preserve"> </w:t>
      </w:r>
      <w:r w:rsidR="003F6D26" w:rsidRPr="006C3492">
        <w:rPr>
          <w:rFonts w:asciiTheme="minorHAnsi" w:hAnsiTheme="minorHAnsi" w:cstheme="minorHAnsi"/>
          <w:b/>
        </w:rPr>
        <w:t>Eduardo Lino Duarte</w:t>
      </w:r>
      <w:r w:rsidR="003F6D26" w:rsidRPr="00DB2DFC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 xml:space="preserve">Gabriel de Lima Gonçalves, </w:t>
      </w:r>
      <w:r w:rsidRPr="00B92730">
        <w:rPr>
          <w:rFonts w:asciiTheme="minorHAnsi" w:hAnsiTheme="minorHAnsi" w:cstheme="minorHAnsi"/>
          <w:b/>
        </w:rPr>
        <w:t>Luis Eduardo Costa</w:t>
      </w:r>
      <w:r>
        <w:rPr>
          <w:rFonts w:asciiTheme="minorHAnsi" w:hAnsiTheme="minorHAnsi" w:cstheme="minorHAnsi"/>
          <w:b/>
        </w:rPr>
        <w:t>,</w:t>
      </w:r>
      <w:r w:rsidR="00DC12C1" w:rsidRPr="00B92730">
        <w:rPr>
          <w:rFonts w:asciiTheme="minorHAnsi" w:hAnsiTheme="minorHAnsi" w:cstheme="minorHAnsi"/>
          <w:b/>
        </w:rPr>
        <w:t xml:space="preserve"> </w:t>
      </w:r>
      <w:r w:rsidR="003F6D26" w:rsidRPr="00B92730">
        <w:rPr>
          <w:rFonts w:asciiTheme="minorHAnsi" w:hAnsiTheme="minorHAnsi" w:cstheme="minorHAnsi"/>
          <w:b/>
        </w:rPr>
        <w:t xml:space="preserve">Neila Janes Viana Vieira, </w:t>
      </w:r>
      <w:r w:rsidR="00DC12C1" w:rsidRPr="00B92730">
        <w:rPr>
          <w:rFonts w:asciiTheme="minorHAnsi" w:hAnsiTheme="minorHAnsi" w:cstheme="minorHAnsi"/>
          <w:b/>
        </w:rPr>
        <w:t>Ol</w:t>
      </w:r>
      <w:r w:rsidR="00B92730" w:rsidRPr="00B92730">
        <w:rPr>
          <w:rFonts w:asciiTheme="minorHAnsi" w:hAnsiTheme="minorHAnsi" w:cstheme="minorHAnsi"/>
          <w:b/>
        </w:rPr>
        <w:t>inda Beatriz Trevisol Meneghini</w:t>
      </w:r>
      <w:r>
        <w:rPr>
          <w:rFonts w:asciiTheme="minorHAnsi" w:hAnsiTheme="minorHAnsi" w:cstheme="minorHAnsi"/>
          <w:b/>
        </w:rPr>
        <w:t xml:space="preserve"> </w:t>
      </w:r>
      <w:r w:rsidRPr="006C349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b/>
        </w:rPr>
        <w:t xml:space="preserve"> </w:t>
      </w:r>
      <w:r w:rsidRPr="00EA62BA">
        <w:rPr>
          <w:rFonts w:asciiTheme="minorHAnsi" w:hAnsiTheme="minorHAnsi" w:cstheme="minorHAnsi"/>
          <w:b/>
        </w:rPr>
        <w:t>Rubens Moraes da Costa Marques</w:t>
      </w:r>
      <w:r w:rsidR="00B92730" w:rsidRPr="00B92730">
        <w:rPr>
          <w:rFonts w:asciiTheme="minorHAnsi" w:hAnsiTheme="minorHAnsi" w:cstheme="minorHAnsi"/>
          <w:b/>
        </w:rPr>
        <w:t>.</w:t>
      </w:r>
      <w:r w:rsidR="00614CE6" w:rsidRPr="00B92730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Registra-se a presença </w:t>
      </w:r>
      <w:r w:rsidR="0069605E" w:rsidRPr="00B92730">
        <w:rPr>
          <w:rFonts w:asciiTheme="minorHAnsi" w:hAnsiTheme="minorHAnsi" w:cstheme="minorHAnsi"/>
        </w:rPr>
        <w:t>da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s</w:t>
      </w:r>
      <w:r w:rsidR="008D05DA" w:rsidRPr="00B92730">
        <w:rPr>
          <w:rFonts w:asciiTheme="minorHAnsi" w:hAnsiTheme="minorHAnsi" w:cstheme="minorHAnsi"/>
        </w:rPr>
        <w:t>uplente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de c</w:t>
      </w:r>
      <w:r w:rsidR="008D05DA" w:rsidRPr="00B92730">
        <w:rPr>
          <w:rFonts w:asciiTheme="minorHAnsi" w:hAnsiTheme="minorHAnsi" w:cstheme="minorHAnsi"/>
        </w:rPr>
        <w:t>onselheiro</w:t>
      </w:r>
      <w:r w:rsidR="000B013E" w:rsidRPr="00B92730">
        <w:rPr>
          <w:rFonts w:asciiTheme="minorHAnsi" w:hAnsiTheme="minorHAnsi" w:cstheme="minorHAnsi"/>
        </w:rPr>
        <w:t>s</w:t>
      </w:r>
      <w:r w:rsidR="008D05DA" w:rsidRPr="00B92730">
        <w:rPr>
          <w:rFonts w:asciiTheme="minorHAnsi" w:hAnsiTheme="minorHAnsi" w:cstheme="minorHAnsi"/>
        </w:rPr>
        <w:t xml:space="preserve"> </w:t>
      </w:r>
      <w:r w:rsidRPr="006C3492">
        <w:rPr>
          <w:rFonts w:asciiTheme="minorHAnsi" w:hAnsiTheme="minorHAnsi" w:cstheme="minorHAnsi"/>
          <w:b/>
        </w:rPr>
        <w:t>Ana Beatriz Andreu Pilon Martins,</w:t>
      </w:r>
      <w:r>
        <w:rPr>
          <w:rFonts w:asciiTheme="minorHAnsi" w:hAnsiTheme="minorHAnsi" w:cstheme="minorHAnsi"/>
        </w:rPr>
        <w:t xml:space="preserve"> </w:t>
      </w:r>
      <w:r w:rsidR="002772B2" w:rsidRPr="00B92730">
        <w:rPr>
          <w:rFonts w:asciiTheme="minorHAnsi" w:hAnsiTheme="minorHAnsi" w:cstheme="minorHAnsi"/>
          <w:b/>
        </w:rPr>
        <w:t>Charis Guernieri</w:t>
      </w:r>
      <w:r w:rsidR="00306BE0" w:rsidRPr="00B92730">
        <w:rPr>
          <w:rFonts w:asciiTheme="minorHAnsi" w:hAnsiTheme="minorHAnsi" w:cstheme="minorHAnsi"/>
          <w:b/>
        </w:rPr>
        <w:t>, Debora Vilela Rondon</w:t>
      </w:r>
      <w:r w:rsidR="00B92730" w:rsidRPr="00B92730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306BE0" w:rsidRPr="00B92730">
        <w:rPr>
          <w:rFonts w:asciiTheme="minorHAnsi" w:hAnsiTheme="minorHAnsi" w:cstheme="minorHAnsi"/>
          <w:b/>
        </w:rPr>
        <w:t>Julia Leika Ohara Nagata</w:t>
      </w:r>
      <w:r w:rsidR="00C3462B">
        <w:rPr>
          <w:rFonts w:asciiTheme="minorHAnsi" w:hAnsiTheme="minorHAnsi" w:cstheme="minorHAnsi"/>
          <w:b/>
        </w:rPr>
        <w:t>,</w:t>
      </w:r>
      <w:r w:rsidR="00B92730" w:rsidRPr="00B92730">
        <w:rPr>
          <w:rFonts w:asciiTheme="minorHAnsi" w:hAnsiTheme="minorHAnsi" w:cstheme="minorHAnsi"/>
          <w:b/>
        </w:rPr>
        <w:t xml:space="preserve"> </w:t>
      </w:r>
      <w:r w:rsidR="00B92730" w:rsidRPr="00B92730">
        <w:rPr>
          <w:rFonts w:asciiTheme="minorHAnsi" w:hAnsiTheme="minorHAnsi" w:cstheme="minorHAnsi"/>
          <w:b/>
          <w:iCs/>
          <w:color w:val="000000"/>
        </w:rPr>
        <w:t>Luciane Diel de Freitas Pereira</w:t>
      </w:r>
      <w:r w:rsidR="00717229">
        <w:rPr>
          <w:rFonts w:asciiTheme="minorHAnsi" w:hAnsiTheme="minorHAnsi" w:cstheme="minorHAnsi"/>
          <w:b/>
          <w:iCs/>
          <w:color w:val="000000"/>
        </w:rPr>
        <w:t xml:space="preserve">, </w:t>
      </w:r>
      <w:r w:rsidR="00717229" w:rsidRPr="00717229">
        <w:rPr>
          <w:rFonts w:asciiTheme="minorHAnsi" w:hAnsiTheme="minorHAnsi" w:cstheme="minorHAnsi"/>
          <w:iCs/>
          <w:color w:val="000000"/>
        </w:rPr>
        <w:t>e</w:t>
      </w:r>
      <w:r w:rsidR="00C3462B">
        <w:rPr>
          <w:rFonts w:asciiTheme="minorHAnsi" w:hAnsiTheme="minorHAnsi" w:cstheme="minorHAnsi"/>
          <w:b/>
          <w:iCs/>
          <w:color w:val="000000"/>
        </w:rPr>
        <w:t xml:space="preserve"> Poliana Esquina Padula</w:t>
      </w:r>
      <w:r w:rsidR="00BC586E" w:rsidRPr="00B92730">
        <w:rPr>
          <w:rFonts w:asciiTheme="minorHAnsi" w:hAnsiTheme="minorHAnsi" w:cstheme="minorHAnsi"/>
        </w:rPr>
        <w:t>.</w:t>
      </w:r>
      <w:r w:rsidR="00DB2DFC" w:rsidRPr="00DB2DFC">
        <w:rPr>
          <w:rFonts w:asciiTheme="minorHAnsi" w:hAnsiTheme="minorHAnsi" w:cstheme="minorHAnsi"/>
        </w:rPr>
        <w:t xml:space="preserve"> </w:t>
      </w:r>
      <w:r w:rsidR="00CD5004" w:rsidRPr="00DD4988">
        <w:rPr>
          <w:rFonts w:asciiTheme="minorHAnsi" w:hAnsiTheme="minorHAnsi" w:cstheme="minorHAnsi"/>
        </w:rPr>
        <w:t>Assumem a titularidade na presente Reunião em razão da ausência justificada dos Conselheiros Titulares, as suplentes de Conselheiro</w:t>
      </w:r>
      <w:r>
        <w:rPr>
          <w:rFonts w:asciiTheme="minorHAnsi" w:hAnsiTheme="minorHAnsi" w:cstheme="minorHAnsi"/>
          <w:b/>
          <w:iCs/>
        </w:rPr>
        <w:t xml:space="preserve"> Rosane Inês Petersen</w:t>
      </w:r>
      <w:r w:rsidR="001F5EB6">
        <w:rPr>
          <w:rFonts w:asciiTheme="minorHAnsi" w:hAnsiTheme="minorHAnsi" w:cstheme="minorHAnsi"/>
          <w:b/>
          <w:iCs/>
        </w:rPr>
        <w:t xml:space="preserve">, </w:t>
      </w:r>
      <w:r w:rsidR="001F5EB6" w:rsidRPr="006C3492">
        <w:rPr>
          <w:rFonts w:asciiTheme="minorHAnsi" w:hAnsiTheme="minorHAnsi" w:cstheme="minorHAnsi"/>
          <w:b/>
        </w:rPr>
        <w:t>Ana Beatriz Andreu Pilon Martins</w:t>
      </w:r>
      <w:r>
        <w:rPr>
          <w:rFonts w:asciiTheme="minorHAnsi" w:hAnsiTheme="minorHAnsi" w:cstheme="minorHAnsi"/>
          <w:b/>
          <w:iCs/>
        </w:rPr>
        <w:t xml:space="preserve"> </w:t>
      </w:r>
      <w:r w:rsidRPr="006C3492">
        <w:rPr>
          <w:rFonts w:asciiTheme="minorHAnsi" w:hAnsiTheme="minorHAnsi" w:cstheme="minorHAnsi"/>
          <w:iCs/>
        </w:rPr>
        <w:t>e</w:t>
      </w:r>
      <w:r>
        <w:rPr>
          <w:rFonts w:asciiTheme="minorHAnsi" w:hAnsiTheme="minorHAnsi" w:cstheme="minorHAnsi"/>
          <w:b/>
          <w:iCs/>
        </w:rPr>
        <w:t xml:space="preserve"> Camila Amaro de Souza</w:t>
      </w:r>
      <w:r w:rsidR="00CD5004" w:rsidRPr="00DD4988">
        <w:rPr>
          <w:rFonts w:asciiTheme="minorHAnsi" w:hAnsiTheme="minorHAnsi" w:cstheme="minorHAnsi"/>
          <w:b/>
          <w:iCs/>
        </w:rPr>
        <w:t xml:space="preserve">. </w:t>
      </w:r>
      <w:r w:rsidR="00E402D9" w:rsidRPr="00B92730">
        <w:rPr>
          <w:rFonts w:asciiTheme="minorHAnsi" w:hAnsiTheme="minorHAnsi" w:cstheme="minorHAnsi"/>
        </w:rPr>
        <w:t>Regi</w:t>
      </w:r>
      <w:r w:rsidR="00815F40" w:rsidRPr="00B92730">
        <w:rPr>
          <w:rFonts w:asciiTheme="minorHAnsi" w:hAnsiTheme="minorHAnsi" w:cstheme="minorHAnsi"/>
        </w:rPr>
        <w:t>s</w:t>
      </w:r>
      <w:r w:rsidR="00E402D9" w:rsidRPr="00B92730">
        <w:rPr>
          <w:rFonts w:asciiTheme="minorHAnsi" w:hAnsiTheme="minorHAnsi" w:cstheme="minorHAnsi"/>
        </w:rPr>
        <w:t xml:space="preserve">tra-se a participação do Conselheiro Federal </w:t>
      </w:r>
      <w:r w:rsidR="00E402D9" w:rsidRPr="00B92730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4030" w:rsidRPr="00B92730">
        <w:rPr>
          <w:rFonts w:asciiTheme="minorHAnsi" w:hAnsiTheme="minorHAnsi" w:cstheme="minorHAnsi"/>
        </w:rPr>
        <w:t xml:space="preserve">. </w:t>
      </w:r>
      <w:r w:rsidR="00BC586E" w:rsidRPr="00B92730">
        <w:rPr>
          <w:rFonts w:asciiTheme="minorHAnsi" w:hAnsiTheme="minorHAnsi" w:cstheme="minorHAnsi"/>
        </w:rPr>
        <w:t>Registra-se a</w:t>
      </w:r>
      <w:r w:rsidR="00FF0E5E" w:rsidRPr="00B92730">
        <w:rPr>
          <w:rFonts w:asciiTheme="minorHAnsi" w:hAnsiTheme="minorHAnsi" w:cstheme="minorHAnsi"/>
        </w:rPr>
        <w:t xml:space="preserve"> </w:t>
      </w:r>
      <w:r w:rsidR="00374E63" w:rsidRPr="00B92730">
        <w:rPr>
          <w:rFonts w:asciiTheme="minorHAnsi" w:hAnsiTheme="minorHAnsi" w:cstheme="minorHAnsi"/>
        </w:rPr>
        <w:t>participação</w:t>
      </w:r>
      <w:r w:rsidR="00A37DE7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do </w:t>
      </w:r>
      <w:r w:rsidR="00614CE6" w:rsidRPr="00DB105A">
        <w:rPr>
          <w:rFonts w:asciiTheme="minorHAnsi" w:hAnsiTheme="minorHAnsi" w:cstheme="minorHAnsi"/>
        </w:rPr>
        <w:t xml:space="preserve">Gerente Administrativo Financeiro </w:t>
      </w:r>
      <w:r w:rsidR="00614CE6" w:rsidRPr="00DB105A">
        <w:rPr>
          <w:rFonts w:asciiTheme="minorHAnsi" w:hAnsiTheme="minorHAnsi" w:cstheme="minorHAnsi"/>
          <w:b/>
        </w:rPr>
        <w:t>Cláudio Lisias Lucchese</w:t>
      </w:r>
      <w:r w:rsidR="00083B59" w:rsidRPr="00DB105A">
        <w:rPr>
          <w:rFonts w:asciiTheme="minorHAnsi" w:hAnsiTheme="minorHAnsi" w:cstheme="minorHAnsi"/>
        </w:rPr>
        <w:t>,</w:t>
      </w:r>
      <w:r w:rsidR="00064CC9" w:rsidRPr="00DB105A">
        <w:rPr>
          <w:rFonts w:asciiTheme="minorHAnsi" w:hAnsiTheme="minorHAnsi" w:cstheme="minorHAnsi"/>
        </w:rPr>
        <w:t xml:space="preserve"> </w:t>
      </w:r>
      <w:r w:rsidR="00DB2DFC" w:rsidRPr="00DB105A">
        <w:rPr>
          <w:rFonts w:asciiTheme="minorHAnsi" w:hAnsiTheme="minorHAnsi" w:cstheme="minorHAnsi"/>
        </w:rPr>
        <w:t xml:space="preserve">da gerente de Fiscalização </w:t>
      </w:r>
      <w:r w:rsidR="00355FB0" w:rsidRPr="00DB105A">
        <w:rPr>
          <w:rFonts w:asciiTheme="minorHAnsi" w:hAnsiTheme="minorHAnsi" w:cstheme="minorHAnsi"/>
          <w:b/>
        </w:rPr>
        <w:t>Fabrícia de Carvalho Torquato</w:t>
      </w:r>
      <w:r w:rsidR="00DB2DFC" w:rsidRPr="00DB105A">
        <w:rPr>
          <w:rFonts w:asciiTheme="minorHAnsi" w:hAnsiTheme="minorHAnsi" w:cstheme="minorHAnsi"/>
        </w:rPr>
        <w:t xml:space="preserve">, </w:t>
      </w:r>
      <w:r w:rsidR="00C5006C" w:rsidRPr="00DB105A">
        <w:rPr>
          <w:rFonts w:asciiTheme="minorHAnsi" w:hAnsiTheme="minorHAnsi" w:cstheme="minorHAnsi"/>
        </w:rPr>
        <w:t>do Procurador Jurídico</w:t>
      </w:r>
      <w:r w:rsidR="00C5006C" w:rsidRPr="00DB105A">
        <w:rPr>
          <w:rFonts w:asciiTheme="minorHAnsi" w:hAnsiTheme="minorHAnsi" w:cstheme="minorHAnsi"/>
          <w:b/>
        </w:rPr>
        <w:t xml:space="preserve"> Elias Pereira de Souza,</w:t>
      </w:r>
      <w:r w:rsidR="00DB2DFC" w:rsidRPr="00DB105A">
        <w:rPr>
          <w:rFonts w:asciiTheme="minorHAnsi" w:hAnsiTheme="minorHAnsi" w:cstheme="minorHAnsi"/>
          <w:b/>
        </w:rPr>
        <w:t xml:space="preserve"> </w:t>
      </w:r>
      <w:r w:rsidR="00DB105A" w:rsidRPr="00DB105A">
        <w:rPr>
          <w:rFonts w:asciiTheme="minorHAnsi" w:hAnsiTheme="minorHAnsi" w:cstheme="minorHAnsi"/>
        </w:rPr>
        <w:t>do Assessor Jurídico</w:t>
      </w:r>
      <w:r w:rsidR="00DB105A" w:rsidRPr="00DB105A">
        <w:rPr>
          <w:rFonts w:asciiTheme="minorHAnsi" w:hAnsiTheme="minorHAnsi" w:cstheme="minorHAnsi"/>
          <w:b/>
        </w:rPr>
        <w:t xml:space="preserve"> </w:t>
      </w:r>
      <w:r w:rsidR="00DB105A" w:rsidRPr="00DB105A">
        <w:rPr>
          <w:rFonts w:asciiTheme="minorHAnsi" w:hAnsiTheme="minorHAnsi" w:cstheme="minorHAnsi"/>
          <w:b/>
          <w:color w:val="050505"/>
          <w:shd w:val="clear" w:color="auto" w:fill="FFFFFF"/>
        </w:rPr>
        <w:t>Diego Luiz Rojas Lübe</w:t>
      </w:r>
      <w:r w:rsidR="00DB105A">
        <w:rPr>
          <w:rFonts w:asciiTheme="minorHAnsi" w:hAnsiTheme="minorHAnsi" w:cstheme="minorHAnsi"/>
          <w:b/>
          <w:color w:val="050505"/>
          <w:shd w:val="clear" w:color="auto" w:fill="FFFFFF"/>
        </w:rPr>
        <w:t>,</w:t>
      </w:r>
      <w:r w:rsidR="00DB105A" w:rsidRPr="00DB105A">
        <w:rPr>
          <w:rFonts w:asciiTheme="minorHAnsi" w:hAnsiTheme="minorHAnsi" w:cstheme="minorHAnsi"/>
          <w:b/>
        </w:rPr>
        <w:t xml:space="preserve"> </w:t>
      </w:r>
      <w:r w:rsidR="00DB2DFC" w:rsidRPr="00DB105A">
        <w:rPr>
          <w:rFonts w:asciiTheme="minorHAnsi" w:hAnsiTheme="minorHAnsi" w:cstheme="minorHAnsi"/>
        </w:rPr>
        <w:t>da Assessora Financeiro e de Planejamento</w:t>
      </w:r>
      <w:r w:rsidR="00DB2DFC" w:rsidRPr="00DB105A">
        <w:rPr>
          <w:rFonts w:asciiTheme="minorHAnsi" w:hAnsiTheme="minorHAnsi" w:cstheme="minorHAnsi"/>
          <w:b/>
        </w:rPr>
        <w:t xml:space="preserve"> Carolina</w:t>
      </w:r>
      <w:r w:rsidR="00355FB0" w:rsidRPr="00DB105A">
        <w:rPr>
          <w:rFonts w:asciiTheme="minorHAnsi" w:hAnsiTheme="minorHAnsi" w:cstheme="minorHAnsi"/>
          <w:b/>
        </w:rPr>
        <w:t xml:space="preserve"> Rodrigues Colen Ribeiro, </w:t>
      </w:r>
      <w:r w:rsidR="00355FB0" w:rsidRPr="00DB105A">
        <w:rPr>
          <w:rFonts w:asciiTheme="minorHAnsi" w:hAnsiTheme="minorHAnsi" w:cstheme="minorHAnsi"/>
        </w:rPr>
        <w:t>da Analista</w:t>
      </w:r>
      <w:r w:rsidR="00355FB0" w:rsidRPr="00355FB0">
        <w:rPr>
          <w:rFonts w:asciiTheme="minorHAnsi" w:hAnsiTheme="minorHAnsi" w:cstheme="minorHAnsi"/>
        </w:rPr>
        <w:t xml:space="preserve"> de Comunicação</w:t>
      </w:r>
      <w:r w:rsidR="00355FB0">
        <w:rPr>
          <w:rStyle w:val="Forte"/>
        </w:rPr>
        <w:t xml:space="preserve"> </w:t>
      </w:r>
      <w:r w:rsidR="00355FB0" w:rsidRPr="00355FB0">
        <w:rPr>
          <w:b/>
        </w:rPr>
        <w:t>Stephanie Ribas</w:t>
      </w:r>
      <w:r w:rsidR="00C5006C" w:rsidRPr="00B92730">
        <w:rPr>
          <w:rFonts w:asciiTheme="minorHAnsi" w:hAnsiTheme="minorHAnsi" w:cstheme="minorHAnsi"/>
          <w:b/>
        </w:rPr>
        <w:t xml:space="preserve"> </w:t>
      </w:r>
      <w:r w:rsidR="00083B59" w:rsidRPr="00B92730">
        <w:rPr>
          <w:rFonts w:asciiTheme="minorHAnsi" w:hAnsiTheme="minorHAnsi" w:cstheme="minorHAnsi"/>
        </w:rPr>
        <w:t>e para secr</w:t>
      </w:r>
      <w:r w:rsidR="0013719A" w:rsidRPr="00B92730">
        <w:rPr>
          <w:rFonts w:asciiTheme="minorHAnsi" w:hAnsiTheme="minorHAnsi" w:cstheme="minorHAnsi"/>
        </w:rPr>
        <w:t>etariar</w:t>
      </w:r>
      <w:r w:rsidR="0013719A" w:rsidRPr="00614071">
        <w:rPr>
          <w:rFonts w:asciiTheme="minorHAnsi" w:hAnsiTheme="minorHAnsi" w:cstheme="minorHAnsi"/>
        </w:rPr>
        <w:t xml:space="preserve">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83B59" w:rsidRPr="00614071">
        <w:rPr>
          <w:rFonts w:asciiTheme="minorHAnsi" w:hAnsiTheme="minorHAnsi" w:cstheme="minorHAnsi"/>
        </w:rPr>
        <w:t xml:space="preserve">, assistido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C8448E" w:rsidRPr="00614071">
        <w:rPr>
          <w:rFonts w:asciiTheme="minorHAnsi" w:hAnsiTheme="minorHAnsi" w:cstheme="minorHAnsi"/>
        </w:rPr>
        <w:t>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54154F">
        <w:rPr>
          <w:rFonts w:asciiTheme="minorHAnsi" w:hAnsiTheme="minorHAnsi" w:cstheme="minorHAnsi"/>
        </w:rPr>
        <w:t xml:space="preserve"> início aos trabalhos da 115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31702">
        <w:rPr>
          <w:rFonts w:asciiTheme="minorHAnsi" w:hAnsiTheme="minorHAnsi" w:cstheme="minorHAnsi"/>
        </w:rPr>
        <w:t>16</w:t>
      </w:r>
      <w:r w:rsidR="006A3C9D" w:rsidRPr="00A31702">
        <w:rPr>
          <w:rFonts w:asciiTheme="minorHAnsi" w:hAnsiTheme="minorHAnsi" w:cstheme="minorHAnsi"/>
        </w:rPr>
        <w:t>h</w:t>
      </w:r>
      <w:r w:rsidR="0054154F">
        <w:rPr>
          <w:rFonts w:asciiTheme="minorHAnsi" w:hAnsiTheme="minorHAnsi" w:cstheme="minorHAnsi"/>
        </w:rPr>
        <w:t>03</w:t>
      </w:r>
      <w:r w:rsidR="00E67690" w:rsidRPr="00A31702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B92730" w:rsidRPr="00E402D9">
        <w:rPr>
          <w:rFonts w:asciiTheme="minorHAnsi" w:hAnsiTheme="minorHAnsi" w:cstheme="minorHAnsi"/>
        </w:rPr>
        <w:t>Foi justificada</w:t>
      </w:r>
      <w:r w:rsidR="00B92730">
        <w:rPr>
          <w:rFonts w:asciiTheme="minorHAnsi" w:hAnsiTheme="minorHAnsi" w:cstheme="minorHAnsi"/>
        </w:rPr>
        <w:t xml:space="preserve"> a </w:t>
      </w:r>
      <w:r w:rsidR="00DB2DFC">
        <w:rPr>
          <w:rFonts w:asciiTheme="minorHAnsi" w:hAnsiTheme="minorHAnsi" w:cstheme="minorHAnsi"/>
        </w:rPr>
        <w:t>ausência dos conselheiros estaduais</w:t>
      </w:r>
      <w:r w:rsidR="00DB2DFC" w:rsidRPr="00B927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Jaques Jorge dos Santos</w:t>
      </w:r>
      <w:r w:rsidR="007B36ED">
        <w:rPr>
          <w:rFonts w:asciiTheme="minorHAnsi" w:hAnsiTheme="minorHAnsi" w:cstheme="minorHAnsi"/>
          <w:b/>
        </w:rPr>
        <w:t>, Fabio Luis da Silva</w:t>
      </w:r>
      <w:r w:rsidR="00DB2DFC" w:rsidRPr="00EA62BA">
        <w:rPr>
          <w:rFonts w:asciiTheme="minorHAnsi" w:hAnsiTheme="minorHAnsi" w:cstheme="minorHAnsi"/>
          <w:b/>
        </w:rPr>
        <w:t xml:space="preserve"> </w:t>
      </w:r>
      <w:r w:rsidR="00DB2DFC" w:rsidRPr="00DB2DFC">
        <w:rPr>
          <w:rFonts w:asciiTheme="minorHAnsi" w:hAnsiTheme="minorHAnsi" w:cstheme="minorHAnsi"/>
        </w:rPr>
        <w:t>e</w:t>
      </w:r>
      <w:r w:rsidR="00DB2DFC">
        <w:rPr>
          <w:rFonts w:asciiTheme="minorHAnsi" w:hAnsiTheme="minorHAnsi" w:cstheme="minorHAnsi"/>
          <w:b/>
        </w:rPr>
        <w:t xml:space="preserve"> </w:t>
      </w:r>
      <w:r w:rsidRPr="00B92730">
        <w:rPr>
          <w:rFonts w:asciiTheme="minorHAnsi" w:hAnsiTheme="minorHAnsi" w:cstheme="minorHAnsi"/>
          <w:b/>
        </w:rPr>
        <w:t>Lauzie Michelle Mohamed Xavier Salazar</w:t>
      </w:r>
      <w:r w:rsidR="00B92730">
        <w:rPr>
          <w:rFonts w:asciiTheme="minorHAnsi" w:hAnsiTheme="minorHAnsi" w:cstheme="minorHAnsi"/>
          <w:b/>
          <w:u w:val="single"/>
        </w:rPr>
        <w:t>.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</w:t>
      </w:r>
      <w:r w:rsidR="003236EB">
        <w:rPr>
          <w:rFonts w:asciiTheme="minorHAnsi" w:hAnsiTheme="minorHAnsi" w:cstheme="minorHAnsi"/>
        </w:rPr>
        <w:t>inclusão</w:t>
      </w:r>
      <w:r w:rsidR="009F1044">
        <w:rPr>
          <w:rFonts w:asciiTheme="minorHAnsi" w:hAnsiTheme="minorHAnsi" w:cstheme="minorHAnsi"/>
        </w:rPr>
        <w:t xml:space="preserve"> do</w:t>
      </w:r>
      <w:r w:rsidR="005D093F">
        <w:rPr>
          <w:rFonts w:asciiTheme="minorHAnsi" w:hAnsiTheme="minorHAnsi" w:cstheme="minorHAnsi"/>
        </w:rPr>
        <w:t>s itens</w:t>
      </w:r>
      <w:r w:rsidR="009F1044">
        <w:rPr>
          <w:rFonts w:asciiTheme="minorHAnsi" w:hAnsiTheme="minorHAnsi" w:cstheme="minorHAnsi"/>
        </w:rPr>
        <w:t xml:space="preserve"> da pauta</w:t>
      </w:r>
      <w:r w:rsidR="00A86479">
        <w:rPr>
          <w:rFonts w:asciiTheme="minorHAnsi" w:hAnsiTheme="minorHAnsi" w:cstheme="minorHAnsi"/>
        </w:rPr>
        <w:t>:</w:t>
      </w:r>
      <w:r w:rsidR="00D65316">
        <w:rPr>
          <w:rFonts w:asciiTheme="minorHAnsi" w:hAnsiTheme="minorHAnsi" w:cstheme="minorHAnsi"/>
        </w:rPr>
        <w:t xml:space="preserve"> </w:t>
      </w:r>
      <w:r w:rsidR="008B70B8">
        <w:rPr>
          <w:rFonts w:asciiTheme="minorHAnsi" w:hAnsiTheme="minorHAnsi" w:cstheme="minorHAnsi"/>
        </w:rPr>
        <w:t>Renovação da Comissão Temporária para Equidade de Gênero e Raça - CTEGR e Proposta de Criação da Comissão Temporária de Assistência Técnica em Habitação de Interesse Social - ATHIS</w:t>
      </w:r>
      <w:r w:rsidR="005D093F">
        <w:rPr>
          <w:rFonts w:asciiTheme="minorHAnsi" w:hAnsiTheme="minorHAnsi" w:cstheme="minorHAnsi"/>
        </w:rPr>
        <w:t xml:space="preserve">.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DE529E">
        <w:rPr>
          <w:rFonts w:asciiTheme="minorHAnsi" w:hAnsiTheme="minorHAnsi" w:cstheme="minorHAnsi"/>
        </w:rPr>
        <w:t xml:space="preserve"> a inclusão de</w:t>
      </w:r>
      <w:r w:rsidR="001A623A">
        <w:rPr>
          <w:rFonts w:asciiTheme="minorHAnsi" w:hAnsiTheme="minorHAnsi" w:cstheme="minorHAnsi"/>
        </w:rPr>
        <w:t xml:space="preserve"> pauta.</w:t>
      </w:r>
      <w:r w:rsidR="00727A3C" w:rsidRPr="003F4DA4">
        <w:rPr>
          <w:rFonts w:asciiTheme="minorHAnsi" w:hAnsiTheme="minorHAnsi" w:cstheme="minorHAnsi"/>
        </w:rPr>
        <w:t xml:space="preserve"> 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Resultado da votação: (</w:t>
      </w:r>
      <w:r w:rsidR="001F5EB6">
        <w:rPr>
          <w:rFonts w:cstheme="minorHAnsi"/>
        </w:rPr>
        <w:t>8</w:t>
      </w:r>
      <w:r w:rsidR="000B6C18" w:rsidRPr="00A31702">
        <w:rPr>
          <w:rFonts w:cstheme="minorHAnsi"/>
        </w:rPr>
        <w:t xml:space="preserve">) sim </w:t>
      </w:r>
      <w:proofErr w:type="gramStart"/>
      <w:r w:rsidR="000B6C18" w:rsidRPr="00A31702">
        <w:rPr>
          <w:rFonts w:cstheme="minorHAnsi"/>
        </w:rPr>
        <w:t>( )</w:t>
      </w:r>
      <w:proofErr w:type="gramEnd"/>
      <w:r w:rsidR="000B6C18" w:rsidRPr="00A31702">
        <w:rPr>
          <w:rFonts w:cstheme="minorHAnsi"/>
        </w:rPr>
        <w:t xml:space="preserve"> não (</w:t>
      </w:r>
      <w:r w:rsidR="001F5EB6">
        <w:rPr>
          <w:rFonts w:cstheme="minorHAnsi"/>
        </w:rPr>
        <w:t>1</w:t>
      </w:r>
      <w:r w:rsidR="000B6C18" w:rsidRPr="00A31702">
        <w:rPr>
          <w:rFonts w:cstheme="minorHAnsi"/>
        </w:rPr>
        <w:t>) ausência (</w:t>
      </w:r>
      <w:r w:rsidR="000229C7" w:rsidRPr="00A31702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abstenção.</w:t>
      </w:r>
      <w:r w:rsidR="007C1A6C" w:rsidRPr="00A31702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8B70B8">
        <w:rPr>
          <w:rFonts w:cstheme="minorHAnsi"/>
          <w:u w:val="single"/>
        </w:rPr>
        <w:t>a 114</w:t>
      </w:r>
      <w:r w:rsidR="0022023C" w:rsidRPr="003F4DA4">
        <w:rPr>
          <w:rFonts w:cstheme="minorHAnsi"/>
          <w:u w:val="single"/>
        </w:rPr>
        <w:t xml:space="preserve">ª RPO de </w:t>
      </w:r>
      <w:r w:rsidR="008B70B8">
        <w:rPr>
          <w:rFonts w:cstheme="minorHAnsi"/>
          <w:u w:val="single"/>
        </w:rPr>
        <w:t>16</w:t>
      </w:r>
      <w:r w:rsidR="00142D8D" w:rsidRPr="003F4DA4">
        <w:rPr>
          <w:rFonts w:cstheme="minorHAnsi"/>
          <w:u w:val="single"/>
        </w:rPr>
        <w:t xml:space="preserve"> de </w:t>
      </w:r>
      <w:r w:rsidR="00EC74A6">
        <w:rPr>
          <w:rFonts w:cstheme="minorHAnsi"/>
          <w:u w:val="single"/>
        </w:rPr>
        <w:t>julho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 xml:space="preserve">. </w:t>
      </w:r>
      <w:r w:rsidR="00816E7F" w:rsidRPr="00A31702">
        <w:rPr>
          <w:rFonts w:cstheme="minorHAnsi"/>
        </w:rPr>
        <w:t>Resultado da votação: (</w:t>
      </w:r>
      <w:r w:rsidR="003C0551">
        <w:rPr>
          <w:rFonts w:cstheme="minorHAnsi"/>
        </w:rPr>
        <w:t>8</w:t>
      </w:r>
      <w:r w:rsidR="009E060D">
        <w:rPr>
          <w:rFonts w:cstheme="minorHAnsi"/>
        </w:rPr>
        <w:t xml:space="preserve">) sim </w:t>
      </w:r>
      <w:proofErr w:type="gramStart"/>
      <w:r w:rsidR="009E060D">
        <w:rPr>
          <w:rFonts w:cstheme="minorHAnsi"/>
        </w:rPr>
        <w:t xml:space="preserve">( </w:t>
      </w:r>
      <w:r w:rsidR="00816E7F" w:rsidRPr="00A31702">
        <w:rPr>
          <w:rFonts w:cstheme="minorHAnsi"/>
        </w:rPr>
        <w:t>)</w:t>
      </w:r>
      <w:proofErr w:type="gramEnd"/>
      <w:r w:rsidR="00816E7F" w:rsidRPr="00A31702">
        <w:rPr>
          <w:rFonts w:cstheme="minorHAnsi"/>
        </w:rPr>
        <w:t xml:space="preserve"> não (</w:t>
      </w:r>
      <w:r w:rsidR="003C0551">
        <w:rPr>
          <w:rFonts w:cstheme="minorHAnsi"/>
        </w:rPr>
        <w:t>1</w:t>
      </w:r>
      <w:r w:rsidR="00DE529E">
        <w:rPr>
          <w:rFonts w:cstheme="minorHAnsi"/>
        </w:rPr>
        <w:t xml:space="preserve">) ausência ( </w:t>
      </w:r>
      <w:r w:rsidR="00485E7D" w:rsidRPr="00A31702">
        <w:rPr>
          <w:rFonts w:cstheme="minorHAnsi"/>
        </w:rPr>
        <w:t>) abstenção</w:t>
      </w:r>
      <w:r w:rsidR="004675D4">
        <w:rPr>
          <w:rFonts w:asciiTheme="minorHAnsi" w:hAnsiTheme="minorHAnsi" w:cstheme="minorHAnsi"/>
        </w:rPr>
        <w:t>.</w:t>
      </w:r>
      <w:r w:rsidR="004675D4" w:rsidRPr="004675D4">
        <w:rPr>
          <w:rFonts w:cstheme="minorHAnsi"/>
        </w:rPr>
        <w:t xml:space="preserve"> </w:t>
      </w:r>
      <w:r w:rsidR="00764A66" w:rsidRPr="004675D4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9E060D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9E060D">
        <w:rPr>
          <w:rFonts w:asciiTheme="minorHAnsi" w:hAnsiTheme="minorHAnsi" w:cstheme="minorHAnsi"/>
          <w:b/>
          <w:u w:val="single"/>
          <w:lang w:eastAsia="pt-BR"/>
        </w:rPr>
        <w:t xml:space="preserve">5.1. </w:t>
      </w:r>
      <w:r w:rsidR="008B70B8">
        <w:rPr>
          <w:b/>
          <w:u w:val="single"/>
        </w:rPr>
        <w:t>DP 027</w:t>
      </w:r>
      <w:r w:rsidR="009E060D">
        <w:rPr>
          <w:b/>
          <w:u w:val="single"/>
        </w:rPr>
        <w:t xml:space="preserve"> DPOMS </w:t>
      </w:r>
      <w:r w:rsidR="008B70B8">
        <w:rPr>
          <w:b/>
          <w:u w:val="single"/>
        </w:rPr>
        <w:t>0115</w:t>
      </w:r>
      <w:r w:rsidR="009E060D">
        <w:rPr>
          <w:b/>
          <w:u w:val="single"/>
        </w:rPr>
        <w:t>-01</w:t>
      </w:r>
      <w:r w:rsidR="009E060D" w:rsidRPr="00E6460C">
        <w:rPr>
          <w:b/>
          <w:u w:val="single"/>
        </w:rPr>
        <w:t>.2021</w:t>
      </w:r>
      <w:r w:rsidR="009E060D">
        <w:rPr>
          <w:b/>
          <w:u w:val="single"/>
        </w:rPr>
        <w:t xml:space="preserve"> Processo nº </w:t>
      </w:r>
      <w:r w:rsidR="008B70B8">
        <w:rPr>
          <w:b/>
          <w:u w:val="single"/>
        </w:rPr>
        <w:t>8144</w:t>
      </w:r>
      <w:r w:rsidR="00BA7175">
        <w:rPr>
          <w:b/>
          <w:u w:val="single"/>
        </w:rPr>
        <w:t>4</w:t>
      </w:r>
      <w:r w:rsidR="008B70B8">
        <w:rPr>
          <w:b/>
          <w:u w:val="single"/>
        </w:rPr>
        <w:t>7/2019</w:t>
      </w:r>
      <w:r w:rsidR="009E060D">
        <w:rPr>
          <w:b/>
          <w:u w:val="single"/>
        </w:rPr>
        <w:t xml:space="preserve"> – Relator Conselheiro Estadual Eduardo Lino Duarte: </w:t>
      </w:r>
      <w:r w:rsidR="009E060D">
        <w:t xml:space="preserve">Por motivos éticos este processo encontra-se na Secretaria Geral. </w:t>
      </w:r>
      <w:r w:rsidR="009E060D" w:rsidRPr="00EE1397">
        <w:rPr>
          <w:rFonts w:cstheme="minorHAnsi"/>
        </w:rPr>
        <w:t>Em discussão</w:t>
      </w:r>
      <w:r w:rsidR="009E060D">
        <w:rPr>
          <w:rFonts w:cstheme="minorHAnsi"/>
        </w:rPr>
        <w:t xml:space="preserve">, </w:t>
      </w:r>
      <w:r w:rsidR="009E060D" w:rsidRPr="00EE1397">
        <w:rPr>
          <w:rFonts w:cstheme="minorHAnsi"/>
        </w:rPr>
        <w:t xml:space="preserve">em votação: </w:t>
      </w:r>
      <w:r w:rsidR="009E060D" w:rsidRPr="00683F55">
        <w:rPr>
          <w:rFonts w:cstheme="minorHAnsi"/>
        </w:rPr>
        <w:t xml:space="preserve">APROVADA por </w:t>
      </w:r>
      <w:r w:rsidR="00CC2C41">
        <w:rPr>
          <w:rFonts w:cstheme="minorHAnsi"/>
        </w:rPr>
        <w:t>unanimidade</w:t>
      </w:r>
      <w:r w:rsidR="009E060D" w:rsidRPr="00683F55">
        <w:rPr>
          <w:rFonts w:cstheme="minorHAnsi"/>
        </w:rPr>
        <w:t xml:space="preserve"> dos votos. Resultado da votação: (</w:t>
      </w:r>
      <w:r w:rsidR="003C0551">
        <w:rPr>
          <w:rFonts w:cstheme="minorHAnsi"/>
        </w:rPr>
        <w:t>8</w:t>
      </w:r>
      <w:r w:rsidR="009E060D" w:rsidRPr="00683F55">
        <w:rPr>
          <w:rFonts w:cstheme="minorHAnsi"/>
        </w:rPr>
        <w:t xml:space="preserve">) sim </w:t>
      </w:r>
      <w:proofErr w:type="gramStart"/>
      <w:r w:rsidR="009E060D" w:rsidRPr="00683F55">
        <w:rPr>
          <w:rFonts w:cstheme="minorHAnsi"/>
        </w:rPr>
        <w:t>(</w:t>
      </w:r>
      <w:r w:rsidR="008B70B8">
        <w:rPr>
          <w:rFonts w:cstheme="minorHAnsi"/>
        </w:rPr>
        <w:t xml:space="preserve">  </w:t>
      </w:r>
      <w:r w:rsidR="009E060D" w:rsidRPr="00683F55">
        <w:rPr>
          <w:rFonts w:cstheme="minorHAnsi"/>
        </w:rPr>
        <w:t>)</w:t>
      </w:r>
      <w:proofErr w:type="gramEnd"/>
      <w:r w:rsidR="009E060D" w:rsidRPr="00683F55">
        <w:rPr>
          <w:rFonts w:cstheme="minorHAnsi"/>
        </w:rPr>
        <w:t xml:space="preserve"> não (</w:t>
      </w:r>
      <w:r w:rsidR="003C0551">
        <w:rPr>
          <w:rFonts w:cstheme="minorHAnsi"/>
        </w:rPr>
        <w:t>1</w:t>
      </w:r>
      <w:r w:rsidR="006253D3" w:rsidRPr="00683F55">
        <w:rPr>
          <w:rFonts w:cstheme="minorHAnsi"/>
        </w:rPr>
        <w:t xml:space="preserve"> ) </w:t>
      </w:r>
      <w:r w:rsidR="008B70B8">
        <w:rPr>
          <w:rFonts w:cstheme="minorHAnsi"/>
        </w:rPr>
        <w:t xml:space="preserve">ausência (  </w:t>
      </w:r>
      <w:r w:rsidR="009E060D" w:rsidRPr="00683F55">
        <w:rPr>
          <w:rFonts w:cstheme="minorHAnsi"/>
        </w:rPr>
        <w:t>) abstenção</w:t>
      </w:r>
      <w:r w:rsidR="009E060D" w:rsidRPr="00683F55">
        <w:rPr>
          <w:rFonts w:asciiTheme="minorHAnsi" w:hAnsiTheme="minorHAnsi" w:cstheme="minorHAnsi"/>
        </w:rPr>
        <w:t>.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793472">
        <w:t xml:space="preserve">6.1.1 </w:t>
      </w:r>
      <w:r w:rsidR="00793472">
        <w:rPr>
          <w:b/>
          <w:bCs/>
        </w:rPr>
        <w:t xml:space="preserve">Oficio Circular 020 </w:t>
      </w:r>
      <w:r w:rsidR="00793472">
        <w:t xml:space="preserve">Conselho Municipal dos Direitos da Pessoa com Deficiência – CMDPD Dourados/MS. 6.1.2 </w:t>
      </w:r>
      <w:r w:rsidR="00793472">
        <w:rPr>
          <w:b/>
          <w:bCs/>
        </w:rPr>
        <w:t>Oficio Circular 046/2021-CAU/BR-PRES -</w:t>
      </w:r>
      <w:r w:rsidR="00793472">
        <w:t xml:space="preserve">Composição e informação dos subgrupos formados no VI Encontro da COA CAU/BR com as COA CAU/UF. 6.1.3 </w:t>
      </w:r>
      <w:r w:rsidR="00793472">
        <w:rPr>
          <w:b/>
          <w:bCs/>
        </w:rPr>
        <w:t>Oficio Circular 01 /GAB/ PMCG -</w:t>
      </w:r>
      <w:r w:rsidR="00793472">
        <w:t xml:space="preserve">Convite para participação no fórum permanente pela paridade institucional e política das mulheres. 6.1.4 </w:t>
      </w:r>
      <w:r w:rsidR="00793472">
        <w:rPr>
          <w:b/>
          <w:bCs/>
        </w:rPr>
        <w:t xml:space="preserve">Oficio Circular 013/2021-PRES </w:t>
      </w:r>
      <w:r w:rsidR="00793472">
        <w:rPr>
          <w:b/>
          <w:bCs/>
        </w:rPr>
        <w:lastRenderedPageBreak/>
        <w:t xml:space="preserve">CAU/RS – </w:t>
      </w:r>
      <w:r w:rsidR="00793472">
        <w:t xml:space="preserve">Webinário regional CAU/RS em Pelotas “patrimônio: preservação e desenvolvimento: desafios e oportunidades”.6.1.5 </w:t>
      </w:r>
      <w:r w:rsidR="00793472">
        <w:rPr>
          <w:b/>
          <w:bCs/>
        </w:rPr>
        <w:t xml:space="preserve">Oficio Circular 052/2021- CAU/BR </w:t>
      </w:r>
      <w:r w:rsidR="00793472">
        <w:t xml:space="preserve">Questionários para a semana da habilitação.6.1.6 </w:t>
      </w:r>
      <w:r w:rsidR="00793472">
        <w:rPr>
          <w:b/>
          <w:bCs/>
        </w:rPr>
        <w:t xml:space="preserve">Oficio Circular 053/2021- CAU/BR- </w:t>
      </w:r>
      <w:r w:rsidR="00793472">
        <w:t xml:space="preserve">PRES Orientações e esclarecimentos sobre questionamentos referentes as atividades, atribuições e campo de atuação profissional dos arquitetos e urbanistas.6.1.7 </w:t>
      </w:r>
      <w:r w:rsidR="00793472">
        <w:rPr>
          <w:b/>
          <w:bCs/>
        </w:rPr>
        <w:t xml:space="preserve">Oficio Circular 054/2021- CAU/BR </w:t>
      </w:r>
      <w:r w:rsidR="00793472" w:rsidRPr="007A3698">
        <w:rPr>
          <w:bCs/>
        </w:rPr>
        <w:t>-</w:t>
      </w:r>
      <w:r w:rsidR="007A3698">
        <w:rPr>
          <w:bCs/>
        </w:rPr>
        <w:t xml:space="preserve"> </w:t>
      </w:r>
      <w:r w:rsidR="00793472" w:rsidRPr="007A3698">
        <w:rPr>
          <w:bCs/>
        </w:rPr>
        <w:t>1º</w:t>
      </w:r>
      <w:r w:rsidR="00793472">
        <w:rPr>
          <w:b/>
          <w:bCs/>
        </w:rPr>
        <w:t xml:space="preserve"> </w:t>
      </w:r>
      <w:r w:rsidR="00793472">
        <w:t xml:space="preserve">Encontro virtual de alinhamento das diretrizes para 2022 e o início do processo de revisão do planejamento estratégico para s próximos 10 anos.6.1.8 </w:t>
      </w:r>
      <w:r w:rsidR="00793472">
        <w:rPr>
          <w:b/>
          <w:bCs/>
        </w:rPr>
        <w:t xml:space="preserve">Oficio Circular 056/2021- CAU/BR- </w:t>
      </w:r>
      <w:r w:rsidR="00793472">
        <w:t>Alteração da resolução CAU/BR Nº 104</w:t>
      </w:r>
      <w:r w:rsidR="003C7EA6">
        <w:t>.</w:t>
      </w:r>
      <w:r w:rsidR="00793472">
        <w:t xml:space="preserve"> 6.1.9 </w:t>
      </w:r>
      <w:r w:rsidR="00793472">
        <w:rPr>
          <w:b/>
          <w:bCs/>
        </w:rPr>
        <w:t>Oficio Circular 060/2021- CAU/BR- PRES 1º -</w:t>
      </w:r>
      <w:r w:rsidR="00793472">
        <w:t>Encontro virtual de alinhamento das diretrizes para 2022 e o início do processo de revisão d</w:t>
      </w:r>
      <w:r w:rsidR="00E16B50">
        <w:t>o planejamento estratégico para o</w:t>
      </w:r>
      <w:r w:rsidR="00793472">
        <w:t>s próximos 10 anos</w:t>
      </w:r>
      <w:r w:rsidR="00B10A53" w:rsidRPr="003F4DA4">
        <w:rPr>
          <w:rFonts w:asciiTheme="minorHAnsi" w:hAnsiTheme="minorHAnsi" w:cstheme="minorHAnsi"/>
          <w:b/>
        </w:rPr>
        <w:t>.</w:t>
      </w:r>
      <w:r w:rsidR="003C26C1">
        <w:rPr>
          <w:rFonts w:asciiTheme="minorHAnsi" w:hAnsiTheme="minorHAnsi" w:cstheme="minorHAnsi"/>
          <w:b/>
        </w:rPr>
        <w:t xml:space="preserve"> </w:t>
      </w:r>
      <w:r w:rsidR="003C26C1" w:rsidRPr="003C26C1">
        <w:rPr>
          <w:rFonts w:asciiTheme="minorHAnsi" w:hAnsiTheme="minorHAnsi" w:cstheme="minorHAnsi"/>
        </w:rPr>
        <w:t>Não houve.</w:t>
      </w:r>
      <w:r w:rsidR="003C26C1">
        <w:rPr>
          <w:rFonts w:asciiTheme="minorHAnsi" w:hAnsiTheme="minorHAnsi" w:cstheme="minorHAnsi"/>
          <w:b/>
        </w:rPr>
        <w:t xml:space="preserve">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793472">
        <w:t xml:space="preserve">6.2.1 </w:t>
      </w:r>
      <w:r w:rsidR="00793472">
        <w:rPr>
          <w:b/>
          <w:bCs/>
        </w:rPr>
        <w:t xml:space="preserve">Oficio 177/2021-2023/PRESI-CAU/MS </w:t>
      </w:r>
      <w:r w:rsidR="00793472">
        <w:t>– Solicitação de agendamento de reunião presencial na sede da ASSOMASUL</w:t>
      </w:r>
      <w:r w:rsidR="00523446">
        <w:t>.</w:t>
      </w:r>
      <w:r w:rsidR="00E97E8D">
        <w:t xml:space="preserve"> O conselheiro </w:t>
      </w:r>
      <w:r w:rsidR="003C26C1" w:rsidRPr="003C26C1">
        <w:rPr>
          <w:b/>
        </w:rPr>
        <w:t>Eduardo Lino</w:t>
      </w:r>
      <w:r w:rsidR="003C26C1">
        <w:t xml:space="preserve"> </w:t>
      </w:r>
      <w:r w:rsidR="0031420F">
        <w:rPr>
          <w:rFonts w:asciiTheme="minorHAnsi" w:hAnsiTheme="minorHAnsi" w:cstheme="minorHAnsi"/>
          <w:b/>
        </w:rPr>
        <w:t>Duarte</w:t>
      </w:r>
      <w:r w:rsidR="0031420F">
        <w:t xml:space="preserve"> </w:t>
      </w:r>
      <w:r w:rsidR="003C26C1">
        <w:t xml:space="preserve">explica que </w:t>
      </w:r>
      <w:r w:rsidR="00785D48">
        <w:t>participou d</w:t>
      </w:r>
      <w:r w:rsidR="003C26C1">
        <w:t xml:space="preserve">a reunião realizada na </w:t>
      </w:r>
      <w:r w:rsidR="00785D48">
        <w:t>ACOMASSUL, no</w:t>
      </w:r>
      <w:r w:rsidR="003C26C1">
        <w:t xml:space="preserve"> </w:t>
      </w:r>
      <w:r w:rsidR="0031420F" w:rsidRPr="0031420F">
        <w:t>12</w:t>
      </w:r>
      <w:r w:rsidR="003C26C1">
        <w:t xml:space="preserve"> de agosto de 2021, e destaca que Assomasul foi receptiva em encontrar uma solução </w:t>
      </w:r>
      <w:r w:rsidR="00BE31B1">
        <w:t>afim de</w:t>
      </w:r>
      <w:r w:rsidR="004D3FCF">
        <w:t xml:space="preserve"> melhorar</w:t>
      </w:r>
      <w:r w:rsidR="000C32A0">
        <w:t xml:space="preserve"> a comunicação do Conselho com as prefeituras do Estado </w:t>
      </w:r>
      <w:r w:rsidR="003C26C1">
        <w:t xml:space="preserve">e </w:t>
      </w:r>
      <w:r w:rsidR="004D3FCF">
        <w:t xml:space="preserve">que </w:t>
      </w:r>
      <w:r w:rsidR="00647982">
        <w:t xml:space="preserve">esta </w:t>
      </w:r>
      <w:r w:rsidR="004D3FCF">
        <w:t>busca</w:t>
      </w:r>
      <w:r w:rsidR="000C32A0">
        <w:t xml:space="preserve"> uma</w:t>
      </w:r>
      <w:r w:rsidR="003C26C1">
        <w:t xml:space="preserve"> parceria com o C</w:t>
      </w:r>
      <w:r w:rsidR="000C32A0">
        <w:t>AU/MS</w:t>
      </w:r>
      <w:r w:rsidR="00F91D4B">
        <w:t xml:space="preserve">, outro assunto </w:t>
      </w:r>
      <w:r w:rsidR="00F91D4B" w:rsidRPr="00086CE1">
        <w:rPr>
          <w:rFonts w:asciiTheme="minorHAnsi" w:hAnsiTheme="minorHAnsi" w:cstheme="minorHAnsi"/>
        </w:rPr>
        <w:t xml:space="preserve">discutido foi a </w:t>
      </w:r>
      <w:r w:rsidR="00086CE1" w:rsidRPr="00086CE1">
        <w:rPr>
          <w:rFonts w:asciiTheme="minorHAnsi" w:hAnsiTheme="minorHAnsi" w:cstheme="minorHAnsi"/>
        </w:rPr>
        <w:t>implementação pelo Go</w:t>
      </w:r>
      <w:r w:rsidR="0066045D">
        <w:rPr>
          <w:rFonts w:asciiTheme="minorHAnsi" w:hAnsiTheme="minorHAnsi" w:cstheme="minorHAnsi"/>
        </w:rPr>
        <w:t>verno F</w:t>
      </w:r>
      <w:r w:rsidR="002057F2">
        <w:rPr>
          <w:rFonts w:asciiTheme="minorHAnsi" w:hAnsiTheme="minorHAnsi" w:cstheme="minorHAnsi"/>
        </w:rPr>
        <w:t xml:space="preserve">ederal, </w:t>
      </w:r>
      <w:r w:rsidR="00086CE1" w:rsidRPr="00086CE1">
        <w:rPr>
          <w:rFonts w:asciiTheme="minorHAnsi" w:hAnsiTheme="minorHAnsi" w:cstheme="minorHAnsi"/>
        </w:rPr>
        <w:t xml:space="preserve">previsto </w:t>
      </w:r>
      <w:r w:rsidR="002057F2">
        <w:rPr>
          <w:rFonts w:asciiTheme="minorHAnsi" w:hAnsiTheme="minorHAnsi" w:cstheme="minorHAnsi"/>
        </w:rPr>
        <w:t xml:space="preserve">em </w:t>
      </w:r>
      <w:r w:rsidR="00086CE1" w:rsidRPr="00086CE1">
        <w:rPr>
          <w:rFonts w:asciiTheme="minorHAnsi" w:hAnsiTheme="minorHAnsi" w:cstheme="minorHAnsi"/>
        </w:rPr>
        <w:t>lei</w:t>
      </w:r>
      <w:r w:rsidR="002057F2">
        <w:rPr>
          <w:rFonts w:asciiTheme="minorHAnsi" w:hAnsiTheme="minorHAnsi" w:cstheme="minorHAnsi"/>
        </w:rPr>
        <w:t>,</w:t>
      </w:r>
      <w:r w:rsidR="00086CE1" w:rsidRPr="00086CE1">
        <w:rPr>
          <w:rFonts w:asciiTheme="minorHAnsi" w:hAnsiTheme="minorHAnsi" w:cstheme="minorHAnsi"/>
        </w:rPr>
        <w:t xml:space="preserve"> da plataforma </w:t>
      </w:r>
      <w:r w:rsidR="00F91D4B" w:rsidRPr="00086CE1">
        <w:rPr>
          <w:rFonts w:asciiTheme="minorHAnsi" w:hAnsiTheme="minorHAnsi" w:cstheme="minorHAnsi"/>
        </w:rPr>
        <w:t xml:space="preserve">BIM </w:t>
      </w:r>
      <w:r w:rsidR="00086CE1" w:rsidRPr="00086CE1">
        <w:rPr>
          <w:rFonts w:asciiTheme="minorHAnsi" w:hAnsiTheme="minorHAnsi" w:cstheme="minorHAnsi"/>
        </w:rPr>
        <w:t>(</w:t>
      </w:r>
      <w:r w:rsidR="00086CE1" w:rsidRPr="00086CE1">
        <w:rPr>
          <w:rFonts w:asciiTheme="minorHAnsi" w:hAnsiTheme="minorHAnsi" w:cstheme="minorHAnsi"/>
          <w:i/>
        </w:rPr>
        <w:t>Building Information Modeling</w:t>
      </w:r>
      <w:r w:rsidR="00086CE1" w:rsidRPr="00086CE1">
        <w:rPr>
          <w:rFonts w:asciiTheme="minorHAnsi" w:hAnsiTheme="minorHAnsi" w:cstheme="minorHAnsi"/>
        </w:rPr>
        <w:t xml:space="preserve">) que </w:t>
      </w:r>
      <w:r w:rsidR="00897A53">
        <w:rPr>
          <w:rFonts w:asciiTheme="minorHAnsi" w:hAnsiTheme="minorHAnsi" w:cstheme="minorHAnsi"/>
        </w:rPr>
        <w:t>dispõe</w:t>
      </w:r>
      <w:r w:rsidR="00086CE1" w:rsidRPr="00086CE1">
        <w:rPr>
          <w:rFonts w:asciiTheme="minorHAnsi" w:hAnsiTheme="minorHAnsi" w:cstheme="minorHAnsi"/>
        </w:rPr>
        <w:t xml:space="preserve"> </w:t>
      </w:r>
      <w:r w:rsidR="00897A53">
        <w:rPr>
          <w:rFonts w:asciiTheme="minorHAnsi" w:hAnsiTheme="minorHAnsi" w:cstheme="minorHAnsi"/>
        </w:rPr>
        <w:t xml:space="preserve">sobre </w:t>
      </w:r>
      <w:r w:rsidR="00086CE1" w:rsidRPr="00086CE1">
        <w:rPr>
          <w:rFonts w:asciiTheme="minorHAnsi" w:hAnsiTheme="minorHAnsi" w:cstheme="minorHAnsi"/>
        </w:rPr>
        <w:t xml:space="preserve">a modelagem 3D </w:t>
      </w:r>
      <w:r w:rsidR="00086CE1">
        <w:rPr>
          <w:rFonts w:asciiTheme="minorHAnsi" w:hAnsiTheme="minorHAnsi" w:cstheme="minorHAnsi"/>
        </w:rPr>
        <w:t xml:space="preserve">que </w:t>
      </w:r>
      <w:r w:rsidR="00086CE1" w:rsidRPr="00086CE1">
        <w:rPr>
          <w:rFonts w:asciiTheme="minorHAnsi" w:hAnsiTheme="minorHAnsi" w:cstheme="minorHAnsi"/>
        </w:rPr>
        <w:t xml:space="preserve">será exigida para a elaboração de projetos de arquitetura e de engenharia </w:t>
      </w:r>
      <w:r w:rsidR="0066045D">
        <w:rPr>
          <w:rFonts w:asciiTheme="minorHAnsi" w:hAnsiTheme="minorHAnsi" w:cstheme="minorHAnsi"/>
        </w:rPr>
        <w:t>que</w:t>
      </w:r>
      <w:r w:rsidR="00086CE1" w:rsidRPr="00086CE1">
        <w:rPr>
          <w:rFonts w:asciiTheme="minorHAnsi" w:hAnsiTheme="minorHAnsi" w:cstheme="minorHAnsi"/>
        </w:rPr>
        <w:t xml:space="preserve"> </w:t>
      </w:r>
      <w:r w:rsidR="002057F2">
        <w:rPr>
          <w:rFonts w:asciiTheme="minorHAnsi" w:hAnsiTheme="minorHAnsi" w:cstheme="minorHAnsi"/>
        </w:rPr>
        <w:t>serão</w:t>
      </w:r>
      <w:r w:rsidR="00086CE1">
        <w:rPr>
          <w:rFonts w:asciiTheme="minorHAnsi" w:hAnsiTheme="minorHAnsi" w:cstheme="minorHAnsi"/>
        </w:rPr>
        <w:t xml:space="preserve"> adotados n</w:t>
      </w:r>
      <w:r w:rsidR="00086CE1" w:rsidRPr="00086CE1">
        <w:rPr>
          <w:rFonts w:asciiTheme="minorHAnsi" w:hAnsiTheme="minorHAnsi" w:cstheme="minorHAnsi"/>
        </w:rPr>
        <w:t>as prefeituras</w:t>
      </w:r>
      <w:r w:rsidR="00086CE1">
        <w:rPr>
          <w:rFonts w:asciiTheme="minorHAnsi" w:hAnsiTheme="minorHAnsi" w:cstheme="minorHAnsi"/>
        </w:rPr>
        <w:t xml:space="preserve">, e por fim, </w:t>
      </w:r>
      <w:r w:rsidR="00785D48">
        <w:rPr>
          <w:rFonts w:asciiTheme="minorHAnsi" w:hAnsiTheme="minorHAnsi" w:cstheme="minorHAnsi"/>
        </w:rPr>
        <w:t xml:space="preserve">relata que convidou a Associação </w:t>
      </w:r>
      <w:r w:rsidR="00F57E41">
        <w:rPr>
          <w:rFonts w:asciiTheme="minorHAnsi" w:hAnsiTheme="minorHAnsi" w:cstheme="minorHAnsi"/>
        </w:rPr>
        <w:t xml:space="preserve">para discussão </w:t>
      </w:r>
      <w:r w:rsidR="00785D48">
        <w:rPr>
          <w:rFonts w:asciiTheme="minorHAnsi" w:hAnsiTheme="minorHAnsi" w:cstheme="minorHAnsi"/>
        </w:rPr>
        <w:t xml:space="preserve">sobre o </w:t>
      </w:r>
      <w:r w:rsidR="00F57E41">
        <w:rPr>
          <w:rFonts w:asciiTheme="minorHAnsi" w:hAnsiTheme="minorHAnsi" w:cstheme="minorHAnsi"/>
        </w:rPr>
        <w:t xml:space="preserve">ATHIS, e que houve </w:t>
      </w:r>
      <w:r w:rsidR="00911D9E">
        <w:rPr>
          <w:rFonts w:asciiTheme="minorHAnsi" w:hAnsiTheme="minorHAnsi" w:cstheme="minorHAnsi"/>
        </w:rPr>
        <w:t xml:space="preserve">interesse </w:t>
      </w:r>
      <w:r w:rsidR="001F5EB6">
        <w:rPr>
          <w:rFonts w:asciiTheme="minorHAnsi" w:hAnsiTheme="minorHAnsi" w:cstheme="minorHAnsi"/>
        </w:rPr>
        <w:t>da Assomasul em participar, comenta que será marcado uma nova reunião para alinhar</w:t>
      </w:r>
      <w:r w:rsidR="00785D48">
        <w:rPr>
          <w:rFonts w:asciiTheme="minorHAnsi" w:hAnsiTheme="minorHAnsi" w:cstheme="minorHAnsi"/>
        </w:rPr>
        <w:t xml:space="preserve"> os assuntos sobre </w:t>
      </w:r>
      <w:r w:rsidR="001F5EB6">
        <w:rPr>
          <w:rFonts w:asciiTheme="minorHAnsi" w:hAnsiTheme="minorHAnsi" w:cstheme="minorHAnsi"/>
        </w:rPr>
        <w:t>o ATHIS nas cidades do interior</w:t>
      </w:r>
      <w:r w:rsidR="003C26C1">
        <w:t>.</w:t>
      </w:r>
      <w:r w:rsidR="007B36ED">
        <w:t xml:space="preserve"> Nesse momento, registra-se a presença da suplente de conselheiro </w:t>
      </w:r>
      <w:r w:rsidR="007B36ED">
        <w:rPr>
          <w:rFonts w:asciiTheme="minorHAnsi" w:hAnsiTheme="minorHAnsi" w:cstheme="minorHAnsi"/>
          <w:b/>
          <w:iCs/>
        </w:rPr>
        <w:t xml:space="preserve">Rosane Inês Petersen </w:t>
      </w:r>
      <w:r w:rsidR="007B36ED" w:rsidRPr="007B36ED">
        <w:rPr>
          <w:rFonts w:asciiTheme="minorHAnsi" w:hAnsiTheme="minorHAnsi" w:cstheme="minorHAnsi"/>
          <w:iCs/>
        </w:rPr>
        <w:t>na reunião Plenária.</w:t>
      </w:r>
      <w:r w:rsidR="003C26C1" w:rsidRPr="00156FDE">
        <w:rPr>
          <w:color w:val="FF0000"/>
        </w:rPr>
        <w:t xml:space="preserve"> </w:t>
      </w:r>
      <w:r w:rsidR="00B55995">
        <w:t xml:space="preserve">Sem mais. 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EF41C5">
        <w:rPr>
          <w:rFonts w:asciiTheme="minorHAnsi" w:hAnsiTheme="minorHAnsi" w:cstheme="minorHAnsi"/>
          <w:b/>
        </w:rPr>
        <w:t xml:space="preserve"> </w:t>
      </w:r>
      <w:r w:rsidR="005C1E2B">
        <w:rPr>
          <w:rFonts w:asciiTheme="minorHAnsi" w:hAnsiTheme="minorHAnsi" w:cstheme="minorHAnsi"/>
        </w:rPr>
        <w:t>O coordenador da CEP e membro do CEAU</w:t>
      </w:r>
      <w:r w:rsidR="00766741" w:rsidRPr="00766741">
        <w:rPr>
          <w:rFonts w:asciiTheme="minorHAnsi" w:hAnsiTheme="minorHAnsi" w:cstheme="minorHAnsi"/>
        </w:rPr>
        <w:t>,</w:t>
      </w:r>
      <w:r w:rsidR="00766741">
        <w:rPr>
          <w:rFonts w:asciiTheme="minorHAnsi" w:hAnsiTheme="minorHAnsi" w:cstheme="minorHAnsi"/>
          <w:b/>
        </w:rPr>
        <w:t xml:space="preserve"> </w:t>
      </w:r>
      <w:r w:rsidR="005C1E2B">
        <w:rPr>
          <w:rFonts w:asciiTheme="minorHAnsi" w:hAnsiTheme="minorHAnsi" w:cstheme="minorHAnsi"/>
          <w:b/>
        </w:rPr>
        <w:t>Eduardo Lino Duarte</w:t>
      </w:r>
      <w:r w:rsidR="00766741">
        <w:rPr>
          <w:rFonts w:asciiTheme="minorHAnsi" w:hAnsiTheme="minorHAnsi" w:cstheme="minorHAnsi"/>
          <w:b/>
        </w:rPr>
        <w:t xml:space="preserve">, </w:t>
      </w:r>
      <w:r w:rsidR="00766741" w:rsidRPr="00766741">
        <w:rPr>
          <w:rFonts w:asciiTheme="minorHAnsi" w:hAnsiTheme="minorHAnsi" w:cstheme="minorHAnsi"/>
        </w:rPr>
        <w:t xml:space="preserve">relata que na reunião do CEAU, </w:t>
      </w:r>
      <w:r w:rsidR="00E140A1">
        <w:rPr>
          <w:rFonts w:asciiTheme="minorHAnsi" w:hAnsiTheme="minorHAnsi" w:cstheme="minorHAnsi"/>
        </w:rPr>
        <w:t xml:space="preserve">foi discutido sobre as palestras que o CEAU </w:t>
      </w:r>
      <w:r w:rsidR="00EF764A">
        <w:rPr>
          <w:rFonts w:asciiTheme="minorHAnsi" w:hAnsiTheme="minorHAnsi" w:cstheme="minorHAnsi"/>
        </w:rPr>
        <w:t>e</w:t>
      </w:r>
      <w:r w:rsidR="00EF41C5">
        <w:rPr>
          <w:rFonts w:asciiTheme="minorHAnsi" w:hAnsiTheme="minorHAnsi" w:cstheme="minorHAnsi"/>
        </w:rPr>
        <w:t xml:space="preserve">m conjunto com as Comissões </w:t>
      </w:r>
      <w:r w:rsidR="00B35A16">
        <w:rPr>
          <w:rFonts w:asciiTheme="minorHAnsi" w:hAnsiTheme="minorHAnsi" w:cstheme="minorHAnsi"/>
        </w:rPr>
        <w:t>com o objetivo</w:t>
      </w:r>
      <w:r w:rsidR="00EF764A">
        <w:rPr>
          <w:rFonts w:asciiTheme="minorHAnsi" w:hAnsiTheme="minorHAnsi" w:cstheme="minorHAnsi"/>
        </w:rPr>
        <w:t xml:space="preserve"> de </w:t>
      </w:r>
      <w:r w:rsidR="00EF41C5">
        <w:rPr>
          <w:rFonts w:asciiTheme="minorHAnsi" w:hAnsiTheme="minorHAnsi" w:cstheme="minorHAnsi"/>
        </w:rPr>
        <w:t xml:space="preserve">apresentar as entidades junto as universidades e </w:t>
      </w:r>
      <w:r w:rsidR="00EF764A">
        <w:rPr>
          <w:rFonts w:asciiTheme="minorHAnsi" w:hAnsiTheme="minorHAnsi" w:cstheme="minorHAnsi"/>
        </w:rPr>
        <w:t>instituições de ensino.</w:t>
      </w:r>
      <w:r w:rsidR="00B03C1D">
        <w:t>Sem mais.</w:t>
      </w:r>
      <w:r w:rsidR="00DE149C" w:rsidRPr="00924D29">
        <w:rPr>
          <w:b/>
        </w:rPr>
        <w:t>(</w:t>
      </w:r>
      <w:r w:rsidR="002C36C6" w:rsidRPr="00924D29">
        <w:rPr>
          <w:b/>
          <w:u w:val="single"/>
        </w:rPr>
        <w:t>B): COORDENADORES DE COMISSÃO:</w:t>
      </w:r>
      <w:r w:rsidR="00BA470E" w:rsidRPr="005E7B97">
        <w:rPr>
          <w:u w:val="single"/>
        </w:rPr>
        <w:t xml:space="preserve"> </w:t>
      </w:r>
      <w:r w:rsidR="00B03C1D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B03C1D" w:rsidRPr="003F4DA4">
        <w:rPr>
          <w:rFonts w:asciiTheme="minorHAnsi" w:hAnsiTheme="minorHAnsi" w:cstheme="minorHAnsi"/>
          <w:b/>
        </w:rPr>
        <w:t xml:space="preserve"> </w:t>
      </w:r>
      <w:r w:rsidR="00BA470E" w:rsidRPr="00D804ED">
        <w:t>O</w:t>
      </w:r>
      <w:r w:rsidR="00BA470E" w:rsidRPr="00D804ED">
        <w:rPr>
          <w:color w:val="FF0000"/>
        </w:rPr>
        <w:t xml:space="preserve"> </w:t>
      </w:r>
      <w:r w:rsidR="00B03C1D">
        <w:t>coordenador</w:t>
      </w:r>
      <w:r w:rsidR="00EF764A">
        <w:t>-adjunto</w:t>
      </w:r>
      <w:r w:rsidR="00B03C1D">
        <w:t xml:space="preserve"> </w:t>
      </w:r>
      <w:r w:rsidR="00EF764A">
        <w:rPr>
          <w:b/>
        </w:rPr>
        <w:t>Luis Eduardo Costa</w:t>
      </w:r>
      <w:r w:rsidR="00B03C1D" w:rsidRPr="00B03C1D">
        <w:rPr>
          <w:b/>
        </w:rPr>
        <w:t xml:space="preserve"> </w:t>
      </w:r>
      <w:r w:rsidR="00B03C1D" w:rsidRPr="00B03C1D">
        <w:t>relata</w:t>
      </w:r>
      <w:r w:rsidR="00B03C1D">
        <w:t xml:space="preserve"> que na reunião da CFA, foi </w:t>
      </w:r>
      <w:r w:rsidR="00EF764A">
        <w:t>aprovado a Reprogramação do Plano de ação do CAU/MS, exercício 2021</w:t>
      </w:r>
      <w:r w:rsidR="001E1F04">
        <w:t xml:space="preserve">, e a Distribuição de cotas de patrocínio e repasse de recursos, que </w:t>
      </w:r>
      <w:r w:rsidR="00B35A16">
        <w:t xml:space="preserve">foi </w:t>
      </w:r>
      <w:r w:rsidR="001E1F04">
        <w:t xml:space="preserve">encaminhado para apreciação e votação nessa reunião Plenária. </w:t>
      </w:r>
      <w:r w:rsidR="00EA1B9C">
        <w:t>Sem mais</w:t>
      </w:r>
      <w:r w:rsidR="00BA470E" w:rsidRPr="00AB6FE6">
        <w:rPr>
          <w:rFonts w:asciiTheme="minorHAnsi" w:hAnsiTheme="minorHAnsi" w:cstheme="minorHAnsi"/>
        </w:rPr>
        <w:t>.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D02A8B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E3936">
        <w:rPr>
          <w:rFonts w:asciiTheme="minorHAnsi" w:hAnsiTheme="minorHAnsi" w:cstheme="minorHAnsi"/>
        </w:rPr>
        <w:t>A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>coordenador</w:t>
      </w:r>
      <w:r w:rsidR="003E3936">
        <w:rPr>
          <w:rFonts w:asciiTheme="minorHAnsi" w:hAnsiTheme="minorHAnsi" w:cstheme="minorHAnsi"/>
        </w:rPr>
        <w:t>a-adjunta</w:t>
      </w:r>
      <w:r w:rsidR="008D64D1">
        <w:rPr>
          <w:rFonts w:asciiTheme="minorHAnsi" w:hAnsiTheme="minorHAnsi" w:cstheme="minorHAnsi"/>
        </w:rPr>
        <w:t xml:space="preserve"> </w:t>
      </w:r>
      <w:r w:rsidR="003E3936">
        <w:rPr>
          <w:rFonts w:asciiTheme="minorHAnsi" w:hAnsiTheme="minorHAnsi" w:cstheme="minorHAnsi"/>
          <w:b/>
        </w:rPr>
        <w:t>Neila Janes Viana Vieira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</w:t>
      </w:r>
      <w:r w:rsidR="00FF6D9E">
        <w:rPr>
          <w:rFonts w:asciiTheme="minorHAnsi" w:hAnsiTheme="minorHAnsi" w:cstheme="minorHAnsi"/>
        </w:rPr>
        <w:t>,</w:t>
      </w:r>
      <w:r w:rsidR="00DD5758">
        <w:rPr>
          <w:rFonts w:asciiTheme="minorHAnsi" w:hAnsiTheme="minorHAnsi" w:cstheme="minorHAnsi"/>
        </w:rPr>
        <w:t xml:space="preserve"> foram </w:t>
      </w:r>
      <w:r w:rsidR="00DD5758" w:rsidRPr="001B4ECE">
        <w:rPr>
          <w:rFonts w:asciiTheme="minorHAnsi" w:hAnsiTheme="minorHAnsi" w:cstheme="minorHAnsi"/>
        </w:rPr>
        <w:t>discutidos os seguintes assuntos:</w:t>
      </w:r>
      <w:r w:rsidR="004B61AD">
        <w:rPr>
          <w:rFonts w:asciiTheme="minorHAnsi" w:hAnsiTheme="minorHAnsi" w:cstheme="minorHAnsi"/>
        </w:rPr>
        <w:t xml:space="preserve"> foi</w:t>
      </w:r>
      <w:r w:rsidR="00DD5758" w:rsidRPr="001B4ECE">
        <w:rPr>
          <w:rFonts w:asciiTheme="minorHAnsi" w:hAnsiTheme="minorHAnsi" w:cstheme="minorHAnsi"/>
        </w:rPr>
        <w:t xml:space="preserve"> </w:t>
      </w:r>
      <w:r w:rsidR="009F0A9C">
        <w:rPr>
          <w:rFonts w:asciiTheme="minorHAnsi" w:hAnsiTheme="minorHAnsi" w:cstheme="minorHAnsi"/>
        </w:rPr>
        <w:t xml:space="preserve">recepcionado o ofício nº </w:t>
      </w:r>
      <w:r w:rsidR="00B07075">
        <w:rPr>
          <w:rFonts w:asciiTheme="minorHAnsi" w:hAnsiTheme="minorHAnsi" w:cstheme="minorHAnsi"/>
        </w:rPr>
        <w:t>057/ CAU BR</w:t>
      </w:r>
      <w:r w:rsidR="00853DB4">
        <w:rPr>
          <w:rFonts w:asciiTheme="minorHAnsi" w:hAnsiTheme="minorHAnsi" w:cstheme="minorHAnsi"/>
        </w:rPr>
        <w:t>,</w:t>
      </w:r>
      <w:r w:rsidR="00B07075">
        <w:rPr>
          <w:rFonts w:asciiTheme="minorHAnsi" w:hAnsiTheme="minorHAnsi" w:cstheme="minorHAnsi"/>
        </w:rPr>
        <w:t xml:space="preserve"> </w:t>
      </w:r>
      <w:r w:rsidR="00853DB4">
        <w:rPr>
          <w:rFonts w:asciiTheme="minorHAnsi" w:hAnsiTheme="minorHAnsi" w:cstheme="minorHAnsi"/>
        </w:rPr>
        <w:t xml:space="preserve">sobre </w:t>
      </w:r>
      <w:r w:rsidR="00B07075">
        <w:rPr>
          <w:rFonts w:asciiTheme="minorHAnsi" w:hAnsiTheme="minorHAnsi" w:cstheme="minorHAnsi"/>
        </w:rPr>
        <w:t>C</w:t>
      </w:r>
      <w:r w:rsidR="00853DB4">
        <w:rPr>
          <w:rFonts w:asciiTheme="minorHAnsi" w:hAnsiTheme="minorHAnsi" w:cstheme="minorHAnsi"/>
        </w:rPr>
        <w:t>á</w:t>
      </w:r>
      <w:r w:rsidR="00B07075">
        <w:rPr>
          <w:rFonts w:asciiTheme="minorHAnsi" w:hAnsiTheme="minorHAnsi" w:cstheme="minorHAnsi"/>
        </w:rPr>
        <w:t xml:space="preserve">lculo de Tempestividade e solicitações de cadastro de cursos para conhecimento, </w:t>
      </w:r>
      <w:r w:rsidR="00853DB4">
        <w:rPr>
          <w:rFonts w:asciiTheme="minorHAnsi" w:hAnsiTheme="minorHAnsi" w:cstheme="minorHAnsi"/>
        </w:rPr>
        <w:t>outro</w:t>
      </w:r>
      <w:r w:rsidR="00B07075">
        <w:rPr>
          <w:rFonts w:asciiTheme="minorHAnsi" w:hAnsiTheme="minorHAnsi" w:cstheme="minorHAnsi"/>
        </w:rPr>
        <w:t xml:space="preserve"> assunto</w:t>
      </w:r>
      <w:r w:rsidR="00853DB4">
        <w:rPr>
          <w:rFonts w:asciiTheme="minorHAnsi" w:hAnsiTheme="minorHAnsi" w:cstheme="minorHAnsi"/>
        </w:rPr>
        <w:t>,</w:t>
      </w:r>
      <w:r w:rsidR="00B07075">
        <w:rPr>
          <w:rFonts w:asciiTheme="minorHAnsi" w:hAnsiTheme="minorHAnsi" w:cstheme="minorHAnsi"/>
        </w:rPr>
        <w:t xml:space="preserve"> discutido e</w:t>
      </w:r>
      <w:r w:rsidR="0013284F">
        <w:rPr>
          <w:rFonts w:asciiTheme="minorHAnsi" w:hAnsiTheme="minorHAnsi" w:cstheme="minorHAnsi"/>
        </w:rPr>
        <w:t xml:space="preserve"> aprovado </w:t>
      </w:r>
      <w:r w:rsidR="00047AEC">
        <w:rPr>
          <w:rFonts w:asciiTheme="minorHAnsi" w:hAnsiTheme="minorHAnsi" w:cstheme="minorHAnsi"/>
        </w:rPr>
        <w:t>d</w:t>
      </w:r>
      <w:r w:rsidR="0013284F">
        <w:rPr>
          <w:rFonts w:asciiTheme="minorHAnsi" w:hAnsiTheme="minorHAnsi" w:cstheme="minorHAnsi"/>
        </w:rPr>
        <w:t xml:space="preserve">a proposta de renovação da Comissão Temporária para Equidade de Gênero e Raça – CTEGR e </w:t>
      </w:r>
      <w:r w:rsidR="0013284F">
        <w:t>encaminhado para apreciação e votação nessa reunião Plenária</w:t>
      </w:r>
      <w:r w:rsidR="006B4F29">
        <w:t>.</w:t>
      </w:r>
      <w:r w:rsidR="00B07075">
        <w:t xml:space="preserve"> </w:t>
      </w:r>
      <w:r w:rsidR="00B35A16">
        <w:rPr>
          <w:rFonts w:asciiTheme="minorHAnsi" w:hAnsiTheme="minorHAnsi" w:cstheme="minorHAnsi"/>
        </w:rPr>
        <w:t>A</w:t>
      </w:r>
      <w:r w:rsidR="004C4CD4">
        <w:rPr>
          <w:rFonts w:asciiTheme="minorHAnsi" w:hAnsiTheme="minorHAnsi" w:cstheme="minorHAnsi"/>
        </w:rPr>
        <w:t xml:space="preserve"> coordenador</w:t>
      </w:r>
      <w:r w:rsidR="009F0A9C">
        <w:rPr>
          <w:rFonts w:asciiTheme="minorHAnsi" w:hAnsiTheme="minorHAnsi" w:cstheme="minorHAnsi"/>
        </w:rPr>
        <w:t>a-adjunta</w:t>
      </w:r>
      <w:r w:rsidR="004C4CD4">
        <w:rPr>
          <w:rFonts w:asciiTheme="minorHAnsi" w:hAnsiTheme="minorHAnsi" w:cstheme="minorHAnsi"/>
        </w:rPr>
        <w:t xml:space="preserve"> </w:t>
      </w:r>
      <w:r w:rsidR="00866F7C">
        <w:rPr>
          <w:rFonts w:asciiTheme="minorHAnsi" w:hAnsiTheme="minorHAnsi" w:cstheme="minorHAnsi"/>
        </w:rPr>
        <w:t xml:space="preserve">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15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quinze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38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trinta e oito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01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um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diploma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Especialização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35A16">
        <w:rPr>
          <w:rStyle w:val="Hyperlink"/>
          <w:rFonts w:asciiTheme="minorHAnsi" w:hAnsiTheme="minorHAnsi" w:cstheme="minorHAnsi"/>
          <w:color w:val="auto"/>
          <w:u w:val="none"/>
        </w:rPr>
        <w:t>A coordenadora-</w:t>
      </w:r>
      <w:r w:rsidR="00303B14">
        <w:rPr>
          <w:rStyle w:val="Hyperlink"/>
          <w:rFonts w:asciiTheme="minorHAnsi" w:hAnsiTheme="minorHAnsi" w:cstheme="minorHAnsi"/>
          <w:color w:val="auto"/>
          <w:u w:val="none"/>
        </w:rPr>
        <w:t xml:space="preserve">adjunta prossegue </w:t>
      </w:r>
      <w:r w:rsidR="00B35A16">
        <w:rPr>
          <w:rStyle w:val="Hyperlink"/>
          <w:rFonts w:asciiTheme="minorHAnsi" w:hAnsiTheme="minorHAnsi" w:cstheme="minorHAnsi"/>
          <w:color w:val="auto"/>
          <w:u w:val="none"/>
        </w:rPr>
        <w:t xml:space="preserve">o relato </w:t>
      </w:r>
      <w:r w:rsidR="00303B14">
        <w:rPr>
          <w:rStyle w:val="Hyperlink"/>
          <w:rFonts w:asciiTheme="minorHAnsi" w:hAnsiTheme="minorHAnsi" w:cstheme="minorHAnsi"/>
          <w:color w:val="auto"/>
          <w:u w:val="none"/>
        </w:rPr>
        <w:t xml:space="preserve">sobre a dificuldade de se ter agenda em comum com os coordenadores de cursos, </w:t>
      </w:r>
      <w:r w:rsidR="001B6B6A">
        <w:rPr>
          <w:rStyle w:val="Hyperlink"/>
          <w:rFonts w:asciiTheme="minorHAnsi" w:hAnsiTheme="minorHAnsi" w:cstheme="minorHAnsi"/>
          <w:color w:val="auto"/>
          <w:u w:val="none"/>
        </w:rPr>
        <w:t>com o objetivo de aproximação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 xml:space="preserve"> do Conselho com as instituições de ensino</w:t>
      </w:r>
      <w:r w:rsidR="001B6B6A">
        <w:rPr>
          <w:rStyle w:val="Hyperlink"/>
          <w:rFonts w:asciiTheme="minorHAnsi" w:hAnsiTheme="minorHAnsi" w:cstheme="minorHAnsi"/>
          <w:color w:val="auto"/>
          <w:u w:val="none"/>
        </w:rPr>
        <w:t xml:space="preserve">, destaca 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 xml:space="preserve">que foi recepcionado na oportunidade </w:t>
      </w:r>
      <w:r w:rsidR="00555129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 xml:space="preserve">resposta do coordenador de </w:t>
      </w:r>
      <w:r w:rsidR="00352E71">
        <w:rPr>
          <w:rStyle w:val="Hyperlink"/>
          <w:rFonts w:asciiTheme="minorHAnsi" w:hAnsiTheme="minorHAnsi" w:cstheme="minorHAnsi"/>
          <w:color w:val="auto"/>
          <w:u w:val="none"/>
        </w:rPr>
        <w:t xml:space="preserve">curso de 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>Jardim, que além do interesse de aproximação com o Conselho, também solicitou a realização de palestras do Conselho para os acadêmicos</w:t>
      </w:r>
      <w:r w:rsidR="00DB5C44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 xml:space="preserve"> e que o conselheiro </w:t>
      </w:r>
      <w:r w:rsidR="00D7669C">
        <w:rPr>
          <w:rFonts w:asciiTheme="minorHAnsi" w:hAnsiTheme="minorHAnsi" w:cstheme="minorHAnsi"/>
          <w:b/>
        </w:rPr>
        <w:t>Eduardo Lino Duarte</w:t>
      </w:r>
      <w:r w:rsidR="00D7669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165D1">
        <w:rPr>
          <w:rStyle w:val="Hyperlink"/>
          <w:rFonts w:asciiTheme="minorHAnsi" w:hAnsiTheme="minorHAnsi" w:cstheme="minorHAnsi"/>
          <w:color w:val="auto"/>
          <w:u w:val="none"/>
        </w:rPr>
        <w:t xml:space="preserve">se dispôs a realizar essas palestras nas cidades do interior, </w:t>
      </w:r>
      <w:r w:rsidR="00CD033C">
        <w:rPr>
          <w:rStyle w:val="Hyperlink"/>
          <w:rFonts w:asciiTheme="minorHAnsi" w:hAnsiTheme="minorHAnsi" w:cstheme="minorHAnsi"/>
          <w:color w:val="auto"/>
          <w:u w:val="none"/>
        </w:rPr>
        <w:t>por fim</w:t>
      </w:r>
      <w:r w:rsidR="00DB5C44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CD033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35A16">
        <w:rPr>
          <w:rStyle w:val="Hyperlink"/>
          <w:rFonts w:asciiTheme="minorHAnsi" w:hAnsiTheme="minorHAnsi" w:cstheme="minorHAnsi"/>
          <w:color w:val="auto"/>
          <w:u w:val="none"/>
        </w:rPr>
        <w:t xml:space="preserve">a coordenadora-adjunta convida </w:t>
      </w:r>
      <w:r w:rsidR="00CD033C">
        <w:rPr>
          <w:rStyle w:val="Hyperlink"/>
          <w:rFonts w:asciiTheme="minorHAnsi" w:hAnsiTheme="minorHAnsi" w:cstheme="minorHAnsi"/>
          <w:color w:val="auto"/>
          <w:u w:val="none"/>
        </w:rPr>
        <w:t>os conselheiros que se</w:t>
      </w:r>
      <w:r w:rsidR="00B35A16">
        <w:rPr>
          <w:rStyle w:val="Hyperlink"/>
          <w:rFonts w:asciiTheme="minorHAnsi" w:hAnsiTheme="minorHAnsi" w:cstheme="minorHAnsi"/>
          <w:color w:val="auto"/>
          <w:u w:val="none"/>
        </w:rPr>
        <w:t>r palestrantes. Por fim, a coordenadora-</w:t>
      </w:r>
      <w:r w:rsidR="00CD033C">
        <w:rPr>
          <w:rStyle w:val="Hyperlink"/>
          <w:rFonts w:asciiTheme="minorHAnsi" w:hAnsiTheme="minorHAnsi" w:cstheme="minorHAnsi"/>
          <w:color w:val="auto"/>
          <w:u w:val="none"/>
        </w:rPr>
        <w:t>adjunta</w:t>
      </w:r>
      <w:r w:rsidR="00CD033C">
        <w:rPr>
          <w:rFonts w:asciiTheme="minorHAnsi" w:hAnsiTheme="minorHAnsi" w:cstheme="minorHAnsi"/>
        </w:rPr>
        <w:t xml:space="preserve"> </w:t>
      </w:r>
      <w:r w:rsidR="00B35A16">
        <w:rPr>
          <w:rFonts w:asciiTheme="minorHAnsi" w:hAnsiTheme="minorHAnsi" w:cstheme="minorHAnsi"/>
        </w:rPr>
        <w:t xml:space="preserve">relata que </w:t>
      </w:r>
      <w:r w:rsidR="00CD033C">
        <w:rPr>
          <w:rFonts w:asciiTheme="minorHAnsi" w:hAnsiTheme="minorHAnsi" w:cstheme="minorHAnsi"/>
        </w:rPr>
        <w:t>foi</w:t>
      </w:r>
      <w:r w:rsidR="00CD033C" w:rsidRPr="001B4ECE">
        <w:rPr>
          <w:rFonts w:asciiTheme="minorHAnsi" w:hAnsiTheme="minorHAnsi" w:cstheme="minorHAnsi"/>
        </w:rPr>
        <w:t xml:space="preserve"> </w:t>
      </w:r>
      <w:r w:rsidR="00CD033C">
        <w:rPr>
          <w:rFonts w:asciiTheme="minorHAnsi" w:hAnsiTheme="minorHAnsi" w:cstheme="minorHAnsi"/>
        </w:rPr>
        <w:lastRenderedPageBreak/>
        <w:t xml:space="preserve">recepcionado e discutido o ofício nº 050/ CAU BR, </w:t>
      </w:r>
      <w:r w:rsidR="00980761">
        <w:rPr>
          <w:rFonts w:asciiTheme="minorHAnsi" w:hAnsiTheme="minorHAnsi" w:cstheme="minorHAnsi"/>
        </w:rPr>
        <w:t xml:space="preserve">que dispõe </w:t>
      </w:r>
      <w:r w:rsidR="00CD033C">
        <w:rPr>
          <w:rFonts w:asciiTheme="minorHAnsi" w:hAnsiTheme="minorHAnsi" w:cstheme="minorHAnsi"/>
        </w:rPr>
        <w:t xml:space="preserve">sobre Registros de egressos e cursos de graduação em Arquitetura e </w:t>
      </w:r>
      <w:r w:rsidR="00CD033C">
        <w:rPr>
          <w:rStyle w:val="Hyperlink"/>
          <w:rFonts w:asciiTheme="minorHAnsi" w:hAnsiTheme="minorHAnsi" w:cstheme="minorHAnsi"/>
          <w:color w:val="auto"/>
          <w:u w:val="none"/>
        </w:rPr>
        <w:t xml:space="preserve">Urbanismo a distância.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4C02C6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4C02C6" w:rsidRPr="003F4DA4">
        <w:rPr>
          <w:rFonts w:asciiTheme="minorHAnsi" w:hAnsiTheme="minorHAnsi" w:cstheme="minorHAnsi"/>
          <w:b/>
        </w:rPr>
        <w:t xml:space="preserve">: </w:t>
      </w:r>
      <w:r w:rsidR="00CD033C">
        <w:rPr>
          <w:rFonts w:asciiTheme="minorHAnsi" w:hAnsiTheme="minorHAnsi" w:cstheme="minorHAnsi"/>
        </w:rPr>
        <w:t xml:space="preserve">O coordenador </w:t>
      </w:r>
      <w:r w:rsidR="004C02C6" w:rsidRPr="004C02C6">
        <w:rPr>
          <w:rFonts w:asciiTheme="minorHAnsi" w:hAnsiTheme="minorHAnsi" w:cstheme="minorHAnsi"/>
          <w:b/>
        </w:rPr>
        <w:t>L</w:t>
      </w:r>
      <w:r w:rsidR="00CD033C">
        <w:rPr>
          <w:rFonts w:asciiTheme="minorHAnsi" w:hAnsiTheme="minorHAnsi" w:cstheme="minorHAnsi"/>
          <w:b/>
        </w:rPr>
        <w:t xml:space="preserve">uis </w:t>
      </w:r>
      <w:r w:rsidR="00B80345">
        <w:rPr>
          <w:rFonts w:asciiTheme="minorHAnsi" w:hAnsiTheme="minorHAnsi" w:cstheme="minorHAnsi"/>
          <w:b/>
        </w:rPr>
        <w:t>Eduardo</w:t>
      </w:r>
      <w:r w:rsidR="00CD033C">
        <w:rPr>
          <w:rFonts w:asciiTheme="minorHAnsi" w:hAnsiTheme="minorHAnsi" w:cstheme="minorHAnsi"/>
          <w:b/>
        </w:rPr>
        <w:t xml:space="preserve"> Costa</w:t>
      </w:r>
      <w:r w:rsidR="004C02C6">
        <w:rPr>
          <w:rFonts w:asciiTheme="minorHAnsi" w:hAnsiTheme="minorHAnsi" w:cstheme="minorHAnsi"/>
        </w:rPr>
        <w:t xml:space="preserve"> </w:t>
      </w:r>
      <w:r w:rsidR="00452B4A">
        <w:rPr>
          <w:rFonts w:asciiTheme="minorHAnsi" w:hAnsiTheme="minorHAnsi" w:cstheme="minorHAnsi"/>
        </w:rPr>
        <w:t>comenta</w:t>
      </w:r>
      <w:r w:rsidR="00F33CC1">
        <w:rPr>
          <w:rFonts w:asciiTheme="minorHAnsi" w:hAnsiTheme="minorHAnsi" w:cstheme="minorHAnsi"/>
        </w:rPr>
        <w:t xml:space="preserve"> que </w:t>
      </w:r>
      <w:r w:rsidR="004C02C6">
        <w:rPr>
          <w:rFonts w:asciiTheme="minorHAnsi" w:hAnsiTheme="minorHAnsi" w:cstheme="minorHAnsi"/>
        </w:rPr>
        <w:t>na reunião online da CED, foi bem objetiva</w:t>
      </w:r>
      <w:r w:rsidR="00F33CC1">
        <w:rPr>
          <w:rFonts w:asciiTheme="minorHAnsi" w:hAnsiTheme="minorHAnsi" w:cstheme="minorHAnsi"/>
        </w:rPr>
        <w:t>, e que</w:t>
      </w:r>
      <w:r w:rsidR="004C02C6">
        <w:rPr>
          <w:rFonts w:asciiTheme="minorHAnsi" w:hAnsiTheme="minorHAnsi" w:cstheme="minorHAnsi"/>
        </w:rPr>
        <w:t xml:space="preserve"> foram relatados </w:t>
      </w:r>
      <w:r w:rsidR="000D396B">
        <w:rPr>
          <w:rFonts w:asciiTheme="minorHAnsi" w:hAnsiTheme="minorHAnsi" w:cstheme="minorHAnsi"/>
        </w:rPr>
        <w:t xml:space="preserve">3 (três) processos para juízo de admissibilidade, </w:t>
      </w:r>
      <w:r w:rsidR="00D84258">
        <w:rPr>
          <w:rFonts w:asciiTheme="minorHAnsi" w:hAnsiTheme="minorHAnsi" w:cstheme="minorHAnsi"/>
        </w:rPr>
        <w:t xml:space="preserve">2 (dois) </w:t>
      </w:r>
      <w:r w:rsidR="004C02C6">
        <w:rPr>
          <w:rFonts w:asciiTheme="minorHAnsi" w:hAnsiTheme="minorHAnsi" w:cstheme="minorHAnsi"/>
        </w:rPr>
        <w:t xml:space="preserve">processos éticos disciplinares </w:t>
      </w:r>
      <w:r w:rsidR="00B80345">
        <w:rPr>
          <w:rFonts w:asciiTheme="minorHAnsi" w:hAnsiTheme="minorHAnsi" w:cstheme="minorHAnsi"/>
        </w:rPr>
        <w:t xml:space="preserve">sendo um </w:t>
      </w:r>
      <w:r w:rsidR="00D84258">
        <w:rPr>
          <w:rFonts w:asciiTheme="minorHAnsi" w:hAnsiTheme="minorHAnsi" w:cstheme="minorHAnsi"/>
        </w:rPr>
        <w:t xml:space="preserve">pelo conselheiro relator </w:t>
      </w:r>
      <w:r w:rsidR="00B80345" w:rsidRPr="00427544">
        <w:rPr>
          <w:rFonts w:asciiTheme="minorHAnsi" w:hAnsiTheme="minorHAnsi" w:cstheme="minorHAnsi"/>
          <w:b/>
        </w:rPr>
        <w:t>Rubens da Costa Marques</w:t>
      </w:r>
      <w:r w:rsidR="00B80345">
        <w:rPr>
          <w:rFonts w:asciiTheme="minorHAnsi" w:hAnsiTheme="minorHAnsi" w:cstheme="minorHAnsi"/>
        </w:rPr>
        <w:t xml:space="preserve"> e o outro </w:t>
      </w:r>
      <w:r w:rsidR="00427544" w:rsidRPr="00427544">
        <w:rPr>
          <w:rFonts w:asciiTheme="minorHAnsi" w:hAnsiTheme="minorHAnsi" w:cstheme="minorHAnsi"/>
        </w:rPr>
        <w:t xml:space="preserve">pelo </w:t>
      </w:r>
      <w:r w:rsidR="00427544" w:rsidRPr="004C02C6">
        <w:rPr>
          <w:rFonts w:asciiTheme="minorHAnsi" w:hAnsiTheme="minorHAnsi" w:cstheme="minorHAnsi"/>
          <w:b/>
        </w:rPr>
        <w:t>L</w:t>
      </w:r>
      <w:r w:rsidR="00886C19">
        <w:rPr>
          <w:rFonts w:asciiTheme="minorHAnsi" w:hAnsiTheme="minorHAnsi" w:cstheme="minorHAnsi"/>
          <w:b/>
        </w:rPr>
        <w:t xml:space="preserve">uis Eduardo Costa, </w:t>
      </w:r>
      <w:r w:rsidR="00886C19">
        <w:rPr>
          <w:rFonts w:asciiTheme="minorHAnsi" w:hAnsiTheme="minorHAnsi" w:cstheme="minorHAnsi"/>
        </w:rPr>
        <w:t xml:space="preserve">e o processo nº 1012639/2019, relatório, parecer e voto do conselheiro relator </w:t>
      </w:r>
      <w:r w:rsidR="00886C19" w:rsidRPr="00427544">
        <w:rPr>
          <w:rFonts w:asciiTheme="minorHAnsi" w:hAnsiTheme="minorHAnsi" w:cstheme="minorHAnsi"/>
          <w:b/>
        </w:rPr>
        <w:t>Rubens da Costa Marques</w:t>
      </w:r>
      <w:r w:rsidR="00886C19">
        <w:rPr>
          <w:rFonts w:asciiTheme="minorHAnsi" w:hAnsiTheme="minorHAnsi" w:cstheme="minorHAnsi"/>
          <w:b/>
        </w:rPr>
        <w:t xml:space="preserve">, </w:t>
      </w:r>
      <w:r w:rsidR="00886C19" w:rsidRPr="00886C19">
        <w:rPr>
          <w:rFonts w:asciiTheme="minorHAnsi" w:hAnsiTheme="minorHAnsi" w:cstheme="minorHAnsi"/>
        </w:rPr>
        <w:t xml:space="preserve">e </w:t>
      </w:r>
      <w:r w:rsidR="00D02212">
        <w:rPr>
          <w:rFonts w:asciiTheme="minorHAnsi" w:hAnsiTheme="minorHAnsi" w:cstheme="minorHAnsi"/>
        </w:rPr>
        <w:t xml:space="preserve">por fim, </w:t>
      </w:r>
      <w:r w:rsidR="00452B4A">
        <w:rPr>
          <w:rFonts w:asciiTheme="minorHAnsi" w:hAnsiTheme="minorHAnsi" w:cstheme="minorHAnsi"/>
        </w:rPr>
        <w:t xml:space="preserve">o </w:t>
      </w:r>
      <w:r w:rsidR="00D02212">
        <w:rPr>
          <w:rFonts w:asciiTheme="minorHAnsi" w:hAnsiTheme="minorHAnsi" w:cstheme="minorHAnsi"/>
        </w:rPr>
        <w:t xml:space="preserve">relato </w:t>
      </w:r>
      <w:r w:rsidR="009224F8">
        <w:rPr>
          <w:rFonts w:asciiTheme="minorHAnsi" w:hAnsiTheme="minorHAnsi" w:cstheme="minorHAnsi"/>
        </w:rPr>
        <w:t xml:space="preserve">do </w:t>
      </w:r>
      <w:r w:rsidR="009224F8" w:rsidRPr="00886C19">
        <w:rPr>
          <w:rFonts w:asciiTheme="minorHAnsi" w:hAnsiTheme="minorHAnsi" w:cstheme="minorHAnsi"/>
        </w:rPr>
        <w:t>processo nº</w:t>
      </w:r>
      <w:r w:rsidR="009224F8">
        <w:rPr>
          <w:rFonts w:asciiTheme="minorHAnsi" w:hAnsiTheme="minorHAnsi" w:cstheme="minorHAnsi"/>
          <w:b/>
        </w:rPr>
        <w:t xml:space="preserve"> </w:t>
      </w:r>
      <w:r w:rsidR="009224F8">
        <w:rPr>
          <w:rFonts w:asciiTheme="minorHAnsi" w:hAnsiTheme="minorHAnsi" w:cstheme="minorHAnsi"/>
        </w:rPr>
        <w:t xml:space="preserve">1046458/2020, pedido de vistas </w:t>
      </w:r>
      <w:r w:rsidR="00D02212">
        <w:rPr>
          <w:rFonts w:asciiTheme="minorHAnsi" w:hAnsiTheme="minorHAnsi" w:cstheme="minorHAnsi"/>
        </w:rPr>
        <w:t xml:space="preserve">pelo  </w:t>
      </w:r>
      <w:r w:rsidR="00D02212" w:rsidRPr="004C02C6">
        <w:rPr>
          <w:rFonts w:asciiTheme="minorHAnsi" w:hAnsiTheme="minorHAnsi" w:cstheme="minorHAnsi"/>
          <w:b/>
        </w:rPr>
        <w:t>L</w:t>
      </w:r>
      <w:r w:rsidR="00D02212">
        <w:rPr>
          <w:rFonts w:asciiTheme="minorHAnsi" w:hAnsiTheme="minorHAnsi" w:cstheme="minorHAnsi"/>
          <w:b/>
        </w:rPr>
        <w:t>uis Eduardo Costa.</w:t>
      </w:r>
      <w:r w:rsidR="00D02212">
        <w:rPr>
          <w:rFonts w:asciiTheme="minorHAnsi" w:hAnsiTheme="minorHAnsi" w:cstheme="minorHAnsi"/>
        </w:rPr>
        <w:t xml:space="preserve"> Sem mais</w:t>
      </w:r>
      <w:r w:rsidR="00B51139">
        <w:rPr>
          <w:rFonts w:asciiTheme="minorHAnsi" w:hAnsiTheme="minorHAnsi" w:cstheme="minorHAnsi"/>
        </w:rPr>
        <w:t>.</w:t>
      </w:r>
      <w:r w:rsidR="004C02C6" w:rsidRPr="00E709C5">
        <w:rPr>
          <w:rFonts w:asciiTheme="minorHAnsi" w:hAnsiTheme="minorHAnsi" w:cstheme="minorHAnsi"/>
        </w:rPr>
        <w:t xml:space="preserve"> </w:t>
      </w:r>
      <w:r w:rsidR="004C02C6" w:rsidRPr="003F4DA4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452B4A">
        <w:rPr>
          <w:rFonts w:asciiTheme="minorHAnsi" w:hAnsiTheme="minorHAnsi" w:cstheme="minorHAnsi"/>
        </w:rPr>
        <w:t>explica</w:t>
      </w:r>
      <w:r w:rsidR="005B0069" w:rsidRPr="003F4DA4">
        <w:rPr>
          <w:rFonts w:asciiTheme="minorHAnsi" w:hAnsiTheme="minorHAnsi" w:cstheme="minorHAnsi"/>
        </w:rPr>
        <w:t xml:space="preserve"> q</w:t>
      </w:r>
      <w:r w:rsidR="0063235A">
        <w:rPr>
          <w:rFonts w:asciiTheme="minorHAnsi" w:hAnsiTheme="minorHAnsi" w:cstheme="minorHAnsi"/>
        </w:rPr>
        <w:t xml:space="preserve">ue não ocorreu a </w:t>
      </w:r>
      <w:r w:rsidR="005B0069" w:rsidRPr="003F4DA4">
        <w:rPr>
          <w:rFonts w:asciiTheme="minorHAnsi" w:hAnsiTheme="minorHAnsi" w:cstheme="minorHAnsi"/>
        </w:rPr>
        <w:t>reunião online da CEP,</w:t>
      </w:r>
      <w:r w:rsidR="0063235A">
        <w:rPr>
          <w:rFonts w:asciiTheme="minorHAnsi" w:hAnsiTheme="minorHAnsi" w:cstheme="minorHAnsi"/>
        </w:rPr>
        <w:t xml:space="preserve"> em razão da falta de quórum, e que foi solicitado uma reunião extraordinária para o dia 26 de agosto de 2021,</w:t>
      </w:r>
      <w:r w:rsidR="00770595">
        <w:rPr>
          <w:rFonts w:asciiTheme="minorHAnsi" w:hAnsiTheme="minorHAnsi" w:cstheme="minorHAnsi"/>
        </w:rPr>
        <w:t xml:space="preserve"> quinta-feira,</w:t>
      </w:r>
      <w:r w:rsidR="0063235A">
        <w:rPr>
          <w:rFonts w:asciiTheme="minorHAnsi" w:hAnsiTheme="minorHAnsi" w:cstheme="minorHAnsi"/>
        </w:rPr>
        <w:t xml:space="preserve"> para tratar os assuntos pendentes, por fim, </w:t>
      </w:r>
      <w:r w:rsidR="00457FBB">
        <w:rPr>
          <w:rFonts w:asciiTheme="minorHAnsi" w:hAnsiTheme="minorHAnsi" w:cstheme="minorHAnsi"/>
        </w:rPr>
        <w:t>comenta</w:t>
      </w:r>
      <w:r w:rsidR="0063235A">
        <w:rPr>
          <w:rFonts w:asciiTheme="minorHAnsi" w:hAnsiTheme="minorHAnsi" w:cstheme="minorHAnsi"/>
        </w:rPr>
        <w:t xml:space="preserve"> que </w:t>
      </w:r>
      <w:r w:rsidR="00457FBB">
        <w:rPr>
          <w:rFonts w:asciiTheme="minorHAnsi" w:hAnsiTheme="minorHAnsi" w:cstheme="minorHAnsi"/>
        </w:rPr>
        <w:t xml:space="preserve">um dos </w:t>
      </w:r>
      <w:r w:rsidR="00215EBB">
        <w:rPr>
          <w:rFonts w:asciiTheme="minorHAnsi" w:hAnsiTheme="minorHAnsi" w:cstheme="minorHAnsi"/>
        </w:rPr>
        <w:t>assuntos</w:t>
      </w:r>
      <w:r w:rsidR="00457FBB">
        <w:rPr>
          <w:rFonts w:asciiTheme="minorHAnsi" w:hAnsiTheme="minorHAnsi" w:cstheme="minorHAnsi"/>
        </w:rPr>
        <w:t xml:space="preserve"> da reunião da Comissão será</w:t>
      </w:r>
      <w:r w:rsidR="0063235A">
        <w:rPr>
          <w:rFonts w:asciiTheme="minorHAnsi" w:hAnsiTheme="minorHAnsi" w:cstheme="minorHAnsi"/>
        </w:rPr>
        <w:t xml:space="preserve"> </w:t>
      </w:r>
      <w:r w:rsidR="00457FBB">
        <w:rPr>
          <w:rFonts w:asciiTheme="minorHAnsi" w:hAnsiTheme="minorHAnsi" w:cstheme="minorHAnsi"/>
        </w:rPr>
        <w:t>sobre a</w:t>
      </w:r>
      <w:r w:rsidR="0063235A">
        <w:rPr>
          <w:rFonts w:asciiTheme="minorHAnsi" w:hAnsiTheme="minorHAnsi" w:cstheme="minorHAnsi"/>
        </w:rPr>
        <w:t xml:space="preserve"> retira</w:t>
      </w:r>
      <w:r w:rsidR="00457FBB">
        <w:rPr>
          <w:rFonts w:asciiTheme="minorHAnsi" w:hAnsiTheme="minorHAnsi" w:cstheme="minorHAnsi"/>
        </w:rPr>
        <w:t>da</w:t>
      </w:r>
      <w:r w:rsidR="0063235A">
        <w:rPr>
          <w:rFonts w:asciiTheme="minorHAnsi" w:hAnsiTheme="minorHAnsi" w:cstheme="minorHAnsi"/>
        </w:rPr>
        <w:t xml:space="preserve"> </w:t>
      </w:r>
      <w:r w:rsidR="00457FBB">
        <w:rPr>
          <w:rFonts w:asciiTheme="minorHAnsi" w:hAnsiTheme="minorHAnsi" w:cstheme="minorHAnsi"/>
        </w:rPr>
        <w:t xml:space="preserve">de </w:t>
      </w:r>
      <w:r w:rsidR="0063235A">
        <w:rPr>
          <w:rFonts w:asciiTheme="minorHAnsi" w:hAnsiTheme="minorHAnsi" w:cstheme="minorHAnsi"/>
        </w:rPr>
        <w:t xml:space="preserve">atribuições profissionais, </w:t>
      </w:r>
      <w:r w:rsidR="00457FBB">
        <w:rPr>
          <w:rFonts w:asciiTheme="minorHAnsi" w:hAnsiTheme="minorHAnsi" w:cstheme="minorHAnsi"/>
        </w:rPr>
        <w:t>e</w:t>
      </w:r>
      <w:r w:rsidR="00215EBB">
        <w:rPr>
          <w:rFonts w:asciiTheme="minorHAnsi" w:hAnsiTheme="minorHAnsi" w:cstheme="minorHAnsi"/>
        </w:rPr>
        <w:t xml:space="preserve"> explica que</w:t>
      </w:r>
      <w:r w:rsidR="00457FBB">
        <w:rPr>
          <w:rFonts w:asciiTheme="minorHAnsi" w:hAnsiTheme="minorHAnsi" w:cstheme="minorHAnsi"/>
        </w:rPr>
        <w:t xml:space="preserve"> ap</w:t>
      </w:r>
      <w:r w:rsidR="00215EBB">
        <w:rPr>
          <w:rFonts w:asciiTheme="minorHAnsi" w:hAnsiTheme="minorHAnsi" w:cstheme="minorHAnsi"/>
        </w:rPr>
        <w:t>ós</w:t>
      </w:r>
      <w:r w:rsidR="00457FBB">
        <w:rPr>
          <w:rFonts w:asciiTheme="minorHAnsi" w:hAnsiTheme="minorHAnsi" w:cstheme="minorHAnsi"/>
        </w:rPr>
        <w:t xml:space="preserve"> </w:t>
      </w:r>
      <w:r w:rsidR="00215EBB">
        <w:rPr>
          <w:rFonts w:asciiTheme="minorHAnsi" w:hAnsiTheme="minorHAnsi" w:cstheme="minorHAnsi"/>
        </w:rPr>
        <w:t xml:space="preserve">discussão na CEP CAU </w:t>
      </w:r>
      <w:r w:rsidR="00452B4A">
        <w:rPr>
          <w:rFonts w:asciiTheme="minorHAnsi" w:hAnsiTheme="minorHAnsi" w:cstheme="minorHAnsi"/>
        </w:rPr>
        <w:t>Brasil</w:t>
      </w:r>
      <w:r w:rsidR="00215EBB">
        <w:rPr>
          <w:rFonts w:asciiTheme="minorHAnsi" w:hAnsiTheme="minorHAnsi" w:cstheme="minorHAnsi"/>
        </w:rPr>
        <w:t xml:space="preserve"> declinou-se e possibilitou o retorno das atribuições aos arquitetos e urbanistas conforme dispõe a legislação, por fim, parabeniza o trabalho do conselheiro federal </w:t>
      </w:r>
      <w:r w:rsidR="00215EBB" w:rsidRPr="00A51B2B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215EBB">
        <w:rPr>
          <w:rFonts w:asciiTheme="minorHAnsi" w:hAnsiTheme="minorHAnsi" w:cstheme="minorHAnsi"/>
          <w:b/>
          <w:color w:val="050505"/>
          <w:shd w:val="clear" w:color="auto" w:fill="FFFFFF"/>
        </w:rPr>
        <w:t>,</w:t>
      </w:r>
      <w:r w:rsidR="00215EBB">
        <w:rPr>
          <w:rFonts w:asciiTheme="minorHAnsi" w:hAnsiTheme="minorHAnsi" w:cstheme="minorHAnsi"/>
        </w:rPr>
        <w:t xml:space="preserve"> pela atuação nas discussões sobre at</w:t>
      </w:r>
      <w:r w:rsidR="00452B4A">
        <w:rPr>
          <w:rFonts w:asciiTheme="minorHAnsi" w:hAnsiTheme="minorHAnsi" w:cstheme="minorHAnsi"/>
        </w:rPr>
        <w:t>ribuições na Comissão CEP CAU Brasil</w:t>
      </w:r>
      <w:r w:rsidR="00215EBB">
        <w:rPr>
          <w:rFonts w:asciiTheme="minorHAnsi" w:hAnsiTheme="minorHAnsi" w:cstheme="minorHAnsi"/>
        </w:rPr>
        <w:t xml:space="preserve">. </w:t>
      </w:r>
      <w:r w:rsidR="00401D6C">
        <w:rPr>
          <w:rFonts w:asciiTheme="minorHAnsi" w:hAnsiTheme="minorHAnsi" w:cstheme="minorHAnsi"/>
        </w:rPr>
        <w:t>Sem mais</w:t>
      </w:r>
      <w:r w:rsidR="005B0069" w:rsidRPr="003F4DA4">
        <w:rPr>
          <w:rFonts w:asciiTheme="minorHAnsi" w:hAnsiTheme="minorHAnsi" w:cstheme="minorHAnsi"/>
        </w:rPr>
        <w:t>.</w:t>
      </w:r>
      <w:r w:rsidR="00137157">
        <w:rPr>
          <w:rFonts w:asciiTheme="minorHAnsi" w:hAnsiTheme="minorHAnsi" w:cstheme="minorHAnsi"/>
        </w:rPr>
        <w:t xml:space="preserve"> </w:t>
      </w:r>
      <w:r w:rsidR="005B0069" w:rsidRPr="00300B4C">
        <w:rPr>
          <w:b/>
          <w:u w:val="single"/>
        </w:rPr>
        <w:t>COMISSÕES ESPECIAIS E TEMPORÁRIAS:</w:t>
      </w:r>
      <w:r w:rsidR="005B0069">
        <w:rPr>
          <w:b/>
          <w:u w:val="single"/>
        </w:rPr>
        <w:t xml:space="preserve"> Comissão Temporária de Equidade de Gênero e Raça – CTEGR:</w:t>
      </w:r>
      <w:r w:rsidR="005B0069">
        <w:rPr>
          <w:b/>
        </w:rPr>
        <w:t xml:space="preserve"> </w:t>
      </w:r>
      <w:r w:rsidR="00623AB1" w:rsidRPr="00623AB1">
        <w:t>Nesse momento, registra-se a presença</w:t>
      </w:r>
      <w:r w:rsidR="00623AB1">
        <w:rPr>
          <w:b/>
        </w:rPr>
        <w:t xml:space="preserve"> </w:t>
      </w:r>
      <w:r w:rsidR="00623AB1">
        <w:rPr>
          <w:rFonts w:asciiTheme="minorHAnsi" w:hAnsiTheme="minorHAnsi" w:cstheme="minorHAnsi"/>
        </w:rPr>
        <w:t xml:space="preserve">do conselheiro </w:t>
      </w:r>
      <w:r w:rsidR="00623AB1" w:rsidRPr="00EA62BA">
        <w:rPr>
          <w:rFonts w:asciiTheme="minorHAnsi" w:hAnsiTheme="minorHAnsi" w:cstheme="minorHAnsi"/>
          <w:b/>
        </w:rPr>
        <w:t>Rubens Moraes da Costa Marques</w:t>
      </w:r>
      <w:r w:rsidR="00623AB1" w:rsidRPr="00623AB1">
        <w:rPr>
          <w:rFonts w:asciiTheme="minorHAnsi" w:hAnsiTheme="minorHAnsi" w:cstheme="minorHAnsi"/>
        </w:rPr>
        <w:t>,</w:t>
      </w:r>
      <w:r w:rsidR="00623AB1">
        <w:rPr>
          <w:rFonts w:asciiTheme="minorHAnsi" w:hAnsiTheme="minorHAnsi" w:cstheme="minorHAnsi"/>
          <w:b/>
        </w:rPr>
        <w:t xml:space="preserve"> </w:t>
      </w:r>
      <w:r w:rsidR="00623AB1" w:rsidRPr="00623AB1">
        <w:rPr>
          <w:rFonts w:asciiTheme="minorHAnsi" w:hAnsiTheme="minorHAnsi" w:cstheme="minorHAnsi"/>
        </w:rPr>
        <w:t>na reunião plenária</w:t>
      </w:r>
      <w:r w:rsidR="00AF4F5D">
        <w:rPr>
          <w:rFonts w:asciiTheme="minorHAnsi" w:hAnsiTheme="minorHAnsi" w:cstheme="minorHAnsi"/>
        </w:rPr>
        <w:t xml:space="preserve">. </w:t>
      </w:r>
      <w:r w:rsidR="005B0069" w:rsidRPr="00D43B8E">
        <w:t xml:space="preserve">A coordenadora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D43B8E">
        <w:rPr>
          <w:rFonts w:asciiTheme="minorHAnsi" w:hAnsiTheme="minorHAnsi" w:cstheme="minorHAnsi"/>
        </w:rPr>
        <w:t xml:space="preserve">relata que </w:t>
      </w:r>
      <w:r w:rsidR="00A42795">
        <w:rPr>
          <w:rFonts w:asciiTheme="minorHAnsi" w:hAnsiTheme="minorHAnsi" w:cstheme="minorHAnsi"/>
        </w:rPr>
        <w:t xml:space="preserve">a Comissão </w:t>
      </w:r>
      <w:r w:rsidR="00EC1458">
        <w:rPr>
          <w:rFonts w:asciiTheme="minorHAnsi" w:hAnsiTheme="minorHAnsi" w:cstheme="minorHAnsi"/>
        </w:rPr>
        <w:t>se reuniu</w:t>
      </w:r>
      <w:r w:rsidR="00A42795">
        <w:rPr>
          <w:rFonts w:asciiTheme="minorHAnsi" w:hAnsiTheme="minorHAnsi" w:cstheme="minorHAnsi"/>
        </w:rPr>
        <w:t xml:space="preserve"> no dia </w:t>
      </w:r>
      <w:r w:rsidR="00215EBB">
        <w:rPr>
          <w:rFonts w:asciiTheme="minorHAnsi" w:hAnsiTheme="minorHAnsi" w:cstheme="minorHAnsi"/>
        </w:rPr>
        <w:t>10</w:t>
      </w:r>
      <w:r w:rsidR="00EC1458">
        <w:rPr>
          <w:rFonts w:asciiTheme="minorHAnsi" w:hAnsiTheme="minorHAnsi" w:cstheme="minorHAnsi"/>
        </w:rPr>
        <w:t xml:space="preserve"> de </w:t>
      </w:r>
      <w:r w:rsidR="00215EBB">
        <w:rPr>
          <w:rFonts w:asciiTheme="minorHAnsi" w:hAnsiTheme="minorHAnsi" w:cstheme="minorHAnsi"/>
        </w:rPr>
        <w:t>agosto</w:t>
      </w:r>
      <w:r w:rsidR="00EC1458">
        <w:rPr>
          <w:rFonts w:asciiTheme="minorHAnsi" w:hAnsiTheme="minorHAnsi" w:cstheme="minorHAnsi"/>
        </w:rPr>
        <w:t xml:space="preserve"> de 2021, </w:t>
      </w:r>
      <w:r w:rsidR="00375A8D">
        <w:rPr>
          <w:rFonts w:asciiTheme="minorHAnsi" w:hAnsiTheme="minorHAnsi" w:cstheme="minorHAnsi"/>
        </w:rPr>
        <w:t xml:space="preserve">na ocasião </w:t>
      </w:r>
      <w:r w:rsidR="00707C8E">
        <w:rPr>
          <w:rFonts w:asciiTheme="minorHAnsi" w:hAnsiTheme="minorHAnsi" w:cstheme="minorHAnsi"/>
        </w:rPr>
        <w:t xml:space="preserve">foi redigido os ofícios </w:t>
      </w:r>
      <w:r w:rsidR="00375A8D">
        <w:rPr>
          <w:rFonts w:asciiTheme="minorHAnsi" w:hAnsiTheme="minorHAnsi" w:cstheme="minorHAnsi"/>
        </w:rPr>
        <w:t xml:space="preserve">a serem </w:t>
      </w:r>
      <w:r w:rsidR="00025735">
        <w:rPr>
          <w:rFonts w:asciiTheme="minorHAnsi" w:hAnsiTheme="minorHAnsi" w:cstheme="minorHAnsi"/>
        </w:rPr>
        <w:t xml:space="preserve">encaminhados aos convidados </w:t>
      </w:r>
      <w:r w:rsidR="00375A8D">
        <w:rPr>
          <w:rFonts w:asciiTheme="minorHAnsi" w:hAnsiTheme="minorHAnsi" w:cstheme="minorHAnsi"/>
        </w:rPr>
        <w:t>d</w:t>
      </w:r>
      <w:r w:rsidR="00A42795">
        <w:rPr>
          <w:rFonts w:asciiTheme="minorHAnsi" w:hAnsiTheme="minorHAnsi" w:cstheme="minorHAnsi"/>
        </w:rPr>
        <w:t>o</w:t>
      </w:r>
      <w:r w:rsidR="002F55D0">
        <w:rPr>
          <w:rFonts w:asciiTheme="minorHAnsi" w:hAnsiTheme="minorHAnsi" w:cstheme="minorHAnsi"/>
        </w:rPr>
        <w:t xml:space="preserve"> evento</w:t>
      </w:r>
      <w:r w:rsidR="00E7527A">
        <w:rPr>
          <w:rFonts w:asciiTheme="minorHAnsi" w:hAnsiTheme="minorHAnsi" w:cstheme="minorHAnsi"/>
        </w:rPr>
        <w:t xml:space="preserve"> </w:t>
      </w:r>
      <w:r w:rsidR="00E7527A">
        <w:t>II Ciclo de Debates Mulheres na Arquitetura – Cidades Inclusivas para as Mulheres</w:t>
      </w:r>
      <w:r w:rsidR="00E7527A">
        <w:rPr>
          <w:rFonts w:asciiTheme="minorHAnsi" w:hAnsiTheme="minorHAnsi" w:cstheme="minorHAnsi"/>
        </w:rPr>
        <w:t xml:space="preserve"> do CAU BR, </w:t>
      </w:r>
      <w:r w:rsidR="00A42795">
        <w:rPr>
          <w:rFonts w:asciiTheme="minorHAnsi" w:hAnsiTheme="minorHAnsi" w:cstheme="minorHAnsi"/>
        </w:rPr>
        <w:t xml:space="preserve">a ser realizado </w:t>
      </w:r>
      <w:r w:rsidR="00563DB8">
        <w:rPr>
          <w:rFonts w:asciiTheme="minorHAnsi" w:hAnsiTheme="minorHAnsi" w:cstheme="minorHAnsi"/>
        </w:rPr>
        <w:t xml:space="preserve">no dia </w:t>
      </w:r>
      <w:r w:rsidR="008F27C0">
        <w:rPr>
          <w:rFonts w:asciiTheme="minorHAnsi" w:hAnsiTheme="minorHAnsi" w:cstheme="minorHAnsi"/>
        </w:rPr>
        <w:t xml:space="preserve">23 de setembro </w:t>
      </w:r>
      <w:r w:rsidR="00563DB8">
        <w:rPr>
          <w:rFonts w:asciiTheme="minorHAnsi" w:hAnsiTheme="minorHAnsi" w:cstheme="minorHAnsi"/>
        </w:rPr>
        <w:t xml:space="preserve">de 2021, </w:t>
      </w:r>
      <w:r w:rsidR="00025735">
        <w:rPr>
          <w:rFonts w:asciiTheme="minorHAnsi" w:hAnsiTheme="minorHAnsi" w:cstheme="minorHAnsi"/>
        </w:rPr>
        <w:t>o objetivo do evento é reconhecer que as políticas públicas possibilitem cidades inclusivas para todos e para todas</w:t>
      </w:r>
      <w:r w:rsidR="008D65EC">
        <w:rPr>
          <w:rFonts w:asciiTheme="minorHAnsi" w:hAnsiTheme="minorHAnsi" w:cstheme="minorHAnsi"/>
        </w:rPr>
        <w:t xml:space="preserve">, </w:t>
      </w:r>
      <w:r w:rsidR="00025735">
        <w:rPr>
          <w:rFonts w:asciiTheme="minorHAnsi" w:hAnsiTheme="minorHAnsi" w:cstheme="minorHAnsi"/>
        </w:rPr>
        <w:t>passa pela percepção de desigualdade de gênero</w:t>
      </w:r>
      <w:r w:rsidR="00EF50E9">
        <w:rPr>
          <w:rFonts w:asciiTheme="minorHAnsi" w:hAnsiTheme="minorHAnsi" w:cstheme="minorHAnsi"/>
        </w:rPr>
        <w:t>,</w:t>
      </w:r>
      <w:r w:rsidR="00025735">
        <w:rPr>
          <w:rFonts w:asciiTheme="minorHAnsi" w:hAnsiTheme="minorHAnsi" w:cstheme="minorHAnsi"/>
        </w:rPr>
        <w:t xml:space="preserve"> </w:t>
      </w:r>
      <w:r w:rsidR="00375A8D">
        <w:rPr>
          <w:rFonts w:asciiTheme="minorHAnsi" w:hAnsiTheme="minorHAnsi" w:cstheme="minorHAnsi"/>
        </w:rPr>
        <w:t>o evento</w:t>
      </w:r>
      <w:r w:rsidR="00EF50E9">
        <w:rPr>
          <w:rFonts w:asciiTheme="minorHAnsi" w:hAnsiTheme="minorHAnsi" w:cstheme="minorHAnsi"/>
        </w:rPr>
        <w:t xml:space="preserve"> pretende</w:t>
      </w:r>
      <w:r w:rsidR="00025735">
        <w:rPr>
          <w:rFonts w:asciiTheme="minorHAnsi" w:hAnsiTheme="minorHAnsi" w:cstheme="minorHAnsi"/>
        </w:rPr>
        <w:t xml:space="preserve"> contribuir  para construção do projeto de ação para implementar as diretrizes </w:t>
      </w:r>
      <w:r w:rsidR="00EF50E9">
        <w:rPr>
          <w:rFonts w:asciiTheme="minorHAnsi" w:hAnsiTheme="minorHAnsi" w:cstheme="minorHAnsi"/>
        </w:rPr>
        <w:t xml:space="preserve">da política do CAU/MS para a equidade de gênero. Prosseguindo, a coordenadora relata que </w:t>
      </w:r>
      <w:r w:rsidR="00094EF5">
        <w:rPr>
          <w:rFonts w:asciiTheme="minorHAnsi" w:hAnsiTheme="minorHAnsi" w:cstheme="minorHAnsi"/>
        </w:rPr>
        <w:t xml:space="preserve">a programação do evento será </w:t>
      </w:r>
      <w:r w:rsidR="00375A8D">
        <w:rPr>
          <w:rFonts w:asciiTheme="minorHAnsi" w:hAnsiTheme="minorHAnsi" w:cstheme="minorHAnsi"/>
        </w:rPr>
        <w:t>dividida</w:t>
      </w:r>
      <w:r w:rsidR="008F27C0">
        <w:rPr>
          <w:rFonts w:asciiTheme="minorHAnsi" w:hAnsiTheme="minorHAnsi" w:cstheme="minorHAnsi"/>
        </w:rPr>
        <w:t xml:space="preserve"> em </w:t>
      </w:r>
      <w:r w:rsidR="00094EF5">
        <w:rPr>
          <w:rFonts w:asciiTheme="minorHAnsi" w:hAnsiTheme="minorHAnsi" w:cstheme="minorHAnsi"/>
        </w:rPr>
        <w:t xml:space="preserve">dois períodos, </w:t>
      </w:r>
      <w:r w:rsidR="008D65EC">
        <w:rPr>
          <w:rFonts w:asciiTheme="minorHAnsi" w:hAnsiTheme="minorHAnsi" w:cstheme="minorHAnsi"/>
        </w:rPr>
        <w:t xml:space="preserve">sendo no primeiro período, </w:t>
      </w:r>
      <w:r w:rsidR="00094EF5">
        <w:rPr>
          <w:rFonts w:asciiTheme="minorHAnsi" w:hAnsiTheme="minorHAnsi" w:cstheme="minorHAnsi"/>
        </w:rPr>
        <w:t>no eixo equidade de gênero na política</w:t>
      </w:r>
      <w:r w:rsidR="00375A8D">
        <w:rPr>
          <w:rFonts w:asciiTheme="minorHAnsi" w:hAnsiTheme="minorHAnsi" w:cstheme="minorHAnsi"/>
        </w:rPr>
        <w:t>,</w:t>
      </w:r>
      <w:r w:rsidR="00094EF5">
        <w:rPr>
          <w:rFonts w:asciiTheme="minorHAnsi" w:hAnsiTheme="minorHAnsi" w:cstheme="minorHAnsi"/>
        </w:rPr>
        <w:t xml:space="preserve"> será apresentado pela</w:t>
      </w:r>
      <w:r w:rsidR="008D65EC">
        <w:rPr>
          <w:rFonts w:asciiTheme="minorHAnsi" w:hAnsiTheme="minorHAnsi" w:cstheme="minorHAnsi"/>
        </w:rPr>
        <w:t xml:space="preserve"> Arquiteta e Urbanista, Mestre, conselheira estadual e vice-presidente do CAU Brasil,</w:t>
      </w:r>
      <w:r w:rsidR="00094EF5">
        <w:rPr>
          <w:rFonts w:asciiTheme="minorHAnsi" w:hAnsiTheme="minorHAnsi" w:cstheme="minorHAnsi"/>
        </w:rPr>
        <w:t xml:space="preserve"> </w:t>
      </w:r>
      <w:r w:rsidR="00094EF5" w:rsidRPr="006D7D44">
        <w:rPr>
          <w:rFonts w:asciiTheme="minorHAnsi" w:hAnsiTheme="minorHAnsi" w:cstheme="minorHAnsi"/>
          <w:b/>
        </w:rPr>
        <w:t>Daniela Sarmento</w:t>
      </w:r>
      <w:r w:rsidR="008D65EC">
        <w:rPr>
          <w:rFonts w:asciiTheme="minorHAnsi" w:hAnsiTheme="minorHAnsi" w:cstheme="minorHAnsi"/>
        </w:rPr>
        <w:t xml:space="preserve"> e também pela Vereadora </w:t>
      </w:r>
      <w:r w:rsidR="008D65EC" w:rsidRPr="006D7D44">
        <w:rPr>
          <w:rFonts w:asciiTheme="minorHAnsi" w:hAnsiTheme="minorHAnsi" w:cstheme="minorHAnsi"/>
          <w:b/>
        </w:rPr>
        <w:t>Camilla Jara</w:t>
      </w:r>
      <w:r w:rsidR="008D65EC">
        <w:rPr>
          <w:rFonts w:asciiTheme="minorHAnsi" w:hAnsiTheme="minorHAnsi" w:cstheme="minorHAnsi"/>
        </w:rPr>
        <w:t xml:space="preserve">, tendo como a mediadora a suplente de conselheiro </w:t>
      </w:r>
      <w:r w:rsidR="008D65EC" w:rsidRPr="001671D0">
        <w:rPr>
          <w:rFonts w:asciiTheme="minorHAnsi" w:hAnsiTheme="minorHAnsi" w:cstheme="minorHAnsi"/>
          <w:b/>
        </w:rPr>
        <w:t>Debora Vilela Rondon</w:t>
      </w:r>
      <w:r w:rsidR="008D65EC">
        <w:rPr>
          <w:rFonts w:asciiTheme="minorHAnsi" w:hAnsiTheme="minorHAnsi" w:cstheme="minorHAnsi"/>
        </w:rPr>
        <w:t>, prosseguindo</w:t>
      </w:r>
      <w:r w:rsidR="001671D0">
        <w:rPr>
          <w:rFonts w:asciiTheme="minorHAnsi" w:hAnsiTheme="minorHAnsi" w:cstheme="minorHAnsi"/>
        </w:rPr>
        <w:t>,</w:t>
      </w:r>
      <w:r w:rsidR="008D65EC">
        <w:rPr>
          <w:rFonts w:asciiTheme="minorHAnsi" w:hAnsiTheme="minorHAnsi" w:cstheme="minorHAnsi"/>
        </w:rPr>
        <w:t xml:space="preserve"> no </w:t>
      </w:r>
      <w:r w:rsidR="001671D0">
        <w:rPr>
          <w:rFonts w:asciiTheme="minorHAnsi" w:hAnsiTheme="minorHAnsi" w:cstheme="minorHAnsi"/>
        </w:rPr>
        <w:t xml:space="preserve">segundo </w:t>
      </w:r>
      <w:r w:rsidR="008D65EC">
        <w:rPr>
          <w:rFonts w:asciiTheme="minorHAnsi" w:hAnsiTheme="minorHAnsi" w:cstheme="minorHAnsi"/>
        </w:rPr>
        <w:t xml:space="preserve">período será apresentado pelas Arquitetas e urbanistas Doutoras </w:t>
      </w:r>
      <w:r w:rsidR="008D65EC" w:rsidRPr="006D7D44">
        <w:rPr>
          <w:rFonts w:asciiTheme="minorHAnsi" w:hAnsiTheme="minorHAnsi" w:cstheme="minorHAnsi"/>
          <w:b/>
        </w:rPr>
        <w:t>Terezinha Gonzaga</w:t>
      </w:r>
      <w:r w:rsidR="008D65EC">
        <w:rPr>
          <w:rFonts w:asciiTheme="minorHAnsi" w:hAnsiTheme="minorHAnsi" w:cstheme="minorHAnsi"/>
        </w:rPr>
        <w:t xml:space="preserve"> e </w:t>
      </w:r>
      <w:r w:rsidR="008D65EC" w:rsidRPr="006D7D44">
        <w:rPr>
          <w:rFonts w:asciiTheme="minorHAnsi" w:hAnsiTheme="minorHAnsi" w:cstheme="minorHAnsi"/>
          <w:b/>
        </w:rPr>
        <w:t>Maria Lucia Torrecilha</w:t>
      </w:r>
      <w:r w:rsidR="008D65EC">
        <w:rPr>
          <w:rFonts w:asciiTheme="minorHAnsi" w:hAnsiTheme="minorHAnsi" w:cstheme="minorHAnsi"/>
        </w:rPr>
        <w:t xml:space="preserve"> e como mediadora conselheira estadual e 1ª</w:t>
      </w:r>
      <w:r w:rsidR="00FD4A8D">
        <w:rPr>
          <w:rFonts w:asciiTheme="minorHAnsi" w:hAnsiTheme="minorHAnsi" w:cstheme="minorHAnsi"/>
        </w:rPr>
        <w:t xml:space="preserve"> V</w:t>
      </w:r>
      <w:r w:rsidR="008D65EC">
        <w:rPr>
          <w:rFonts w:asciiTheme="minorHAnsi" w:hAnsiTheme="minorHAnsi" w:cstheme="minorHAnsi"/>
        </w:rPr>
        <w:t xml:space="preserve">ice-presidente </w:t>
      </w:r>
      <w:r w:rsidR="008D65EC" w:rsidRPr="006D7D44">
        <w:rPr>
          <w:rFonts w:asciiTheme="minorHAnsi" w:hAnsiTheme="minorHAnsi" w:cstheme="minorHAnsi"/>
          <w:b/>
        </w:rPr>
        <w:t>Neila Janes Viana Vieira</w:t>
      </w:r>
      <w:r w:rsidR="006D7D44">
        <w:rPr>
          <w:rFonts w:asciiTheme="minorHAnsi" w:hAnsiTheme="minorHAnsi" w:cstheme="minorHAnsi"/>
        </w:rPr>
        <w:t xml:space="preserve">, por fim, a coordenadora solicita apoio dos conselheiros para realização do evento. </w:t>
      </w:r>
      <w:r w:rsidR="001671D0">
        <w:rPr>
          <w:rFonts w:asciiTheme="minorHAnsi" w:hAnsiTheme="minorHAnsi" w:cstheme="minorHAnsi"/>
        </w:rPr>
        <w:t>A</w:t>
      </w:r>
      <w:r w:rsidR="003E407F">
        <w:rPr>
          <w:rFonts w:asciiTheme="minorHAnsi" w:hAnsiTheme="minorHAnsi" w:cstheme="minorHAnsi"/>
        </w:rPr>
        <w:t xml:space="preserve"> coordenadora relata </w:t>
      </w:r>
      <w:r w:rsidR="001671D0">
        <w:rPr>
          <w:rFonts w:asciiTheme="minorHAnsi" w:hAnsiTheme="minorHAnsi" w:cstheme="minorHAnsi"/>
        </w:rPr>
        <w:t xml:space="preserve">que foram discutidos </w:t>
      </w:r>
      <w:r w:rsidR="002F1F7D">
        <w:rPr>
          <w:rFonts w:asciiTheme="minorHAnsi" w:hAnsiTheme="minorHAnsi" w:cstheme="minorHAnsi"/>
        </w:rPr>
        <w:t xml:space="preserve">os </w:t>
      </w:r>
      <w:r w:rsidR="001671D0">
        <w:rPr>
          <w:rFonts w:asciiTheme="minorHAnsi" w:hAnsiTheme="minorHAnsi" w:cstheme="minorHAnsi"/>
        </w:rPr>
        <w:t>tema</w:t>
      </w:r>
      <w:r w:rsidR="002F1F7D">
        <w:rPr>
          <w:rFonts w:asciiTheme="minorHAnsi" w:hAnsiTheme="minorHAnsi" w:cstheme="minorHAnsi"/>
        </w:rPr>
        <w:t>s</w:t>
      </w:r>
      <w:r w:rsidR="001671D0">
        <w:rPr>
          <w:rFonts w:asciiTheme="minorHAnsi" w:hAnsiTheme="minorHAnsi" w:cstheme="minorHAnsi"/>
        </w:rPr>
        <w:t xml:space="preserve"> </w:t>
      </w:r>
      <w:r w:rsidR="003E407F">
        <w:rPr>
          <w:rFonts w:asciiTheme="minorHAnsi" w:hAnsiTheme="minorHAnsi" w:cstheme="minorHAnsi"/>
        </w:rPr>
        <w:t xml:space="preserve">sobre as </w:t>
      </w:r>
      <w:r w:rsidR="006D7D44">
        <w:rPr>
          <w:rFonts w:asciiTheme="minorHAnsi" w:hAnsiTheme="minorHAnsi" w:cstheme="minorHAnsi"/>
        </w:rPr>
        <w:t xml:space="preserve">audiências públicas </w:t>
      </w:r>
      <w:r w:rsidR="002F1F7D">
        <w:rPr>
          <w:rFonts w:asciiTheme="minorHAnsi" w:hAnsiTheme="minorHAnsi" w:cstheme="minorHAnsi"/>
        </w:rPr>
        <w:t>relacionadas a R</w:t>
      </w:r>
      <w:r w:rsidR="001671D0">
        <w:rPr>
          <w:rFonts w:asciiTheme="minorHAnsi" w:hAnsiTheme="minorHAnsi" w:cstheme="minorHAnsi"/>
        </w:rPr>
        <w:t xml:space="preserve">evisão </w:t>
      </w:r>
      <w:r w:rsidR="006D7D44">
        <w:rPr>
          <w:rFonts w:asciiTheme="minorHAnsi" w:hAnsiTheme="minorHAnsi" w:cstheme="minorHAnsi"/>
        </w:rPr>
        <w:t>do Plano D</w:t>
      </w:r>
      <w:r w:rsidR="003E407F">
        <w:rPr>
          <w:rFonts w:asciiTheme="minorHAnsi" w:hAnsiTheme="minorHAnsi" w:cstheme="minorHAnsi"/>
        </w:rPr>
        <w:t xml:space="preserve">iretor e </w:t>
      </w:r>
      <w:r w:rsidR="001671D0">
        <w:rPr>
          <w:rFonts w:asciiTheme="minorHAnsi" w:hAnsiTheme="minorHAnsi" w:cstheme="minorHAnsi"/>
        </w:rPr>
        <w:t xml:space="preserve">a Lei de </w:t>
      </w:r>
      <w:r w:rsidR="003E407F">
        <w:rPr>
          <w:rFonts w:asciiTheme="minorHAnsi" w:hAnsiTheme="minorHAnsi" w:cstheme="minorHAnsi"/>
        </w:rPr>
        <w:t xml:space="preserve">uso </w:t>
      </w:r>
      <w:r w:rsidR="001671D0">
        <w:rPr>
          <w:rFonts w:asciiTheme="minorHAnsi" w:hAnsiTheme="minorHAnsi" w:cstheme="minorHAnsi"/>
        </w:rPr>
        <w:t xml:space="preserve">e ocupação </w:t>
      </w:r>
      <w:r w:rsidR="00932C02">
        <w:rPr>
          <w:rFonts w:asciiTheme="minorHAnsi" w:hAnsiTheme="minorHAnsi" w:cstheme="minorHAnsi"/>
        </w:rPr>
        <w:t xml:space="preserve">do solo. </w:t>
      </w:r>
      <w:r w:rsidR="00104A31" w:rsidRPr="00B5771F">
        <w:rPr>
          <w:rFonts w:asciiTheme="minorHAnsi" w:hAnsiTheme="minorHAnsi" w:cstheme="minorHAnsi"/>
        </w:rPr>
        <w:t xml:space="preserve">A </w:t>
      </w:r>
      <w:r w:rsidR="00104A31" w:rsidRPr="00314C8F">
        <w:rPr>
          <w:rFonts w:asciiTheme="minorHAnsi" w:hAnsiTheme="minorHAnsi" w:cstheme="minorHAnsi"/>
        </w:rPr>
        <w:t xml:space="preserve">conselheira </w:t>
      </w:r>
      <w:r w:rsidR="00104A31" w:rsidRPr="00314C8F">
        <w:rPr>
          <w:rFonts w:asciiTheme="minorHAnsi" w:hAnsiTheme="minorHAnsi" w:cstheme="minorHAnsi"/>
          <w:b/>
        </w:rPr>
        <w:t>Neila Janes Viana Vieira</w:t>
      </w:r>
      <w:r w:rsidR="00104A31" w:rsidRPr="00314C8F">
        <w:rPr>
          <w:rFonts w:asciiTheme="minorHAnsi" w:hAnsiTheme="minorHAnsi" w:cstheme="minorHAnsi"/>
        </w:rPr>
        <w:t xml:space="preserve"> </w:t>
      </w:r>
      <w:r w:rsidR="001671D0">
        <w:rPr>
          <w:rFonts w:asciiTheme="minorHAnsi" w:hAnsiTheme="minorHAnsi" w:cstheme="minorHAnsi"/>
        </w:rPr>
        <w:t xml:space="preserve">relata que </w:t>
      </w:r>
      <w:r w:rsidR="002F1F7D">
        <w:rPr>
          <w:rFonts w:asciiTheme="minorHAnsi" w:hAnsiTheme="minorHAnsi" w:cstheme="minorHAnsi"/>
        </w:rPr>
        <w:t xml:space="preserve">participou como representante do Conselho, </w:t>
      </w:r>
      <w:r w:rsidR="00147277">
        <w:rPr>
          <w:rFonts w:asciiTheme="minorHAnsi" w:hAnsiTheme="minorHAnsi" w:cstheme="minorHAnsi"/>
        </w:rPr>
        <w:t>no dia 02 de agosto de 2021, n</w:t>
      </w:r>
      <w:r w:rsidR="00932C02">
        <w:rPr>
          <w:rFonts w:asciiTheme="minorHAnsi" w:hAnsiTheme="minorHAnsi" w:cstheme="minorHAnsi"/>
        </w:rPr>
        <w:t>o Fórum Paridade Permanente pela Paridade Institucional e Políticas das Mulheres</w:t>
      </w:r>
      <w:r w:rsidR="00147277">
        <w:rPr>
          <w:rFonts w:asciiTheme="minorHAnsi" w:hAnsiTheme="minorHAnsi" w:cstheme="minorHAnsi"/>
        </w:rPr>
        <w:t>,</w:t>
      </w:r>
      <w:r w:rsidR="00932C02">
        <w:rPr>
          <w:rFonts w:asciiTheme="minorHAnsi" w:hAnsiTheme="minorHAnsi" w:cstheme="minorHAnsi"/>
        </w:rPr>
        <w:t xml:space="preserve"> por intermédio da Subsecretaria de Políticas para a Mulher da Prefeitura de Campo Grande, </w:t>
      </w:r>
      <w:r w:rsidR="00147277">
        <w:rPr>
          <w:rFonts w:asciiTheme="minorHAnsi" w:hAnsiTheme="minorHAnsi" w:cstheme="minorHAnsi"/>
        </w:rPr>
        <w:t>a conselheira relata que o Fórum foi criado por decreto, que são</w:t>
      </w:r>
      <w:r w:rsidR="00541A49">
        <w:rPr>
          <w:rFonts w:asciiTheme="minorHAnsi" w:hAnsiTheme="minorHAnsi" w:cstheme="minorHAnsi"/>
        </w:rPr>
        <w:t xml:space="preserve"> compostos por </w:t>
      </w:r>
      <w:r w:rsidR="00147277">
        <w:rPr>
          <w:rFonts w:asciiTheme="minorHAnsi" w:hAnsiTheme="minorHAnsi" w:cstheme="minorHAnsi"/>
        </w:rPr>
        <w:t xml:space="preserve">17 </w:t>
      </w:r>
      <w:r w:rsidR="00541A49">
        <w:rPr>
          <w:rFonts w:asciiTheme="minorHAnsi" w:hAnsiTheme="minorHAnsi" w:cstheme="minorHAnsi"/>
        </w:rPr>
        <w:t xml:space="preserve">(dezessete) </w:t>
      </w:r>
      <w:r w:rsidR="00673AA3">
        <w:rPr>
          <w:rFonts w:asciiTheme="minorHAnsi" w:hAnsiTheme="minorHAnsi" w:cstheme="minorHAnsi"/>
        </w:rPr>
        <w:t>entidades participantes. P</w:t>
      </w:r>
      <w:r w:rsidR="00AF4F5D">
        <w:rPr>
          <w:rFonts w:asciiTheme="minorHAnsi" w:hAnsiTheme="minorHAnsi" w:cstheme="minorHAnsi"/>
        </w:rPr>
        <w:t>rosseguindo, a conselheira</w:t>
      </w:r>
      <w:r w:rsidR="00AE07A7" w:rsidRPr="00AE07A7">
        <w:rPr>
          <w:rFonts w:asciiTheme="minorHAnsi" w:hAnsiTheme="minorHAnsi" w:cstheme="minorHAnsi"/>
          <w:color w:val="FF0000"/>
        </w:rPr>
        <w:t xml:space="preserve"> </w:t>
      </w:r>
      <w:r w:rsidR="002F1F7D" w:rsidRPr="002F1F7D">
        <w:rPr>
          <w:rFonts w:asciiTheme="minorHAnsi" w:hAnsiTheme="minorHAnsi" w:cstheme="minorHAnsi"/>
        </w:rPr>
        <w:t xml:space="preserve">relata que </w:t>
      </w:r>
      <w:r w:rsidR="00D12287">
        <w:rPr>
          <w:rFonts w:asciiTheme="minorHAnsi" w:hAnsiTheme="minorHAnsi" w:cstheme="minorHAnsi"/>
        </w:rPr>
        <w:t xml:space="preserve">em conversa com o prefeito </w:t>
      </w:r>
      <w:r w:rsidR="00D12287" w:rsidRPr="004E7096">
        <w:rPr>
          <w:rFonts w:asciiTheme="minorHAnsi" w:hAnsiTheme="minorHAnsi" w:cstheme="minorHAnsi"/>
          <w:b/>
        </w:rPr>
        <w:t xml:space="preserve">Marquinhos </w:t>
      </w:r>
      <w:proofErr w:type="spellStart"/>
      <w:r w:rsidR="00D12287" w:rsidRPr="004E7096">
        <w:rPr>
          <w:rFonts w:asciiTheme="minorHAnsi" w:hAnsiTheme="minorHAnsi" w:cstheme="minorHAnsi"/>
          <w:b/>
        </w:rPr>
        <w:t>Trad</w:t>
      </w:r>
      <w:proofErr w:type="spellEnd"/>
      <w:r w:rsidR="00D12287">
        <w:rPr>
          <w:rFonts w:asciiTheme="minorHAnsi" w:hAnsiTheme="minorHAnsi" w:cstheme="minorHAnsi"/>
        </w:rPr>
        <w:t>, explicou a necessidade de cida</w:t>
      </w:r>
      <w:r w:rsidR="005D1665">
        <w:rPr>
          <w:rFonts w:asciiTheme="minorHAnsi" w:hAnsiTheme="minorHAnsi" w:cstheme="minorHAnsi"/>
        </w:rPr>
        <w:t xml:space="preserve">des mais seguras e inclusivas para as mulheres e que </w:t>
      </w:r>
      <w:r w:rsidR="00AF4F5D">
        <w:rPr>
          <w:rFonts w:asciiTheme="minorHAnsi" w:hAnsiTheme="minorHAnsi" w:cstheme="minorHAnsi"/>
        </w:rPr>
        <w:t>o prefeito prosseguiu positivamente com o</w:t>
      </w:r>
      <w:r w:rsidR="005D1665">
        <w:rPr>
          <w:rFonts w:asciiTheme="minorHAnsi" w:hAnsiTheme="minorHAnsi" w:cstheme="minorHAnsi"/>
        </w:rPr>
        <w:t xml:space="preserve"> apoio da prefeitura para desenvolver esse trabalho. Prosseguindo, a conselheira relata que entrou em contato com a </w:t>
      </w:r>
      <w:r w:rsidR="005D1665" w:rsidRPr="005D1665">
        <w:rPr>
          <w:rFonts w:asciiTheme="minorHAnsi" w:hAnsiTheme="minorHAnsi" w:cstheme="minorHAnsi"/>
          <w:b/>
        </w:rPr>
        <w:t xml:space="preserve">Vera </w:t>
      </w:r>
      <w:proofErr w:type="spellStart"/>
      <w:r w:rsidR="005D1665" w:rsidRPr="005D1665">
        <w:rPr>
          <w:rFonts w:asciiTheme="minorHAnsi" w:hAnsiTheme="minorHAnsi" w:cstheme="minorHAnsi"/>
          <w:b/>
        </w:rPr>
        <w:t>Bachi</w:t>
      </w:r>
      <w:proofErr w:type="spellEnd"/>
      <w:r w:rsidR="005D1665">
        <w:rPr>
          <w:rFonts w:asciiTheme="minorHAnsi" w:hAnsiTheme="minorHAnsi" w:cstheme="minorHAnsi"/>
        </w:rPr>
        <w:t xml:space="preserve"> da Planurb, e que o Conselho irá indicar diretrizes para que as cidades sejam mais seguras, e que podem ser incorporadas nas </w:t>
      </w:r>
      <w:r w:rsidR="005D1665">
        <w:rPr>
          <w:rFonts w:asciiTheme="minorHAnsi" w:hAnsiTheme="minorHAnsi" w:cstheme="minorHAnsi"/>
        </w:rPr>
        <w:lastRenderedPageBreak/>
        <w:t>discussões da Lei do Uso do Solo e como regulamentação do Plano Diretor</w:t>
      </w:r>
      <w:r w:rsidR="005627BB">
        <w:rPr>
          <w:rFonts w:asciiTheme="minorHAnsi" w:hAnsiTheme="minorHAnsi" w:cstheme="minorHAnsi"/>
        </w:rPr>
        <w:t xml:space="preserve"> da cidade, e por fim, comenta da possibilidade de parceria do Conselho com a prefeitura, </w:t>
      </w:r>
      <w:r w:rsidR="0060611A">
        <w:rPr>
          <w:rFonts w:asciiTheme="minorHAnsi" w:hAnsiTheme="minorHAnsi" w:cstheme="minorHAnsi"/>
        </w:rPr>
        <w:t xml:space="preserve">e </w:t>
      </w:r>
      <w:r w:rsidR="005627BB">
        <w:rPr>
          <w:rFonts w:asciiTheme="minorHAnsi" w:hAnsiTheme="minorHAnsi" w:cstheme="minorHAnsi"/>
        </w:rPr>
        <w:t>o Banco Interamericano</w:t>
      </w:r>
      <w:r w:rsidR="00AD07AE">
        <w:rPr>
          <w:rFonts w:asciiTheme="minorHAnsi" w:hAnsiTheme="minorHAnsi" w:cstheme="minorHAnsi"/>
        </w:rPr>
        <w:t xml:space="preserve"> de D</w:t>
      </w:r>
      <w:r w:rsidR="005627BB">
        <w:rPr>
          <w:rFonts w:asciiTheme="minorHAnsi" w:hAnsiTheme="minorHAnsi" w:cstheme="minorHAnsi"/>
        </w:rPr>
        <w:t>esenvolvimento – BID, primeiro, com a capacitaç</w:t>
      </w:r>
      <w:r w:rsidR="00AD07AE">
        <w:rPr>
          <w:rFonts w:asciiTheme="minorHAnsi" w:hAnsiTheme="minorHAnsi" w:cstheme="minorHAnsi"/>
        </w:rPr>
        <w:t xml:space="preserve">ão e posterior </w:t>
      </w:r>
      <w:r w:rsidR="00145AE6">
        <w:rPr>
          <w:rFonts w:asciiTheme="minorHAnsi" w:hAnsiTheme="minorHAnsi" w:cstheme="minorHAnsi"/>
        </w:rPr>
        <w:t>com o</w:t>
      </w:r>
      <w:r w:rsidR="005627BB">
        <w:rPr>
          <w:rFonts w:asciiTheme="minorHAnsi" w:hAnsiTheme="minorHAnsi" w:cstheme="minorHAnsi"/>
        </w:rPr>
        <w:t xml:space="preserve"> </w:t>
      </w:r>
      <w:r w:rsidR="00AD07AE">
        <w:rPr>
          <w:rFonts w:asciiTheme="minorHAnsi" w:hAnsiTheme="minorHAnsi" w:cstheme="minorHAnsi"/>
        </w:rPr>
        <w:t xml:space="preserve">trabalho de elaborar </w:t>
      </w:r>
      <w:r w:rsidR="00145AE6">
        <w:rPr>
          <w:rFonts w:asciiTheme="minorHAnsi" w:hAnsiTheme="minorHAnsi" w:cstheme="minorHAnsi"/>
        </w:rPr>
        <w:t>manual e</w:t>
      </w:r>
      <w:r w:rsidR="00AD07AE">
        <w:rPr>
          <w:rFonts w:asciiTheme="minorHAnsi" w:hAnsiTheme="minorHAnsi" w:cstheme="minorHAnsi"/>
        </w:rPr>
        <w:t xml:space="preserve"> diretrizes. O conselheiro </w:t>
      </w:r>
      <w:r w:rsidR="00AD07AE" w:rsidRPr="00AD07AE">
        <w:rPr>
          <w:rFonts w:asciiTheme="minorHAnsi" w:hAnsiTheme="minorHAnsi" w:cstheme="minorHAnsi"/>
          <w:b/>
        </w:rPr>
        <w:t>Gabriel</w:t>
      </w:r>
      <w:r w:rsidR="00145AE6">
        <w:rPr>
          <w:rFonts w:asciiTheme="minorHAnsi" w:hAnsiTheme="minorHAnsi" w:cstheme="minorHAnsi"/>
          <w:b/>
        </w:rPr>
        <w:t xml:space="preserve"> de Lima Gonçalves</w:t>
      </w:r>
      <w:r w:rsidR="00AD07AE">
        <w:rPr>
          <w:rFonts w:asciiTheme="minorHAnsi" w:hAnsiTheme="minorHAnsi" w:cstheme="minorHAnsi"/>
        </w:rPr>
        <w:t xml:space="preserve"> comenta que poderá também contar com o Conselho Municipal da Cidade – CMDU, </w:t>
      </w:r>
      <w:r w:rsidR="00E15D6A">
        <w:rPr>
          <w:rFonts w:asciiTheme="minorHAnsi" w:hAnsiTheme="minorHAnsi" w:cstheme="minorHAnsi"/>
        </w:rPr>
        <w:t xml:space="preserve">assim, </w:t>
      </w:r>
      <w:r w:rsidR="00AD07AE">
        <w:rPr>
          <w:rFonts w:asciiTheme="minorHAnsi" w:hAnsiTheme="minorHAnsi" w:cstheme="minorHAnsi"/>
        </w:rPr>
        <w:t>inserir a sociedade nas discussões da Lei do Uso do Solo. Sem mais.</w:t>
      </w:r>
      <w:r w:rsidR="00E15D6A">
        <w:rPr>
          <w:rFonts w:asciiTheme="minorHAnsi" w:hAnsiTheme="minorHAnsi" w:cstheme="minorHAnsi"/>
        </w:rPr>
        <w:t xml:space="preserve"> </w:t>
      </w:r>
      <w:r w:rsidR="00536705" w:rsidRPr="003F4DA4">
        <w:rPr>
          <w:rFonts w:asciiTheme="minorHAnsi" w:hAnsiTheme="minorHAnsi" w:cstheme="minorHAnsi"/>
          <w:b/>
          <w:u w:val="single"/>
        </w:rPr>
        <w:t xml:space="preserve">Comissão </w:t>
      </w:r>
      <w:r w:rsidR="00536705">
        <w:rPr>
          <w:rFonts w:asciiTheme="minorHAnsi" w:hAnsiTheme="minorHAnsi" w:cstheme="minorHAnsi"/>
          <w:b/>
          <w:u w:val="single"/>
        </w:rPr>
        <w:t>Especial para Concessão de Patrocínio – CECP/MS:</w:t>
      </w:r>
      <w:r w:rsidR="00536705" w:rsidRPr="005A7AC3">
        <w:rPr>
          <w:rFonts w:asciiTheme="minorHAnsi" w:hAnsiTheme="minorHAnsi" w:cstheme="minorHAnsi"/>
        </w:rPr>
        <w:t xml:space="preserve"> </w:t>
      </w:r>
      <w:r w:rsidR="00E15D6A">
        <w:rPr>
          <w:rFonts w:asciiTheme="minorHAnsi" w:hAnsiTheme="minorHAnsi" w:cstheme="minorHAnsi"/>
        </w:rPr>
        <w:t xml:space="preserve">O coordenador </w:t>
      </w:r>
      <w:r w:rsidR="00E15D6A" w:rsidRPr="00AD07AE">
        <w:rPr>
          <w:rFonts w:asciiTheme="minorHAnsi" w:hAnsiTheme="minorHAnsi" w:cstheme="minorHAnsi"/>
          <w:b/>
        </w:rPr>
        <w:t>Gabriel</w:t>
      </w:r>
      <w:r w:rsidR="00E15D6A">
        <w:rPr>
          <w:rFonts w:asciiTheme="minorHAnsi" w:hAnsiTheme="minorHAnsi" w:cstheme="minorHAnsi"/>
          <w:b/>
        </w:rPr>
        <w:t xml:space="preserve"> de Lima Gonçalves </w:t>
      </w:r>
      <w:r w:rsidR="005A7AC3">
        <w:rPr>
          <w:rFonts w:asciiTheme="minorHAnsi" w:hAnsiTheme="minorHAnsi" w:cstheme="minorHAnsi"/>
        </w:rPr>
        <w:t>relata que na reunião da CEC</w:t>
      </w:r>
      <w:r w:rsidR="00A878C2">
        <w:rPr>
          <w:rFonts w:asciiTheme="minorHAnsi" w:hAnsiTheme="minorHAnsi" w:cstheme="minorHAnsi"/>
        </w:rPr>
        <w:t>P</w:t>
      </w:r>
      <w:r w:rsidR="005A7AC3">
        <w:rPr>
          <w:rFonts w:asciiTheme="minorHAnsi" w:hAnsiTheme="minorHAnsi" w:cstheme="minorHAnsi"/>
        </w:rPr>
        <w:t>/MS</w:t>
      </w:r>
      <w:r w:rsidR="00AF4F5D">
        <w:rPr>
          <w:rFonts w:asciiTheme="minorHAnsi" w:hAnsiTheme="minorHAnsi" w:cstheme="minorHAnsi"/>
        </w:rPr>
        <w:t>,</w:t>
      </w:r>
      <w:r w:rsidR="005A7AC3">
        <w:rPr>
          <w:rFonts w:asciiTheme="minorHAnsi" w:hAnsiTheme="minorHAnsi" w:cstheme="minorHAnsi"/>
        </w:rPr>
        <w:t xml:space="preserve"> foi </w:t>
      </w:r>
      <w:r w:rsidR="00AF4F5D">
        <w:rPr>
          <w:rFonts w:asciiTheme="minorHAnsi" w:hAnsiTheme="minorHAnsi" w:cstheme="minorHAnsi"/>
        </w:rPr>
        <w:t xml:space="preserve">pautado </w:t>
      </w:r>
      <w:r w:rsidR="008B3B50">
        <w:rPr>
          <w:rFonts w:asciiTheme="minorHAnsi" w:hAnsiTheme="minorHAnsi" w:cstheme="minorHAnsi"/>
        </w:rPr>
        <w:t xml:space="preserve">a </w:t>
      </w:r>
      <w:r w:rsidR="00E15D6A">
        <w:rPr>
          <w:rFonts w:asciiTheme="minorHAnsi" w:hAnsiTheme="minorHAnsi" w:cstheme="minorHAnsi"/>
        </w:rPr>
        <w:t>reformulação da minuta do novo edital do patrocínio</w:t>
      </w:r>
      <w:r w:rsidR="00B77120">
        <w:rPr>
          <w:rFonts w:asciiTheme="minorHAnsi" w:hAnsiTheme="minorHAnsi" w:cstheme="minorHAnsi"/>
        </w:rPr>
        <w:t>, e que está agendado para próxima reuni</w:t>
      </w:r>
      <w:r w:rsidR="006F3DBC">
        <w:rPr>
          <w:rFonts w:asciiTheme="minorHAnsi" w:hAnsiTheme="minorHAnsi" w:cstheme="minorHAnsi"/>
        </w:rPr>
        <w:t>ão da C</w:t>
      </w:r>
      <w:r w:rsidR="00B77120">
        <w:rPr>
          <w:rFonts w:asciiTheme="minorHAnsi" w:hAnsiTheme="minorHAnsi" w:cstheme="minorHAnsi"/>
        </w:rPr>
        <w:t>omissão dia 25 de agosto de 2021</w:t>
      </w:r>
      <w:r w:rsidR="006F3DBC">
        <w:rPr>
          <w:rFonts w:asciiTheme="minorHAnsi" w:hAnsiTheme="minorHAnsi" w:cstheme="minorHAnsi"/>
        </w:rPr>
        <w:t>,</w:t>
      </w:r>
      <w:r w:rsidR="00B77120">
        <w:rPr>
          <w:rFonts w:asciiTheme="minorHAnsi" w:hAnsiTheme="minorHAnsi" w:cstheme="minorHAnsi"/>
        </w:rPr>
        <w:t xml:space="preserve"> para definir e aprovar o novo edital de patrocínio. A conselheira </w:t>
      </w:r>
      <w:r w:rsidR="00B77120" w:rsidRPr="00B77120">
        <w:rPr>
          <w:rFonts w:asciiTheme="minorHAnsi" w:hAnsiTheme="minorHAnsi" w:cstheme="minorHAnsi"/>
          <w:b/>
        </w:rPr>
        <w:t>Neila Janes Viana Vieira</w:t>
      </w:r>
      <w:r w:rsidR="00B77120">
        <w:rPr>
          <w:rFonts w:asciiTheme="minorHAnsi" w:hAnsiTheme="minorHAnsi" w:cstheme="minorHAnsi"/>
        </w:rPr>
        <w:t xml:space="preserve"> complementa o relato e explica que o novo edital </w:t>
      </w:r>
      <w:r w:rsidR="00705DB6">
        <w:rPr>
          <w:rFonts w:asciiTheme="minorHAnsi" w:hAnsiTheme="minorHAnsi" w:cstheme="minorHAnsi"/>
        </w:rPr>
        <w:t xml:space="preserve">foi reformulado </w:t>
      </w:r>
      <w:r w:rsidR="0007412F">
        <w:rPr>
          <w:rFonts w:asciiTheme="minorHAnsi" w:hAnsiTheme="minorHAnsi" w:cstheme="minorHAnsi"/>
        </w:rPr>
        <w:t>pela</w:t>
      </w:r>
      <w:r w:rsidR="006F3DBC">
        <w:rPr>
          <w:rFonts w:asciiTheme="minorHAnsi" w:hAnsiTheme="minorHAnsi" w:cstheme="minorHAnsi"/>
        </w:rPr>
        <w:t xml:space="preserve"> assessoria </w:t>
      </w:r>
      <w:r w:rsidR="0007412F">
        <w:rPr>
          <w:rFonts w:asciiTheme="minorHAnsi" w:hAnsiTheme="minorHAnsi" w:cstheme="minorHAnsi"/>
        </w:rPr>
        <w:t>do Conselho</w:t>
      </w:r>
      <w:r w:rsidR="00AF4F5D">
        <w:rPr>
          <w:rFonts w:asciiTheme="minorHAnsi" w:hAnsiTheme="minorHAnsi" w:cstheme="minorHAnsi"/>
        </w:rPr>
        <w:t>,</w:t>
      </w:r>
      <w:r w:rsidR="0007412F">
        <w:rPr>
          <w:rFonts w:asciiTheme="minorHAnsi" w:hAnsiTheme="minorHAnsi" w:cstheme="minorHAnsi"/>
        </w:rPr>
        <w:t xml:space="preserve"> com </w:t>
      </w:r>
      <w:r w:rsidR="00705DB6">
        <w:rPr>
          <w:rFonts w:asciiTheme="minorHAnsi" w:hAnsiTheme="minorHAnsi" w:cstheme="minorHAnsi"/>
        </w:rPr>
        <w:t xml:space="preserve">contribuições do jurídico, planejamento e membros da CECP/MS, </w:t>
      </w:r>
      <w:r w:rsidR="006F3DBC">
        <w:rPr>
          <w:rFonts w:asciiTheme="minorHAnsi" w:hAnsiTheme="minorHAnsi" w:cstheme="minorHAnsi"/>
        </w:rPr>
        <w:t xml:space="preserve">e que será discutido na próxima reunião. A conselheira </w:t>
      </w:r>
      <w:r w:rsidR="006F3DBC" w:rsidRPr="00B77120">
        <w:rPr>
          <w:rFonts w:asciiTheme="minorHAnsi" w:hAnsiTheme="minorHAnsi" w:cstheme="minorHAnsi"/>
          <w:b/>
        </w:rPr>
        <w:t>Neila Janes Viana Vieira</w:t>
      </w:r>
      <w:r w:rsidR="006F3DBC">
        <w:rPr>
          <w:rFonts w:asciiTheme="minorHAnsi" w:hAnsiTheme="minorHAnsi" w:cstheme="minorHAnsi"/>
          <w:b/>
        </w:rPr>
        <w:t xml:space="preserve"> </w:t>
      </w:r>
      <w:r w:rsidR="006F3DBC">
        <w:rPr>
          <w:rFonts w:asciiTheme="minorHAnsi" w:hAnsiTheme="minorHAnsi" w:cstheme="minorHAnsi"/>
        </w:rPr>
        <w:t>finaliza</w:t>
      </w:r>
      <w:r w:rsidR="005E6D10">
        <w:rPr>
          <w:rFonts w:asciiTheme="minorHAnsi" w:hAnsiTheme="minorHAnsi" w:cstheme="minorHAnsi"/>
        </w:rPr>
        <w:t xml:space="preserve"> com a</w:t>
      </w:r>
      <w:r w:rsidR="006F3DBC">
        <w:rPr>
          <w:rFonts w:asciiTheme="minorHAnsi" w:hAnsiTheme="minorHAnsi" w:cstheme="minorHAnsi"/>
        </w:rPr>
        <w:t xml:space="preserve"> </w:t>
      </w:r>
      <w:r w:rsidR="00CA3252">
        <w:rPr>
          <w:rFonts w:asciiTheme="minorHAnsi" w:hAnsiTheme="minorHAnsi" w:cstheme="minorHAnsi"/>
        </w:rPr>
        <w:t>retoma</w:t>
      </w:r>
      <w:r w:rsidR="005E6D10">
        <w:rPr>
          <w:rFonts w:asciiTheme="minorHAnsi" w:hAnsiTheme="minorHAnsi" w:cstheme="minorHAnsi"/>
        </w:rPr>
        <w:t>da</w:t>
      </w:r>
      <w:r w:rsidR="00CA3252">
        <w:rPr>
          <w:rFonts w:asciiTheme="minorHAnsi" w:hAnsiTheme="minorHAnsi" w:cstheme="minorHAnsi"/>
        </w:rPr>
        <w:t xml:space="preserve"> ao assunto anterior, e destaca </w:t>
      </w:r>
      <w:r w:rsidR="00AF4F5D">
        <w:rPr>
          <w:rFonts w:asciiTheme="minorHAnsi" w:hAnsiTheme="minorHAnsi" w:cstheme="minorHAnsi"/>
        </w:rPr>
        <w:t>a importância d</w:t>
      </w:r>
      <w:r w:rsidR="00BD6134">
        <w:rPr>
          <w:rFonts w:asciiTheme="minorHAnsi" w:hAnsiTheme="minorHAnsi" w:cstheme="minorHAnsi"/>
        </w:rPr>
        <w:t xml:space="preserve">o apoio </w:t>
      </w:r>
      <w:r w:rsidR="006F3DBC">
        <w:rPr>
          <w:rFonts w:asciiTheme="minorHAnsi" w:hAnsiTheme="minorHAnsi" w:cstheme="minorHAnsi"/>
        </w:rPr>
        <w:t>do CMDU</w:t>
      </w:r>
      <w:r w:rsidR="00CA3252">
        <w:rPr>
          <w:rFonts w:asciiTheme="minorHAnsi" w:hAnsiTheme="minorHAnsi" w:cstheme="minorHAnsi"/>
        </w:rPr>
        <w:t>,</w:t>
      </w:r>
      <w:r w:rsidR="006F3DBC">
        <w:rPr>
          <w:rFonts w:asciiTheme="minorHAnsi" w:hAnsiTheme="minorHAnsi" w:cstheme="minorHAnsi"/>
        </w:rPr>
        <w:t xml:space="preserve"> nas discussões e </w:t>
      </w:r>
      <w:r w:rsidR="00CA3252">
        <w:rPr>
          <w:rFonts w:asciiTheme="minorHAnsi" w:hAnsiTheme="minorHAnsi" w:cstheme="minorHAnsi"/>
        </w:rPr>
        <w:t>da Lei do Uso do Solo</w:t>
      </w:r>
      <w:r w:rsidR="00BD6134">
        <w:rPr>
          <w:rFonts w:asciiTheme="minorHAnsi" w:hAnsiTheme="minorHAnsi" w:cstheme="minorHAnsi"/>
        </w:rPr>
        <w:t xml:space="preserve">. </w:t>
      </w:r>
      <w:r w:rsidR="0011408E">
        <w:t>S</w:t>
      </w:r>
      <w:r w:rsidR="009D2545">
        <w:t xml:space="preserve">em mais.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F671B4" w:rsidRPr="00F671B4">
        <w:rPr>
          <w:rFonts w:asciiTheme="minorHAnsi" w:hAnsiTheme="minorHAnsi" w:cstheme="minorHAnsi"/>
        </w:rPr>
        <w:t>explica</w:t>
      </w:r>
      <w:r w:rsidR="00F671B4">
        <w:rPr>
          <w:rFonts w:asciiTheme="minorHAnsi" w:hAnsiTheme="minorHAnsi" w:cstheme="minorHAnsi"/>
          <w:b/>
          <w:color w:val="FF0000"/>
        </w:rPr>
        <w:t xml:space="preserve"> </w:t>
      </w:r>
      <w:r w:rsidR="001073FE">
        <w:rPr>
          <w:rFonts w:asciiTheme="minorHAnsi" w:hAnsiTheme="minorHAnsi" w:cstheme="minorHAnsi"/>
        </w:rPr>
        <w:t xml:space="preserve">sobre o </w:t>
      </w:r>
      <w:r w:rsidR="00FD0EBB">
        <w:rPr>
          <w:rFonts w:asciiTheme="minorHAnsi" w:hAnsiTheme="minorHAnsi" w:cstheme="minorHAnsi"/>
        </w:rPr>
        <w:t>Anteprojeto de Resolução que Altera a Resolução nº</w:t>
      </w:r>
      <w:r w:rsidR="001073FE">
        <w:rPr>
          <w:rFonts w:asciiTheme="minorHAnsi" w:hAnsiTheme="minorHAnsi" w:cstheme="minorHAnsi"/>
        </w:rPr>
        <w:t xml:space="preserve"> 051</w:t>
      </w:r>
      <w:r w:rsidR="00696F43">
        <w:rPr>
          <w:rFonts w:asciiTheme="minorHAnsi" w:hAnsiTheme="minorHAnsi" w:cstheme="minorHAnsi"/>
        </w:rPr>
        <w:t>, de 12 de julho de 2013</w:t>
      </w:r>
      <w:r w:rsidR="001073FE">
        <w:rPr>
          <w:rFonts w:asciiTheme="minorHAnsi" w:hAnsiTheme="minorHAnsi" w:cstheme="minorHAnsi"/>
        </w:rPr>
        <w:t>, em discussão no CAU Brasil</w:t>
      </w:r>
      <w:r w:rsidR="00782B64">
        <w:rPr>
          <w:rFonts w:asciiTheme="minorHAnsi" w:hAnsiTheme="minorHAnsi" w:cstheme="minorHAnsi"/>
        </w:rPr>
        <w:t xml:space="preserve"> </w:t>
      </w:r>
      <w:r w:rsidR="00AC69AE">
        <w:rPr>
          <w:rFonts w:asciiTheme="minorHAnsi" w:hAnsiTheme="minorHAnsi" w:cstheme="minorHAnsi"/>
        </w:rPr>
        <w:t>solicitou</w:t>
      </w:r>
      <w:r w:rsidR="001C72D6">
        <w:rPr>
          <w:rFonts w:asciiTheme="minorHAnsi" w:hAnsiTheme="minorHAnsi" w:cstheme="minorHAnsi"/>
        </w:rPr>
        <w:t xml:space="preserve"> </w:t>
      </w:r>
      <w:r w:rsidR="00AC69AE">
        <w:rPr>
          <w:rFonts w:asciiTheme="minorHAnsi" w:hAnsiTheme="minorHAnsi" w:cstheme="minorHAnsi"/>
        </w:rPr>
        <w:t>por meio de uma</w:t>
      </w:r>
      <w:r w:rsidR="001C72D6">
        <w:rPr>
          <w:rFonts w:asciiTheme="minorHAnsi" w:hAnsiTheme="minorHAnsi" w:cstheme="minorHAnsi"/>
        </w:rPr>
        <w:t xml:space="preserve"> con</w:t>
      </w:r>
      <w:r w:rsidR="008832E2">
        <w:rPr>
          <w:rFonts w:asciiTheme="minorHAnsi" w:hAnsiTheme="minorHAnsi" w:cstheme="minorHAnsi"/>
        </w:rPr>
        <w:t>sulta pública entre os dias 19 a</w:t>
      </w:r>
      <w:r w:rsidR="001C72D6">
        <w:rPr>
          <w:rFonts w:asciiTheme="minorHAnsi" w:hAnsiTheme="minorHAnsi" w:cstheme="minorHAnsi"/>
        </w:rPr>
        <w:t xml:space="preserve"> 29 de agosto de 2021, </w:t>
      </w:r>
      <w:r w:rsidR="00AC69AE">
        <w:rPr>
          <w:rFonts w:asciiTheme="minorHAnsi" w:hAnsiTheme="minorHAnsi" w:cstheme="minorHAnsi"/>
        </w:rPr>
        <w:t xml:space="preserve">e explica que </w:t>
      </w:r>
      <w:r w:rsidR="00E27F13">
        <w:rPr>
          <w:rFonts w:asciiTheme="minorHAnsi" w:hAnsiTheme="minorHAnsi" w:cstheme="minorHAnsi"/>
        </w:rPr>
        <w:t xml:space="preserve">em razão do curto prazo para envio das </w:t>
      </w:r>
      <w:r w:rsidR="00E27F13" w:rsidRPr="007A3698">
        <w:rPr>
          <w:rFonts w:asciiTheme="minorHAnsi" w:hAnsiTheme="minorHAnsi" w:cstheme="minorHAnsi"/>
        </w:rPr>
        <w:t>contribuiç</w:t>
      </w:r>
      <w:r w:rsidR="008B4E12" w:rsidRPr="007A3698">
        <w:rPr>
          <w:rFonts w:asciiTheme="minorHAnsi" w:hAnsiTheme="minorHAnsi" w:cstheme="minorHAnsi"/>
        </w:rPr>
        <w:t>ões, ir</w:t>
      </w:r>
      <w:r w:rsidR="001C72D6" w:rsidRPr="007A3698">
        <w:rPr>
          <w:rFonts w:asciiTheme="minorHAnsi" w:hAnsiTheme="minorHAnsi" w:cstheme="minorHAnsi"/>
        </w:rPr>
        <w:t>á solicitar uma dilação de prazo</w:t>
      </w:r>
      <w:r w:rsidR="00AC69AE" w:rsidRPr="007A3698">
        <w:rPr>
          <w:rFonts w:asciiTheme="minorHAnsi" w:hAnsiTheme="minorHAnsi" w:cstheme="minorHAnsi"/>
        </w:rPr>
        <w:t>,</w:t>
      </w:r>
      <w:r w:rsidR="001C72D6" w:rsidRPr="007A3698">
        <w:rPr>
          <w:rFonts w:asciiTheme="minorHAnsi" w:hAnsiTheme="minorHAnsi" w:cstheme="minorHAnsi"/>
        </w:rPr>
        <w:t xml:space="preserve"> </w:t>
      </w:r>
      <w:r w:rsidR="007F4C41" w:rsidRPr="007A3698">
        <w:rPr>
          <w:rFonts w:asciiTheme="minorHAnsi" w:hAnsiTheme="minorHAnsi" w:cstheme="minorHAnsi"/>
        </w:rPr>
        <w:t>afim de aprofundar as discussões e encaminhar as contribuições</w:t>
      </w:r>
      <w:r w:rsidR="00AC69AE" w:rsidRPr="007A3698">
        <w:rPr>
          <w:rFonts w:asciiTheme="minorHAnsi" w:hAnsiTheme="minorHAnsi" w:cstheme="minorHAnsi"/>
        </w:rPr>
        <w:t xml:space="preserve"> deste Conselho</w:t>
      </w:r>
      <w:r w:rsidR="00AF4F5D">
        <w:rPr>
          <w:rFonts w:asciiTheme="minorHAnsi" w:hAnsiTheme="minorHAnsi" w:cstheme="minorHAnsi"/>
        </w:rPr>
        <w:t>.</w:t>
      </w:r>
      <w:r w:rsidR="001C72D6" w:rsidRPr="007A3698">
        <w:rPr>
          <w:rFonts w:asciiTheme="minorHAnsi" w:hAnsiTheme="minorHAnsi" w:cstheme="minorHAnsi"/>
        </w:rPr>
        <w:t xml:space="preserve"> </w:t>
      </w:r>
      <w:r w:rsidR="00823AC6" w:rsidRPr="007A3698">
        <w:rPr>
          <w:rFonts w:asciiTheme="minorHAnsi" w:hAnsiTheme="minorHAnsi" w:cstheme="minorHAnsi"/>
        </w:rPr>
        <w:t>Sem mais</w:t>
      </w:r>
      <w:r w:rsidR="00500047" w:rsidRPr="007A3698">
        <w:rPr>
          <w:rFonts w:asciiTheme="minorHAnsi" w:hAnsiTheme="minorHAnsi" w:cstheme="minorHAnsi"/>
          <w:b/>
        </w:rPr>
        <w:t>.</w:t>
      </w:r>
      <w:r w:rsidR="00500047" w:rsidRPr="007A3698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7A3698">
        <w:rPr>
          <w:rFonts w:asciiTheme="minorHAnsi" w:hAnsiTheme="minorHAnsi" w:cstheme="minorHAnsi"/>
          <w:b/>
          <w:u w:val="single"/>
        </w:rPr>
        <w:t>D) DO CONSELHEIRO FEDERAL:</w:t>
      </w:r>
      <w:r w:rsidR="00DE32DB" w:rsidRPr="007A3698">
        <w:rPr>
          <w:rFonts w:asciiTheme="minorHAnsi" w:hAnsiTheme="minorHAnsi" w:cstheme="minorHAnsi"/>
        </w:rPr>
        <w:t xml:space="preserve"> </w:t>
      </w:r>
      <w:r w:rsidR="00AF4F5D">
        <w:rPr>
          <w:rFonts w:asciiTheme="minorHAnsi" w:hAnsiTheme="minorHAnsi" w:cstheme="minorHAnsi"/>
        </w:rPr>
        <w:t>O conselheiro f</w:t>
      </w:r>
      <w:r w:rsidR="00DE32DB" w:rsidRPr="007A3698">
        <w:rPr>
          <w:rFonts w:asciiTheme="minorHAnsi" w:hAnsiTheme="minorHAnsi" w:cstheme="minorHAnsi"/>
        </w:rPr>
        <w:t xml:space="preserve">ederal </w:t>
      </w:r>
      <w:r w:rsidR="00815F40" w:rsidRPr="007A3698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Rubens Fernando Pereira de Camillo, </w:t>
      </w:r>
      <w:r w:rsidR="002F3A33" w:rsidRPr="007A3698">
        <w:rPr>
          <w:rFonts w:asciiTheme="minorHAnsi" w:hAnsiTheme="minorHAnsi" w:cstheme="minorHAnsi"/>
          <w:color w:val="050505"/>
          <w:shd w:val="clear" w:color="auto" w:fill="FFFFFF"/>
        </w:rPr>
        <w:t xml:space="preserve">relata </w:t>
      </w:r>
      <w:r w:rsidR="00C24BE7" w:rsidRPr="007A3698">
        <w:rPr>
          <w:rFonts w:asciiTheme="minorHAnsi" w:hAnsiTheme="minorHAnsi" w:cstheme="minorHAnsi"/>
          <w:color w:val="050505"/>
          <w:shd w:val="clear" w:color="auto" w:fill="FFFFFF"/>
        </w:rPr>
        <w:t xml:space="preserve">sobre a discussão do </w:t>
      </w:r>
      <w:r w:rsidR="00C24BE7" w:rsidRPr="007A3698">
        <w:rPr>
          <w:rFonts w:asciiTheme="minorHAnsi" w:hAnsiTheme="minorHAnsi" w:cstheme="minorHAnsi"/>
        </w:rPr>
        <w:t>Anteprojeto de Resolução que Altera a Resolução nº 051</w:t>
      </w:r>
      <w:r w:rsidR="00F90E04">
        <w:rPr>
          <w:rFonts w:asciiTheme="minorHAnsi" w:hAnsiTheme="minorHAnsi" w:cstheme="minorHAnsi"/>
        </w:rPr>
        <w:t>, de 12 de julho de 2013</w:t>
      </w:r>
      <w:r w:rsidR="00C24BE7" w:rsidRPr="007A3698">
        <w:rPr>
          <w:rFonts w:asciiTheme="minorHAnsi" w:hAnsiTheme="minorHAnsi" w:cstheme="minorHAnsi"/>
        </w:rPr>
        <w:t xml:space="preserve">, </w:t>
      </w:r>
      <w:r w:rsidR="007A3698" w:rsidRPr="007A3698">
        <w:rPr>
          <w:rFonts w:asciiTheme="minorHAnsi" w:hAnsiTheme="minorHAnsi" w:cstheme="minorHAnsi"/>
        </w:rPr>
        <w:t xml:space="preserve">que </w:t>
      </w:r>
      <w:r w:rsidR="007A3698" w:rsidRPr="007A3698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dispõe sobre as áreas de atuação privativas dos arquitetos e urbanistas e as áreas de atuação compartilhadas com outras profissões regulamentadas,</w:t>
      </w:r>
      <w:r w:rsidR="007A3698" w:rsidRPr="007A3698">
        <w:rPr>
          <w:rFonts w:asciiTheme="minorHAnsi" w:hAnsiTheme="minorHAnsi" w:cstheme="minorHAnsi"/>
        </w:rPr>
        <w:t xml:space="preserve"> </w:t>
      </w:r>
      <w:r w:rsidR="00C24BE7" w:rsidRPr="007A3698">
        <w:rPr>
          <w:rFonts w:asciiTheme="minorHAnsi" w:hAnsiTheme="minorHAnsi" w:cstheme="minorHAnsi"/>
        </w:rPr>
        <w:t xml:space="preserve">em discussão no CAU Brasil, que </w:t>
      </w:r>
      <w:r w:rsidR="007A3698">
        <w:rPr>
          <w:rFonts w:asciiTheme="minorHAnsi" w:hAnsiTheme="minorHAnsi" w:cstheme="minorHAnsi"/>
        </w:rPr>
        <w:t xml:space="preserve">explica que </w:t>
      </w:r>
      <w:r w:rsidR="00C24BE7" w:rsidRPr="007A3698">
        <w:rPr>
          <w:rFonts w:asciiTheme="minorHAnsi" w:hAnsiTheme="minorHAnsi" w:cstheme="minorHAnsi"/>
        </w:rPr>
        <w:t>participará da Plen</w:t>
      </w:r>
      <w:r w:rsidR="007A3698">
        <w:rPr>
          <w:rFonts w:asciiTheme="minorHAnsi" w:hAnsiTheme="minorHAnsi" w:cstheme="minorHAnsi"/>
        </w:rPr>
        <w:t xml:space="preserve">ária Ampliada do CAU Brasil, </w:t>
      </w:r>
      <w:r w:rsidR="00463B32">
        <w:rPr>
          <w:rFonts w:asciiTheme="minorHAnsi" w:hAnsiTheme="minorHAnsi" w:cstheme="minorHAnsi"/>
        </w:rPr>
        <w:t xml:space="preserve">e comenta que ainda </w:t>
      </w:r>
      <w:r w:rsidR="00782B64">
        <w:rPr>
          <w:rFonts w:asciiTheme="minorHAnsi" w:hAnsiTheme="minorHAnsi" w:cstheme="minorHAnsi"/>
        </w:rPr>
        <w:t>haverá</w:t>
      </w:r>
      <w:r w:rsidR="00463B32">
        <w:rPr>
          <w:rFonts w:asciiTheme="minorHAnsi" w:hAnsiTheme="minorHAnsi" w:cstheme="minorHAnsi"/>
        </w:rPr>
        <w:t xml:space="preserve"> muita debate,</w:t>
      </w:r>
      <w:r w:rsidR="007A3698">
        <w:rPr>
          <w:rFonts w:asciiTheme="minorHAnsi" w:hAnsiTheme="minorHAnsi" w:cstheme="minorHAnsi"/>
        </w:rPr>
        <w:t xml:space="preserve"> por se tratar de um assunto complexo, </w:t>
      </w:r>
      <w:r w:rsidR="00427815">
        <w:rPr>
          <w:rFonts w:asciiTheme="minorHAnsi" w:hAnsiTheme="minorHAnsi" w:cstheme="minorHAnsi"/>
        </w:rPr>
        <w:t>que</w:t>
      </w:r>
      <w:r w:rsidR="007A3698">
        <w:rPr>
          <w:rFonts w:asciiTheme="minorHAnsi" w:hAnsiTheme="minorHAnsi" w:cstheme="minorHAnsi"/>
        </w:rPr>
        <w:t xml:space="preserve"> envolve não s</w:t>
      </w:r>
      <w:r w:rsidR="00427815">
        <w:rPr>
          <w:rFonts w:asciiTheme="minorHAnsi" w:hAnsiTheme="minorHAnsi" w:cstheme="minorHAnsi"/>
        </w:rPr>
        <w:t>ó as</w:t>
      </w:r>
      <w:r w:rsidR="007A3698">
        <w:rPr>
          <w:rFonts w:asciiTheme="minorHAnsi" w:hAnsiTheme="minorHAnsi" w:cstheme="minorHAnsi"/>
        </w:rPr>
        <w:t xml:space="preserve"> atribuições do arquiteto e urbanista</w:t>
      </w:r>
      <w:r w:rsidR="00427815">
        <w:rPr>
          <w:rFonts w:asciiTheme="minorHAnsi" w:hAnsiTheme="minorHAnsi" w:cstheme="minorHAnsi"/>
        </w:rPr>
        <w:t>,</w:t>
      </w:r>
      <w:r w:rsidR="007A3698">
        <w:rPr>
          <w:rFonts w:asciiTheme="minorHAnsi" w:hAnsiTheme="minorHAnsi" w:cstheme="minorHAnsi"/>
        </w:rPr>
        <w:t xml:space="preserve"> mas também</w:t>
      </w:r>
      <w:r w:rsidR="00427815">
        <w:rPr>
          <w:rFonts w:asciiTheme="minorHAnsi" w:hAnsiTheme="minorHAnsi" w:cstheme="minorHAnsi"/>
        </w:rPr>
        <w:t>,</w:t>
      </w:r>
      <w:r w:rsidR="007A3698">
        <w:rPr>
          <w:rFonts w:asciiTheme="minorHAnsi" w:hAnsiTheme="minorHAnsi" w:cstheme="minorHAnsi"/>
        </w:rPr>
        <w:t xml:space="preserve"> </w:t>
      </w:r>
      <w:r w:rsidR="00723DB1">
        <w:rPr>
          <w:rFonts w:asciiTheme="minorHAnsi" w:hAnsiTheme="minorHAnsi" w:cstheme="minorHAnsi"/>
        </w:rPr>
        <w:t>outras profissões e Conselhos,</w:t>
      </w:r>
      <w:r w:rsidR="007A3698">
        <w:rPr>
          <w:rFonts w:asciiTheme="minorHAnsi" w:hAnsiTheme="minorHAnsi" w:cstheme="minorHAnsi"/>
        </w:rPr>
        <w:t xml:space="preserve"> </w:t>
      </w:r>
      <w:r w:rsidR="00FA4BB9">
        <w:rPr>
          <w:rFonts w:asciiTheme="minorHAnsi" w:hAnsiTheme="minorHAnsi" w:cstheme="minorHAnsi"/>
        </w:rPr>
        <w:t xml:space="preserve">e por fim, </w:t>
      </w:r>
      <w:r w:rsidR="007A3698">
        <w:rPr>
          <w:rFonts w:asciiTheme="minorHAnsi" w:hAnsiTheme="minorHAnsi" w:cstheme="minorHAnsi"/>
        </w:rPr>
        <w:t xml:space="preserve">se disponibiliza para </w:t>
      </w:r>
      <w:r w:rsidR="00877DB0">
        <w:rPr>
          <w:rFonts w:asciiTheme="minorHAnsi" w:hAnsiTheme="minorHAnsi" w:cstheme="minorHAnsi"/>
        </w:rPr>
        <w:t>encaminhar</w:t>
      </w:r>
      <w:r w:rsidR="007A3698">
        <w:rPr>
          <w:rFonts w:asciiTheme="minorHAnsi" w:hAnsiTheme="minorHAnsi" w:cstheme="minorHAnsi"/>
        </w:rPr>
        <w:t xml:space="preserve"> as contribuições do Co</w:t>
      </w:r>
      <w:r w:rsidR="000E760B">
        <w:rPr>
          <w:rFonts w:asciiTheme="minorHAnsi" w:hAnsiTheme="minorHAnsi" w:cstheme="minorHAnsi"/>
        </w:rPr>
        <w:t xml:space="preserve">nselho ao CAU Brasil. </w:t>
      </w:r>
      <w:r w:rsidR="00FB2957">
        <w:rPr>
          <w:rFonts w:asciiTheme="minorHAnsi" w:hAnsiTheme="minorHAnsi" w:cstheme="minorHAnsi"/>
        </w:rPr>
        <w:t xml:space="preserve">Prosseguindo, o </w:t>
      </w:r>
      <w:r w:rsidR="00FB2957" w:rsidRPr="007273A4">
        <w:rPr>
          <w:rFonts w:asciiTheme="minorHAnsi" w:hAnsiTheme="minorHAnsi" w:cstheme="minorHAnsi"/>
          <w:b/>
        </w:rPr>
        <w:t>conselheiro federal</w:t>
      </w:r>
      <w:r w:rsidR="00FB2957" w:rsidRPr="00C057E9">
        <w:rPr>
          <w:rFonts w:asciiTheme="minorHAnsi" w:hAnsiTheme="minorHAnsi" w:cstheme="minorHAnsi"/>
        </w:rPr>
        <w:t xml:space="preserve"> relata </w:t>
      </w:r>
      <w:r w:rsidR="007273A4">
        <w:rPr>
          <w:rFonts w:asciiTheme="minorHAnsi" w:hAnsiTheme="minorHAnsi" w:cstheme="minorHAnsi"/>
        </w:rPr>
        <w:t>sobre a</w:t>
      </w:r>
      <w:r w:rsidR="00C057E9" w:rsidRPr="00C057E9">
        <w:rPr>
          <w:rFonts w:asciiTheme="minorHAnsi" w:hAnsiTheme="minorHAnsi" w:cstheme="minorHAnsi"/>
        </w:rPr>
        <w:t xml:space="preserve"> emenda que tramitava na</w:t>
      </w:r>
      <w:r w:rsidR="00FB2957" w:rsidRPr="00C057E9">
        <w:rPr>
          <w:rFonts w:asciiTheme="minorHAnsi" w:hAnsiTheme="minorHAnsi" w:cstheme="minorHAnsi"/>
        </w:rPr>
        <w:t xml:space="preserve"> 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 xml:space="preserve">Câmara dos Deputados </w:t>
      </w:r>
      <w:r w:rsidR="00782B64">
        <w:rPr>
          <w:rFonts w:asciiTheme="minorHAnsi" w:hAnsiTheme="minorHAnsi" w:cstheme="minorHAnsi"/>
          <w:color w:val="000000"/>
          <w:shd w:val="clear" w:color="auto" w:fill="FFFFFF"/>
        </w:rPr>
        <w:t>que discutiu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 xml:space="preserve"> a M</w:t>
      </w:r>
      <w:r w:rsidR="0016623C">
        <w:rPr>
          <w:rFonts w:asciiTheme="minorHAnsi" w:hAnsiTheme="minorHAnsi" w:cstheme="minorHAnsi"/>
          <w:color w:val="000000"/>
          <w:shd w:val="clear" w:color="auto" w:fill="FFFFFF"/>
        </w:rPr>
        <w:t xml:space="preserve">edida 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16623C">
        <w:rPr>
          <w:rFonts w:asciiTheme="minorHAnsi" w:hAnsiTheme="minorHAnsi" w:cstheme="minorHAnsi"/>
          <w:color w:val="000000"/>
          <w:shd w:val="clear" w:color="auto" w:fill="FFFFFF"/>
        </w:rPr>
        <w:t>rovisória nº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 xml:space="preserve"> 1040 em junho de 2021, mas foi preservada pelo Senado em agosto</w:t>
      </w:r>
      <w:r w:rsidR="0016623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273A4">
        <w:rPr>
          <w:rFonts w:asciiTheme="minorHAnsi" w:hAnsiTheme="minorHAnsi" w:cstheme="minorHAnsi"/>
          <w:color w:val="000000"/>
          <w:shd w:val="clear" w:color="auto" w:fill="FFFFFF"/>
        </w:rPr>
        <w:t>depois da</w:t>
      </w:r>
      <w:r w:rsidR="00C057E9" w:rsidRPr="00C057E9">
        <w:rPr>
          <w:rFonts w:asciiTheme="minorHAnsi" w:hAnsiTheme="minorHAnsi" w:cstheme="minorHAnsi"/>
          <w:color w:val="000000"/>
          <w:shd w:val="clear" w:color="auto" w:fill="FFFFFF"/>
        </w:rPr>
        <w:t xml:space="preserve"> movimentação do CAU Brasil e demais Cons</w:t>
      </w:r>
      <w:r w:rsidR="00782B64">
        <w:rPr>
          <w:rFonts w:asciiTheme="minorHAnsi" w:hAnsiTheme="minorHAnsi" w:cstheme="minorHAnsi"/>
          <w:color w:val="000000"/>
          <w:shd w:val="clear" w:color="auto" w:fill="FFFFFF"/>
        </w:rPr>
        <w:t>elhos das</w:t>
      </w:r>
      <w:r w:rsidR="00C057E9">
        <w:rPr>
          <w:rFonts w:asciiTheme="minorHAnsi" w:hAnsiTheme="minorHAnsi" w:cstheme="minorHAnsi"/>
          <w:color w:val="000000"/>
          <w:shd w:val="clear" w:color="auto" w:fill="FFFFFF"/>
        </w:rPr>
        <w:t xml:space="preserve"> profissões envolvidas, </w:t>
      </w:r>
      <w:r w:rsidR="0037361F">
        <w:rPr>
          <w:rFonts w:asciiTheme="minorHAnsi" w:hAnsiTheme="minorHAnsi" w:cstheme="minorHAnsi"/>
          <w:color w:val="000000"/>
          <w:shd w:val="clear" w:color="auto" w:fill="FFFFFF"/>
        </w:rPr>
        <w:t xml:space="preserve">destaca a importância do salário mínimo e a valorização do profissional do arquiteto e urbanista, e que muito observa em diversas áreas tanto publica, quanto no setor privado, a não observância do piso salarial do profissional arquiteto e urbanista no mercado de trabalho, e que prejudica na </w:t>
      </w:r>
      <w:r w:rsidR="00B175C0">
        <w:rPr>
          <w:rFonts w:asciiTheme="minorHAnsi" w:hAnsiTheme="minorHAnsi" w:cstheme="minorHAnsi"/>
          <w:color w:val="000000"/>
          <w:shd w:val="clear" w:color="auto" w:fill="FFFFFF"/>
        </w:rPr>
        <w:t>valorização profissiona</w:t>
      </w:r>
      <w:r w:rsidR="00394569">
        <w:rPr>
          <w:rFonts w:asciiTheme="minorHAnsi" w:hAnsiTheme="minorHAnsi" w:cstheme="minorHAnsi"/>
          <w:color w:val="000000"/>
          <w:shd w:val="clear" w:color="auto" w:fill="FFFFFF"/>
        </w:rPr>
        <w:t>l no mercado de trabalho.</w:t>
      </w:r>
      <w:r w:rsidR="00A50EE7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66063F" w:rsidRPr="0066063F">
        <w:rPr>
          <w:rFonts w:asciiTheme="minorHAnsi" w:hAnsiTheme="minorHAnsi" w:cstheme="minorHAnsi"/>
          <w:shd w:val="clear" w:color="auto" w:fill="FFFFFF"/>
        </w:rPr>
        <w:t xml:space="preserve">O </w:t>
      </w:r>
      <w:r w:rsidR="0066063F">
        <w:rPr>
          <w:rFonts w:asciiTheme="minorHAnsi" w:hAnsiTheme="minorHAnsi" w:cstheme="minorHAnsi"/>
          <w:shd w:val="clear" w:color="auto" w:fill="FFFFFF"/>
        </w:rPr>
        <w:t xml:space="preserve">conselheiro </w:t>
      </w:r>
      <w:r w:rsidR="0066063F" w:rsidRPr="006C3492">
        <w:rPr>
          <w:rFonts w:asciiTheme="minorHAnsi" w:hAnsiTheme="minorHAnsi" w:cstheme="minorHAnsi"/>
          <w:b/>
        </w:rPr>
        <w:t>Eduardo Lino Duarte</w:t>
      </w:r>
      <w:r w:rsidR="0066063F">
        <w:rPr>
          <w:rFonts w:asciiTheme="minorHAnsi" w:hAnsiTheme="minorHAnsi" w:cstheme="minorHAnsi"/>
          <w:b/>
        </w:rPr>
        <w:t xml:space="preserve"> </w:t>
      </w:r>
      <w:r w:rsidR="0066063F">
        <w:rPr>
          <w:rFonts w:asciiTheme="minorHAnsi" w:hAnsiTheme="minorHAnsi" w:cstheme="minorHAnsi"/>
        </w:rPr>
        <w:t>comenta sobre a dificuldade dos escritórios de arquitetura na contratação de profissionais e atender o valor a ser pago pelo piso salarial do</w:t>
      </w:r>
      <w:r w:rsidR="008832E2">
        <w:rPr>
          <w:rFonts w:asciiTheme="minorHAnsi" w:hAnsiTheme="minorHAnsi" w:cstheme="minorHAnsi"/>
        </w:rPr>
        <w:t>s</w:t>
      </w:r>
      <w:r w:rsidR="0066063F">
        <w:rPr>
          <w:rFonts w:asciiTheme="minorHAnsi" w:hAnsiTheme="minorHAnsi" w:cstheme="minorHAnsi"/>
        </w:rPr>
        <w:t xml:space="preserve"> profissionais e </w:t>
      </w:r>
      <w:r w:rsidR="00782B64">
        <w:rPr>
          <w:rFonts w:asciiTheme="minorHAnsi" w:hAnsiTheme="minorHAnsi" w:cstheme="minorHAnsi"/>
        </w:rPr>
        <w:t xml:space="preserve">comenta </w:t>
      </w:r>
      <w:r w:rsidR="0066063F">
        <w:rPr>
          <w:rFonts w:asciiTheme="minorHAnsi" w:hAnsiTheme="minorHAnsi" w:cstheme="minorHAnsi"/>
        </w:rPr>
        <w:t xml:space="preserve">por outro lado os profissionais terem a situação de baixos salários. O </w:t>
      </w:r>
      <w:r w:rsidR="0066063F" w:rsidRPr="0066063F">
        <w:rPr>
          <w:rFonts w:asciiTheme="minorHAnsi" w:hAnsiTheme="minorHAnsi" w:cstheme="minorHAnsi"/>
          <w:b/>
        </w:rPr>
        <w:t>conselheiro federal</w:t>
      </w:r>
      <w:r w:rsidR="0066063F">
        <w:rPr>
          <w:rFonts w:asciiTheme="minorHAnsi" w:hAnsiTheme="minorHAnsi" w:cstheme="minorHAnsi"/>
        </w:rPr>
        <w:t xml:space="preserve"> </w:t>
      </w:r>
      <w:r w:rsidR="007C55E5">
        <w:rPr>
          <w:rFonts w:asciiTheme="minorHAnsi" w:hAnsiTheme="minorHAnsi" w:cstheme="minorHAnsi"/>
        </w:rPr>
        <w:t xml:space="preserve">e destaca a importância e a complexidade do </w:t>
      </w:r>
      <w:r w:rsidR="0066063F">
        <w:rPr>
          <w:rFonts w:asciiTheme="minorHAnsi" w:hAnsiTheme="minorHAnsi" w:cstheme="minorHAnsi"/>
        </w:rPr>
        <w:t xml:space="preserve">assunto sobre piso salarial do profissional arquiteto e urbanista </w:t>
      </w:r>
      <w:r w:rsidR="00782B64">
        <w:rPr>
          <w:rFonts w:asciiTheme="minorHAnsi" w:hAnsiTheme="minorHAnsi" w:cstheme="minorHAnsi"/>
        </w:rPr>
        <w:t xml:space="preserve">e que </w:t>
      </w:r>
      <w:r w:rsidR="0066063F">
        <w:rPr>
          <w:rFonts w:asciiTheme="minorHAnsi" w:hAnsiTheme="minorHAnsi" w:cstheme="minorHAnsi"/>
        </w:rPr>
        <w:t>está em discussão e encaminhamento a CEP do CAU Brasil</w:t>
      </w:r>
      <w:r w:rsidR="007C55E5">
        <w:rPr>
          <w:rFonts w:asciiTheme="minorHAnsi" w:hAnsiTheme="minorHAnsi" w:cstheme="minorHAnsi"/>
        </w:rPr>
        <w:t xml:space="preserve">. O conselheiro </w:t>
      </w:r>
      <w:r w:rsidR="007C55E5">
        <w:rPr>
          <w:rFonts w:asciiTheme="minorHAnsi" w:hAnsiTheme="minorHAnsi" w:cstheme="minorHAnsi"/>
          <w:b/>
        </w:rPr>
        <w:t xml:space="preserve">Gabriel de Lima Gonçalves </w:t>
      </w:r>
      <w:r w:rsidR="007C55E5">
        <w:rPr>
          <w:rFonts w:asciiTheme="minorHAnsi" w:hAnsiTheme="minorHAnsi" w:cstheme="minorHAnsi"/>
        </w:rPr>
        <w:t xml:space="preserve">comenta a importância do piso salarial </w:t>
      </w:r>
      <w:r w:rsidR="00782B64">
        <w:rPr>
          <w:rFonts w:asciiTheme="minorHAnsi" w:hAnsiTheme="minorHAnsi" w:cstheme="minorHAnsi"/>
        </w:rPr>
        <w:t xml:space="preserve">que </w:t>
      </w:r>
      <w:r w:rsidR="007C55E5">
        <w:rPr>
          <w:rFonts w:asciiTheme="minorHAnsi" w:hAnsiTheme="minorHAnsi" w:cstheme="minorHAnsi"/>
        </w:rPr>
        <w:t xml:space="preserve">primeiramente </w:t>
      </w:r>
      <w:r w:rsidR="00782B64">
        <w:rPr>
          <w:rFonts w:asciiTheme="minorHAnsi" w:hAnsiTheme="minorHAnsi" w:cstheme="minorHAnsi"/>
        </w:rPr>
        <w:t>passa pela busca d</w:t>
      </w:r>
      <w:r w:rsidR="007C55E5">
        <w:rPr>
          <w:rFonts w:asciiTheme="minorHAnsi" w:hAnsiTheme="minorHAnsi" w:cstheme="minorHAnsi"/>
        </w:rPr>
        <w:t xml:space="preserve">a consciência </w:t>
      </w:r>
      <w:r w:rsidR="003C452C">
        <w:rPr>
          <w:rFonts w:asciiTheme="minorHAnsi" w:hAnsiTheme="minorHAnsi" w:cstheme="minorHAnsi"/>
        </w:rPr>
        <w:t xml:space="preserve">e a percepção </w:t>
      </w:r>
      <w:r w:rsidR="00782B64">
        <w:rPr>
          <w:rFonts w:asciiTheme="minorHAnsi" w:hAnsiTheme="minorHAnsi" w:cstheme="minorHAnsi"/>
        </w:rPr>
        <w:t xml:space="preserve">da sociedade e a </w:t>
      </w:r>
      <w:r w:rsidR="007C55E5">
        <w:rPr>
          <w:rFonts w:asciiTheme="minorHAnsi" w:hAnsiTheme="minorHAnsi" w:cstheme="minorHAnsi"/>
        </w:rPr>
        <w:t>valorização profissional e por fim buscar</w:t>
      </w:r>
      <w:r w:rsidR="003C452C">
        <w:rPr>
          <w:rFonts w:asciiTheme="minorHAnsi" w:hAnsiTheme="minorHAnsi" w:cstheme="minorHAnsi"/>
        </w:rPr>
        <w:t xml:space="preserve"> e entender </w:t>
      </w:r>
      <w:r w:rsidR="007C55E5">
        <w:rPr>
          <w:rFonts w:asciiTheme="minorHAnsi" w:hAnsiTheme="minorHAnsi" w:cstheme="minorHAnsi"/>
        </w:rPr>
        <w:t xml:space="preserve">o </w:t>
      </w:r>
      <w:r w:rsidR="003C452C">
        <w:rPr>
          <w:rFonts w:asciiTheme="minorHAnsi" w:hAnsiTheme="minorHAnsi" w:cstheme="minorHAnsi"/>
        </w:rPr>
        <w:t xml:space="preserve">valor aplicado ao </w:t>
      </w:r>
      <w:r w:rsidR="007C55E5">
        <w:rPr>
          <w:rFonts w:asciiTheme="minorHAnsi" w:hAnsiTheme="minorHAnsi" w:cstheme="minorHAnsi"/>
        </w:rPr>
        <w:t xml:space="preserve">piso salarial. </w:t>
      </w:r>
      <w:r w:rsidR="00103F1E">
        <w:rPr>
          <w:rFonts w:asciiTheme="minorHAnsi" w:hAnsiTheme="minorHAnsi" w:cstheme="minorHAnsi"/>
        </w:rPr>
        <w:t xml:space="preserve">O </w:t>
      </w:r>
      <w:r w:rsidR="00103F1E" w:rsidRPr="00782B64">
        <w:rPr>
          <w:rFonts w:asciiTheme="minorHAnsi" w:hAnsiTheme="minorHAnsi" w:cstheme="minorHAnsi"/>
          <w:b/>
        </w:rPr>
        <w:t>presidente</w:t>
      </w:r>
      <w:r w:rsidR="00103F1E">
        <w:rPr>
          <w:rFonts w:asciiTheme="minorHAnsi" w:hAnsiTheme="minorHAnsi" w:cstheme="minorHAnsi"/>
        </w:rPr>
        <w:t xml:space="preserve"> destaca alguns pontos como buscar a aplicaç</w:t>
      </w:r>
      <w:r w:rsidR="00E11BD3">
        <w:rPr>
          <w:rFonts w:asciiTheme="minorHAnsi" w:hAnsiTheme="minorHAnsi" w:cstheme="minorHAnsi"/>
        </w:rPr>
        <w:t>ão da legislação</w:t>
      </w:r>
      <w:r w:rsidR="00103F1E">
        <w:rPr>
          <w:rFonts w:asciiTheme="minorHAnsi" w:hAnsiTheme="minorHAnsi" w:cstheme="minorHAnsi"/>
        </w:rPr>
        <w:t xml:space="preserve"> sobre o piso salarial, segundo, </w:t>
      </w:r>
      <w:r w:rsidR="00E11BD3">
        <w:rPr>
          <w:rFonts w:asciiTheme="minorHAnsi" w:hAnsiTheme="minorHAnsi" w:cstheme="minorHAnsi"/>
        </w:rPr>
        <w:t xml:space="preserve">que </w:t>
      </w:r>
      <w:r w:rsidR="00103F1E">
        <w:rPr>
          <w:rFonts w:asciiTheme="minorHAnsi" w:hAnsiTheme="minorHAnsi" w:cstheme="minorHAnsi"/>
        </w:rPr>
        <w:t xml:space="preserve">o Conselho </w:t>
      </w:r>
      <w:r w:rsidR="00E11BD3">
        <w:rPr>
          <w:rFonts w:asciiTheme="minorHAnsi" w:hAnsiTheme="minorHAnsi" w:cstheme="minorHAnsi"/>
        </w:rPr>
        <w:t xml:space="preserve">busca </w:t>
      </w:r>
      <w:r w:rsidR="00103F1E">
        <w:rPr>
          <w:rFonts w:asciiTheme="minorHAnsi" w:hAnsiTheme="minorHAnsi" w:cstheme="minorHAnsi"/>
        </w:rPr>
        <w:t>a valoriz</w:t>
      </w:r>
      <w:r w:rsidR="00782B64">
        <w:rPr>
          <w:rFonts w:asciiTheme="minorHAnsi" w:hAnsiTheme="minorHAnsi" w:cstheme="minorHAnsi"/>
        </w:rPr>
        <w:t xml:space="preserve">ação profissional e o intuito </w:t>
      </w:r>
      <w:r w:rsidR="00103F1E">
        <w:rPr>
          <w:rFonts w:asciiTheme="minorHAnsi" w:hAnsiTheme="minorHAnsi" w:cstheme="minorHAnsi"/>
        </w:rPr>
        <w:t>com isso</w:t>
      </w:r>
      <w:r w:rsidR="00782B64">
        <w:rPr>
          <w:rFonts w:asciiTheme="minorHAnsi" w:hAnsiTheme="minorHAnsi" w:cstheme="minorHAnsi"/>
        </w:rPr>
        <w:t xml:space="preserve"> é</w:t>
      </w:r>
      <w:r w:rsidR="00103F1E">
        <w:rPr>
          <w:rFonts w:asciiTheme="minorHAnsi" w:hAnsiTheme="minorHAnsi" w:cstheme="minorHAnsi"/>
        </w:rPr>
        <w:t xml:space="preserve"> melhorar e abrir o mercado de tralhado aos profissionais. O conselheiro </w:t>
      </w:r>
      <w:r w:rsidR="00C12C07" w:rsidRPr="00B92730">
        <w:rPr>
          <w:rFonts w:asciiTheme="minorHAnsi" w:hAnsiTheme="minorHAnsi" w:cstheme="minorHAnsi"/>
          <w:b/>
        </w:rPr>
        <w:t xml:space="preserve">Luis Eduardo </w:t>
      </w:r>
      <w:r w:rsidR="00C12C07" w:rsidRPr="00B92730">
        <w:rPr>
          <w:rFonts w:asciiTheme="minorHAnsi" w:hAnsiTheme="minorHAnsi" w:cstheme="minorHAnsi"/>
          <w:b/>
        </w:rPr>
        <w:lastRenderedPageBreak/>
        <w:t>Costa</w:t>
      </w:r>
      <w:r w:rsidR="00C12C07">
        <w:rPr>
          <w:rFonts w:asciiTheme="minorHAnsi" w:hAnsiTheme="minorHAnsi" w:cstheme="minorHAnsi"/>
          <w:b/>
        </w:rPr>
        <w:t xml:space="preserve"> </w:t>
      </w:r>
      <w:r w:rsidR="00C12C07">
        <w:rPr>
          <w:rFonts w:asciiTheme="minorHAnsi" w:hAnsiTheme="minorHAnsi" w:cstheme="minorHAnsi"/>
        </w:rPr>
        <w:t xml:space="preserve">comenta sobre legislação que estipula o piso salarial e que patamar legal que qualquer observar a </w:t>
      </w:r>
      <w:r w:rsidR="00782B64">
        <w:rPr>
          <w:rFonts w:asciiTheme="minorHAnsi" w:hAnsiTheme="minorHAnsi" w:cstheme="minorHAnsi"/>
        </w:rPr>
        <w:t xml:space="preserve">importância da </w:t>
      </w:r>
      <w:r w:rsidR="00C12C07">
        <w:rPr>
          <w:rFonts w:asciiTheme="minorHAnsi" w:hAnsiTheme="minorHAnsi" w:cstheme="minorHAnsi"/>
        </w:rPr>
        <w:t xml:space="preserve">dosimetria, e que discussão deve ampliada </w:t>
      </w:r>
      <w:r w:rsidR="00782B64">
        <w:rPr>
          <w:rFonts w:asciiTheme="minorHAnsi" w:hAnsiTheme="minorHAnsi" w:cstheme="minorHAnsi"/>
        </w:rPr>
        <w:t>aos profissionais.</w:t>
      </w:r>
      <w:r w:rsidR="00522E8B">
        <w:rPr>
          <w:rFonts w:asciiTheme="minorHAnsi" w:hAnsiTheme="minorHAnsi" w:cstheme="minorHAnsi"/>
        </w:rPr>
        <w:t xml:space="preserve">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020C7" w:rsidRPr="00E40875">
        <w:rPr>
          <w:rFonts w:asciiTheme="minorHAnsi" w:hAnsiTheme="minorHAnsi" w:cstheme="minorHAnsi"/>
        </w:rPr>
        <w:t xml:space="preserve"> </w:t>
      </w:r>
      <w:r w:rsidR="00A22FDA" w:rsidRPr="00E40875">
        <w:rPr>
          <w:rFonts w:asciiTheme="minorHAnsi" w:hAnsiTheme="minorHAnsi" w:cstheme="minorHAnsi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E11BD3">
        <w:rPr>
          <w:rFonts w:asciiTheme="minorHAnsi" w:hAnsiTheme="minorHAnsi" w:cstheme="minorHAnsi"/>
          <w:b/>
          <w:u w:val="single"/>
        </w:rPr>
        <w:t>:</w:t>
      </w:r>
      <w:r w:rsidR="00E11BD3" w:rsidRPr="00E11BD3">
        <w:rPr>
          <w:b/>
          <w:u w:val="single"/>
        </w:rPr>
        <w:t xml:space="preserve"> </w:t>
      </w:r>
      <w:r w:rsidR="00E11BD3">
        <w:rPr>
          <w:b/>
          <w:u w:val="single"/>
        </w:rPr>
        <w:t xml:space="preserve">9.1.1 </w:t>
      </w:r>
      <w:r w:rsidR="00E11BD3" w:rsidRPr="00E11BD3">
        <w:rPr>
          <w:b/>
          <w:u w:val="single"/>
        </w:rPr>
        <w:t>DP 028 DPOMS 0115-0</w:t>
      </w:r>
      <w:bookmarkStart w:id="0" w:name="_GoBack"/>
      <w:bookmarkEnd w:id="0"/>
      <w:r w:rsidR="00E11BD3" w:rsidRPr="00E11BD3">
        <w:rPr>
          <w:b/>
          <w:u w:val="single"/>
        </w:rPr>
        <w:t>2.2021 Ad Referendum registro profissional – REGISTROS PROFISSIONAIS PROVISÓRIO E DEFINITIVOS (ad referendum nº 17 e 19)</w:t>
      </w:r>
      <w:r w:rsidR="00E11BD3">
        <w:rPr>
          <w:b/>
          <w:u w:val="single"/>
        </w:rPr>
        <w:t xml:space="preserve">: </w:t>
      </w:r>
      <w:r w:rsidR="00E11BD3" w:rsidRPr="00E40875">
        <w:rPr>
          <w:rFonts w:asciiTheme="minorHAnsi" w:hAnsiTheme="minorHAnsi" w:cstheme="minorHAnsi"/>
          <w:lang w:eastAsia="pt-BR"/>
        </w:rPr>
        <w:t xml:space="preserve">O </w:t>
      </w:r>
      <w:r w:rsidR="00E11BD3" w:rsidRPr="00E40875">
        <w:rPr>
          <w:rFonts w:asciiTheme="minorHAnsi" w:hAnsiTheme="minorHAnsi" w:cstheme="minorHAnsi"/>
          <w:b/>
          <w:lang w:eastAsia="pt-BR"/>
        </w:rPr>
        <w:t>presidente</w:t>
      </w:r>
      <w:r w:rsidR="00E11BD3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</w:t>
      </w:r>
      <w:r w:rsidR="00E11BD3">
        <w:rPr>
          <w:rFonts w:asciiTheme="minorHAnsi" w:hAnsiTheme="minorHAnsi" w:cstheme="minorHAnsi"/>
          <w:lang w:eastAsia="pt-BR"/>
        </w:rPr>
        <w:t xml:space="preserve">ação de registros provisórios e </w:t>
      </w:r>
      <w:r w:rsidR="00E11BD3" w:rsidRPr="00E40875">
        <w:rPr>
          <w:rFonts w:asciiTheme="minorHAnsi" w:hAnsiTheme="minorHAnsi" w:cstheme="minorHAnsi"/>
          <w:lang w:eastAsia="pt-BR"/>
        </w:rPr>
        <w:t>definitivos.</w:t>
      </w:r>
      <w:r w:rsidR="00E11BD3" w:rsidRPr="00BD31DB">
        <w:t xml:space="preserve"> </w:t>
      </w:r>
      <w:r w:rsidR="00E11BD3">
        <w:t xml:space="preserve">Em discussão: Não houve. </w:t>
      </w:r>
      <w:r w:rsidR="00E11BD3">
        <w:rPr>
          <w:rFonts w:asciiTheme="minorHAnsi" w:hAnsiTheme="minorHAnsi" w:cstheme="minorHAnsi"/>
        </w:rPr>
        <w:t>E</w:t>
      </w:r>
      <w:r w:rsidR="00E11BD3" w:rsidRPr="003F4DA4">
        <w:rPr>
          <w:rFonts w:asciiTheme="minorHAnsi" w:hAnsiTheme="minorHAnsi" w:cstheme="minorHAnsi"/>
        </w:rPr>
        <w:t>m votação</w:t>
      </w:r>
      <w:r w:rsidR="00E11BD3">
        <w:rPr>
          <w:rFonts w:asciiTheme="minorHAnsi" w:hAnsiTheme="minorHAnsi" w:cstheme="minorHAnsi"/>
        </w:rPr>
        <w:t xml:space="preserve">: </w:t>
      </w:r>
      <w:r w:rsidR="00E11BD3" w:rsidRPr="003F4DA4">
        <w:rPr>
          <w:rFonts w:asciiTheme="minorHAnsi" w:hAnsiTheme="minorHAnsi" w:cstheme="minorHAnsi"/>
        </w:rPr>
        <w:t>APROVADO por unanimidade</w:t>
      </w:r>
      <w:r w:rsidR="00E11BD3">
        <w:rPr>
          <w:rFonts w:asciiTheme="minorHAnsi" w:hAnsiTheme="minorHAnsi" w:cstheme="minorHAnsi"/>
        </w:rPr>
        <w:t xml:space="preserve"> dos votos</w:t>
      </w:r>
      <w:r w:rsidR="00E11BD3" w:rsidRPr="00A31702">
        <w:rPr>
          <w:rFonts w:asciiTheme="minorHAnsi" w:hAnsiTheme="minorHAnsi" w:cstheme="minorHAnsi"/>
        </w:rPr>
        <w:t>.</w:t>
      </w:r>
      <w:r w:rsidR="00E11BD3" w:rsidRPr="00A31702">
        <w:rPr>
          <w:rFonts w:cstheme="minorHAnsi"/>
        </w:rPr>
        <w:t xml:space="preserve"> Resultado da votação: (</w:t>
      </w:r>
      <w:r w:rsidR="00E11BD3">
        <w:rPr>
          <w:rFonts w:cstheme="minorHAnsi"/>
        </w:rPr>
        <w:t>9</w:t>
      </w:r>
      <w:r w:rsidR="00E11BD3" w:rsidRPr="00A31702">
        <w:rPr>
          <w:rFonts w:cstheme="minorHAnsi"/>
        </w:rPr>
        <w:t xml:space="preserve">) sim </w:t>
      </w:r>
      <w:proofErr w:type="gramStart"/>
      <w:r w:rsidR="00E11BD3" w:rsidRPr="00A31702">
        <w:rPr>
          <w:rFonts w:cstheme="minorHAnsi"/>
        </w:rPr>
        <w:t>( )</w:t>
      </w:r>
      <w:proofErr w:type="gramEnd"/>
      <w:r w:rsidR="00E11BD3" w:rsidRPr="00A31702">
        <w:rPr>
          <w:rFonts w:cstheme="minorHAnsi"/>
        </w:rPr>
        <w:t xml:space="preserve"> não (</w:t>
      </w:r>
      <w:r w:rsidR="00E11BD3">
        <w:rPr>
          <w:rFonts w:cstheme="minorHAnsi"/>
        </w:rPr>
        <w:t xml:space="preserve"> </w:t>
      </w:r>
      <w:r w:rsidR="00E11BD3" w:rsidRPr="00A31702">
        <w:rPr>
          <w:rFonts w:cstheme="minorHAnsi"/>
        </w:rPr>
        <w:t>) ausência ( ) abstenção.</w:t>
      </w:r>
      <w:r w:rsidR="00E11BD3" w:rsidRPr="00E11BD3">
        <w:rPr>
          <w:rFonts w:asciiTheme="minorHAnsi" w:hAnsiTheme="minorHAnsi" w:cstheme="minorHAnsi"/>
          <w:b/>
          <w:u w:val="single"/>
        </w:rPr>
        <w:t xml:space="preserve">9.1.2 </w:t>
      </w:r>
      <w:r w:rsidR="00E11BD3">
        <w:rPr>
          <w:b/>
          <w:u w:val="single"/>
        </w:rPr>
        <w:t>DP 029 DPOMS 01</w:t>
      </w:r>
      <w:r w:rsidR="00E11BD3" w:rsidRPr="00E11BD3">
        <w:rPr>
          <w:b/>
          <w:u w:val="single"/>
        </w:rPr>
        <w:t xml:space="preserve">15-03.2021 Solicitação de parcelamento para pagamento de receita em fase executiva (ad referendum nº 18): </w:t>
      </w:r>
      <w:r w:rsidR="000509CF" w:rsidRPr="00E40875">
        <w:rPr>
          <w:rFonts w:asciiTheme="minorHAnsi" w:hAnsiTheme="minorHAnsi" w:cstheme="minorHAnsi"/>
          <w:lang w:eastAsia="pt-BR"/>
        </w:rPr>
        <w:t xml:space="preserve">O </w:t>
      </w:r>
      <w:r w:rsidR="000509CF" w:rsidRPr="00E40875">
        <w:rPr>
          <w:rFonts w:asciiTheme="minorHAnsi" w:hAnsiTheme="minorHAnsi" w:cstheme="minorHAnsi"/>
          <w:b/>
          <w:lang w:eastAsia="pt-BR"/>
        </w:rPr>
        <w:t>presidente</w:t>
      </w:r>
      <w:r w:rsidR="000509CF" w:rsidRPr="00E40875">
        <w:rPr>
          <w:rFonts w:asciiTheme="minorHAnsi" w:hAnsiTheme="minorHAnsi" w:cstheme="minorHAnsi"/>
          <w:lang w:eastAsia="pt-BR"/>
        </w:rPr>
        <w:t xml:space="preserve"> explica que </w:t>
      </w:r>
      <w:r w:rsidR="000509CF">
        <w:rPr>
          <w:rFonts w:asciiTheme="minorHAnsi" w:hAnsiTheme="minorHAnsi" w:cstheme="minorHAnsi"/>
          <w:lang w:eastAsia="pt-BR"/>
        </w:rPr>
        <w:t xml:space="preserve">o Ad referendum trata de uma </w:t>
      </w:r>
      <w:r w:rsidR="000509CF" w:rsidRPr="000509CF">
        <w:t>solicitação de parcelamento para pagamento de receita em fase executiva</w:t>
      </w:r>
      <w:r w:rsidR="000509CF">
        <w:t>.</w:t>
      </w:r>
      <w:r w:rsidR="000509CF" w:rsidRPr="000509CF">
        <w:t xml:space="preserve"> </w:t>
      </w:r>
      <w:r w:rsidR="000509CF">
        <w:t xml:space="preserve">Em discussão: Não houve. </w:t>
      </w:r>
      <w:r w:rsidR="000509CF">
        <w:rPr>
          <w:rFonts w:asciiTheme="minorHAnsi" w:hAnsiTheme="minorHAnsi" w:cstheme="minorHAnsi"/>
        </w:rPr>
        <w:t>E</w:t>
      </w:r>
      <w:r w:rsidR="000509CF" w:rsidRPr="003F4DA4">
        <w:rPr>
          <w:rFonts w:asciiTheme="minorHAnsi" w:hAnsiTheme="minorHAnsi" w:cstheme="minorHAnsi"/>
        </w:rPr>
        <w:t>m votação</w:t>
      </w:r>
      <w:r w:rsidR="000509CF">
        <w:rPr>
          <w:rFonts w:asciiTheme="minorHAnsi" w:hAnsiTheme="minorHAnsi" w:cstheme="minorHAnsi"/>
        </w:rPr>
        <w:t xml:space="preserve">: </w:t>
      </w:r>
      <w:r w:rsidR="000509CF" w:rsidRPr="003F4DA4">
        <w:rPr>
          <w:rFonts w:asciiTheme="minorHAnsi" w:hAnsiTheme="minorHAnsi" w:cstheme="minorHAnsi"/>
        </w:rPr>
        <w:t>APROVADO por unanimidade</w:t>
      </w:r>
      <w:r w:rsidR="000509CF">
        <w:rPr>
          <w:rFonts w:asciiTheme="minorHAnsi" w:hAnsiTheme="minorHAnsi" w:cstheme="minorHAnsi"/>
        </w:rPr>
        <w:t xml:space="preserve"> dos votos</w:t>
      </w:r>
      <w:r w:rsidR="000509CF" w:rsidRPr="00A31702">
        <w:rPr>
          <w:rFonts w:asciiTheme="minorHAnsi" w:hAnsiTheme="minorHAnsi" w:cstheme="minorHAnsi"/>
        </w:rPr>
        <w:t>.</w:t>
      </w:r>
      <w:r w:rsidR="000509CF" w:rsidRPr="00A31702">
        <w:rPr>
          <w:rFonts w:cstheme="minorHAnsi"/>
        </w:rPr>
        <w:t xml:space="preserve"> Resultado da votação: (</w:t>
      </w:r>
      <w:r w:rsidR="000509CF">
        <w:rPr>
          <w:rFonts w:cstheme="minorHAnsi"/>
        </w:rPr>
        <w:t>9</w:t>
      </w:r>
      <w:r w:rsidR="000509CF" w:rsidRPr="00A31702">
        <w:rPr>
          <w:rFonts w:cstheme="minorHAnsi"/>
        </w:rPr>
        <w:t xml:space="preserve">) sim </w:t>
      </w:r>
      <w:proofErr w:type="gramStart"/>
      <w:r w:rsidR="000509CF" w:rsidRPr="00A31702">
        <w:rPr>
          <w:rFonts w:cstheme="minorHAnsi"/>
        </w:rPr>
        <w:t>( )</w:t>
      </w:r>
      <w:proofErr w:type="gramEnd"/>
      <w:r w:rsidR="000509CF" w:rsidRPr="00A31702">
        <w:rPr>
          <w:rFonts w:cstheme="minorHAnsi"/>
        </w:rPr>
        <w:t xml:space="preserve"> não (</w:t>
      </w:r>
      <w:r w:rsidR="000509CF">
        <w:rPr>
          <w:rFonts w:cstheme="minorHAnsi"/>
        </w:rPr>
        <w:t xml:space="preserve"> ) ausência ( ) abstenção</w:t>
      </w:r>
      <w:r w:rsidR="00E23136">
        <w:rPr>
          <w:rFonts w:asciiTheme="minorHAnsi" w:hAnsiTheme="minorHAnsi" w:cstheme="minorHAnsi"/>
        </w:rPr>
        <w:t>.</w:t>
      </w:r>
      <w:r w:rsidR="00F06B11" w:rsidRPr="00BE4F2B">
        <w:rPr>
          <w:rFonts w:asciiTheme="minorHAnsi" w:hAnsiTheme="minorHAnsi" w:cstheme="minorHAnsi"/>
          <w:b/>
          <w:u w:val="single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</w:rPr>
        <w:t xml:space="preserve">: </w:t>
      </w:r>
      <w:r w:rsidR="00F06B11" w:rsidRPr="000B3C34">
        <w:rPr>
          <w:rFonts w:asciiTheme="minorHAnsi" w:hAnsiTheme="minorHAnsi" w:cstheme="minorHAnsi"/>
        </w:rPr>
        <w:t>Não houve.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0360B9">
        <w:rPr>
          <w:b/>
          <w:u w:val="single"/>
        </w:rPr>
        <w:t xml:space="preserve">9.6.1.1.1 </w:t>
      </w:r>
      <w:r w:rsidR="000509CF" w:rsidRPr="000509CF">
        <w:rPr>
          <w:b/>
          <w:u w:val="single"/>
        </w:rPr>
        <w:t>DP 030 DPOMS 0115-04.2021 – Aprova a Reprogramação do Plano de Ação do CAU/MS, exercício 2021 – DCO 013/2021-2023 - 84ª CFA</w:t>
      </w:r>
      <w:r w:rsidR="000509CF">
        <w:rPr>
          <w:b/>
          <w:u w:val="single"/>
        </w:rPr>
        <w:t xml:space="preserve">: </w:t>
      </w:r>
      <w:r w:rsidR="00FC00D4">
        <w:t xml:space="preserve">A </w:t>
      </w:r>
      <w:r w:rsidR="00FC00D4">
        <w:rPr>
          <w:rFonts w:asciiTheme="minorHAnsi" w:hAnsiTheme="minorHAnsi" w:cstheme="minorHAnsi"/>
        </w:rPr>
        <w:t>assessora financeira e de p</w:t>
      </w:r>
      <w:r w:rsidR="00FC00D4" w:rsidRPr="00DB2DFC">
        <w:rPr>
          <w:rFonts w:asciiTheme="minorHAnsi" w:hAnsiTheme="minorHAnsi" w:cstheme="minorHAnsi"/>
        </w:rPr>
        <w:t>lanejamento</w:t>
      </w:r>
      <w:r w:rsidR="00FC00D4">
        <w:rPr>
          <w:rFonts w:asciiTheme="minorHAnsi" w:hAnsiTheme="minorHAnsi" w:cstheme="minorHAnsi"/>
        </w:rPr>
        <w:t>,</w:t>
      </w:r>
      <w:r w:rsidR="00FC00D4">
        <w:rPr>
          <w:rFonts w:asciiTheme="minorHAnsi" w:hAnsiTheme="minorHAnsi" w:cstheme="minorHAnsi"/>
          <w:b/>
        </w:rPr>
        <w:t xml:space="preserve"> Carolina Rodrigues </w:t>
      </w:r>
      <w:proofErr w:type="spellStart"/>
      <w:r w:rsidR="00FC00D4">
        <w:rPr>
          <w:rFonts w:asciiTheme="minorHAnsi" w:hAnsiTheme="minorHAnsi" w:cstheme="minorHAnsi"/>
          <w:b/>
        </w:rPr>
        <w:t>Colen</w:t>
      </w:r>
      <w:proofErr w:type="spellEnd"/>
      <w:r w:rsidR="00FC00D4">
        <w:rPr>
          <w:rFonts w:asciiTheme="minorHAnsi" w:hAnsiTheme="minorHAnsi" w:cstheme="minorHAnsi"/>
          <w:b/>
        </w:rPr>
        <w:t xml:space="preserve"> Ribeiro, </w:t>
      </w:r>
      <w:r w:rsidR="00FC00D4">
        <w:rPr>
          <w:rFonts w:asciiTheme="minorHAnsi" w:hAnsiTheme="minorHAnsi" w:cstheme="minorHAnsi"/>
        </w:rPr>
        <w:t xml:space="preserve">apresenta </w:t>
      </w:r>
      <w:r w:rsidR="006B3227">
        <w:t>a r</w:t>
      </w:r>
      <w:r w:rsidR="006B3227" w:rsidRPr="006B3227">
        <w:t>eprogramação do Plano de Ação do CAU/MS, exercício 2021</w:t>
      </w:r>
      <w:r w:rsidR="006B3227">
        <w:t xml:space="preserve">, e </w:t>
      </w:r>
      <w:r w:rsidR="006B3227" w:rsidRPr="006B3227">
        <w:t xml:space="preserve">que está em conformidade com a </w:t>
      </w:r>
      <w:r w:rsidR="006B3227" w:rsidRPr="006B3227">
        <w:rPr>
          <w:bCs/>
        </w:rPr>
        <w:t>Resolução nº 200 CAU/BR, de 15 de dezembro de 2020</w:t>
      </w:r>
      <w:r w:rsidR="00076AE0">
        <w:t xml:space="preserve"> e com as Diretrizes do CAU/BR, explica também que foram apresentados na CFA,</w:t>
      </w:r>
      <w:r w:rsidR="006B3227" w:rsidRPr="006B3227">
        <w:t xml:space="preserve"> os relatórios financeiros (receitas e despesas) </w:t>
      </w:r>
      <w:r w:rsidR="00076AE0">
        <w:t xml:space="preserve">e </w:t>
      </w:r>
      <w:r w:rsidR="006B3227" w:rsidRPr="006B3227">
        <w:t xml:space="preserve">pela Gerência Administrativa e Financeira e pelo Contador deste Conselho (CAU/MS) estão em conformidade com a Resolução nº </w:t>
      </w:r>
      <w:r w:rsidR="006B3227" w:rsidRPr="006B3227">
        <w:rPr>
          <w:bCs/>
        </w:rPr>
        <w:t>200 CAU/BR, de 15 de dezembro de 2020</w:t>
      </w:r>
      <w:r w:rsidR="00076AE0">
        <w:t>. Prosseguindo, destacou que a reprogramação do Plano de ação está</w:t>
      </w:r>
      <w:r w:rsidR="005C4478">
        <w:t xml:space="preserve"> de acordo</w:t>
      </w:r>
      <w:r w:rsidR="00076AE0">
        <w:t xml:space="preserve"> com o que foi previsto n</w:t>
      </w:r>
      <w:r w:rsidR="006B3227" w:rsidRPr="006B3227">
        <w:t>a DELIBERAÇÃO PLENÁRIA DPAEBR Nº 004-01/2020, 16 de junho de 2020, que regulamenta a utilização,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coronavírus (Sars-CoV-2), responsáve</w:t>
      </w:r>
      <w:r w:rsidR="00076AE0">
        <w:t xml:space="preserve">l pela pandemia da Covid-19 e também </w:t>
      </w:r>
      <w:r w:rsidR="005C4478">
        <w:t>pela</w:t>
      </w:r>
      <w:r w:rsidR="006B3227" w:rsidRPr="006B3227">
        <w:t xml:space="preserve"> DELIBERAÇÃO PLENÁRIA DPOBR Nº 0114-01B/2020, de 06 de agosto de 2021, que </w:t>
      </w:r>
      <w:r w:rsidR="006B3227" w:rsidRPr="006B3227">
        <w:rPr>
          <w:bCs/>
        </w:rPr>
        <w:t>autoriza a utilização, em caráter excepcional, no exercício de 2021, de recursos provenientes de superávits financeiros para custeio do incremento aos aportes dos CAU/UF ao Centro de Serviços Compartilhados do CAU e dá outras providências.</w:t>
      </w:r>
      <w:r w:rsidR="00076AE0">
        <w:rPr>
          <w:bCs/>
        </w:rPr>
        <w:t xml:space="preserve"> </w:t>
      </w:r>
      <w:r w:rsidR="00076AE0">
        <w:t>Por fim, a assessora explicou que</w:t>
      </w:r>
      <w:r w:rsidR="006B3227" w:rsidRPr="006B3227">
        <w:t xml:space="preserve"> compromisso da gestão em assegurar o equilíbrio econômico, financeiro e contábil do CAU/MS. </w:t>
      </w:r>
      <w:r w:rsidR="006B3227">
        <w:t xml:space="preserve">A </w:t>
      </w:r>
      <w:r w:rsidR="006B3227">
        <w:rPr>
          <w:rFonts w:asciiTheme="minorHAnsi" w:hAnsiTheme="minorHAnsi" w:cstheme="minorHAnsi"/>
        </w:rPr>
        <w:t>assessora</w:t>
      </w:r>
      <w:r w:rsidR="006B3227">
        <w:t xml:space="preserve"> </w:t>
      </w:r>
      <w:r w:rsidR="006B3227">
        <w:rPr>
          <w:rFonts w:asciiTheme="minorHAnsi" w:hAnsiTheme="minorHAnsi" w:cstheme="minorHAnsi"/>
        </w:rPr>
        <w:t xml:space="preserve">explica que o mesmo foi deliberado e aprovado na </w:t>
      </w:r>
      <w:r w:rsidR="006B3227">
        <w:t>Comissão de Finanças e Administração do CAU/MS, e encaminhado para apreciação na reunião Plenária.</w:t>
      </w:r>
      <w:r w:rsidR="007F41B4">
        <w:t xml:space="preserve"> O </w:t>
      </w:r>
      <w:r w:rsidR="007F41B4" w:rsidRPr="007F41B4">
        <w:rPr>
          <w:b/>
        </w:rPr>
        <w:t xml:space="preserve">presidente </w:t>
      </w:r>
      <w:r w:rsidR="007F41B4" w:rsidRPr="007F41B4">
        <w:t xml:space="preserve">comenta que </w:t>
      </w:r>
      <w:r w:rsidR="007D6E75">
        <w:t>o campo de valor aplicado e</w:t>
      </w:r>
      <w:r w:rsidR="00443B27">
        <w:t xml:space="preserve"> destinado à</w:t>
      </w:r>
      <w:r w:rsidR="007D6E75">
        <w:t xml:space="preserve"> Presidência ficou enxuto, e compensado e maior apoio foi </w:t>
      </w:r>
      <w:r w:rsidR="00443B27">
        <w:t xml:space="preserve">à ATHIS, </w:t>
      </w:r>
      <w:r w:rsidR="007D6E75">
        <w:t xml:space="preserve">ao Edital de Patrocínio e a Comunicação, e conclui que o objetivo é buscar a valorização profissional e </w:t>
      </w:r>
      <w:r w:rsidR="00782B64">
        <w:t xml:space="preserve">assim </w:t>
      </w:r>
      <w:r w:rsidR="007D6E75">
        <w:t xml:space="preserve">atingir toda a sociedade. O conselheiro </w:t>
      </w:r>
      <w:r w:rsidR="00443B27" w:rsidRPr="00B92730">
        <w:rPr>
          <w:rFonts w:asciiTheme="minorHAnsi" w:hAnsiTheme="minorHAnsi" w:cstheme="minorHAnsi"/>
          <w:b/>
        </w:rPr>
        <w:t>Luis Eduardo Costa</w:t>
      </w:r>
      <w:r w:rsidR="007D6E75">
        <w:t xml:space="preserve"> </w:t>
      </w:r>
      <w:r w:rsidR="00443B27">
        <w:t>comenta</w:t>
      </w:r>
      <w:r w:rsidR="007D6E75">
        <w:t xml:space="preserve"> que </w:t>
      </w:r>
      <w:r w:rsidR="00443B27">
        <w:t xml:space="preserve">não havia esse aporte financeiro na gestão passada, e que teve que lidar com um Conselho com contas negativada, e que o atual cenário é fruto da recuperação da gestão anterior, e conclui que entender </w:t>
      </w:r>
      <w:r w:rsidR="00782B64">
        <w:t xml:space="preserve">os cenários atuais, </w:t>
      </w:r>
      <w:r w:rsidR="008832E2">
        <w:t xml:space="preserve">assim, </w:t>
      </w:r>
      <w:r w:rsidR="00443B27">
        <w:t>propor e executar as ações</w:t>
      </w:r>
      <w:r w:rsidR="008832E2">
        <w:t xml:space="preserve"> programadas no plano de ação</w:t>
      </w:r>
      <w:r w:rsidR="00443B27">
        <w:t xml:space="preserve">. </w:t>
      </w:r>
      <w:r w:rsidR="008832E2" w:rsidRPr="008832E2">
        <w:t xml:space="preserve">O </w:t>
      </w:r>
      <w:r w:rsidR="008832E2" w:rsidRPr="008832E2">
        <w:rPr>
          <w:b/>
        </w:rPr>
        <w:t>presidente</w:t>
      </w:r>
      <w:r w:rsidR="008832E2">
        <w:t xml:space="preserve"> comenta e reforça sobre o aporte de valor para as Comissões destinado para valorização </w:t>
      </w:r>
      <w:r w:rsidR="008832E2">
        <w:lastRenderedPageBreak/>
        <w:t>e atingir o profissional arquiteto e urbanista</w:t>
      </w:r>
      <w:r w:rsidR="00E84AC5">
        <w:rPr>
          <w:rFonts w:asciiTheme="minorHAnsi" w:hAnsiTheme="minorHAnsi" w:cstheme="minorHAnsi"/>
        </w:rPr>
        <w:t xml:space="preserve">. </w:t>
      </w:r>
      <w:r w:rsidR="00B64B20" w:rsidRPr="00D64CA2">
        <w:rPr>
          <w:rFonts w:asciiTheme="minorHAnsi" w:hAnsiTheme="minorHAnsi" w:cstheme="minorHAnsi"/>
        </w:rPr>
        <w:t>Em votação: APROVADO por unanimidade dos votos.</w:t>
      </w:r>
      <w:r w:rsidR="00B64B20" w:rsidRPr="00D64CA2">
        <w:rPr>
          <w:rFonts w:cstheme="minorHAnsi"/>
        </w:rPr>
        <w:t xml:space="preserve"> Resultado da votação: (9) sim </w:t>
      </w:r>
      <w:proofErr w:type="gramStart"/>
      <w:r w:rsidR="00B64B20" w:rsidRPr="00D64CA2">
        <w:rPr>
          <w:rFonts w:cstheme="minorHAnsi"/>
        </w:rPr>
        <w:t>( )</w:t>
      </w:r>
      <w:proofErr w:type="gramEnd"/>
      <w:r w:rsidR="00B64B20" w:rsidRPr="00D64CA2">
        <w:rPr>
          <w:rFonts w:cstheme="minorHAnsi"/>
        </w:rPr>
        <w:t xml:space="preserve"> não ( ) ausência ( ) abstenção.</w:t>
      </w:r>
      <w:r w:rsidR="00073AA5" w:rsidRPr="00073AA5">
        <w:rPr>
          <w:rFonts w:cstheme="minorHAnsi"/>
          <w:color w:val="FF0000"/>
        </w:rPr>
        <w:t xml:space="preserve"> </w:t>
      </w:r>
      <w:r w:rsidR="004D4B03">
        <w:rPr>
          <w:b/>
          <w:u w:val="single"/>
        </w:rPr>
        <w:t xml:space="preserve">9.6.1.1.2 DP 031 0115-05.2021 </w:t>
      </w:r>
      <w:r w:rsidR="004D4B03" w:rsidRPr="004D4B03">
        <w:rPr>
          <w:b/>
          <w:u w:val="single"/>
        </w:rPr>
        <w:t>– Distribuição das cotas de patrocínio e repasse de recurso</w:t>
      </w:r>
      <w:r w:rsidR="004D4B03">
        <w:rPr>
          <w:b/>
          <w:u w:val="single"/>
        </w:rPr>
        <w:t>s – DCO 014</w:t>
      </w:r>
      <w:r w:rsidR="004D4B03" w:rsidRPr="004D4B03">
        <w:rPr>
          <w:b/>
          <w:u w:val="single"/>
        </w:rPr>
        <w:t>/2021-2023 - 84ª CFA</w:t>
      </w:r>
      <w:r w:rsidR="007C72CC" w:rsidRPr="004D4B03">
        <w:rPr>
          <w:b/>
          <w:u w:val="single"/>
        </w:rPr>
        <w:t>:</w:t>
      </w:r>
      <w:r w:rsidR="00D64CA2" w:rsidRPr="004D4B03">
        <w:rPr>
          <w:b/>
          <w:u w:val="single"/>
        </w:rPr>
        <w:t xml:space="preserve"> </w:t>
      </w:r>
      <w:r w:rsidR="007D10C0">
        <w:t xml:space="preserve">A </w:t>
      </w:r>
      <w:r w:rsidR="004D4B03">
        <w:rPr>
          <w:rFonts w:asciiTheme="minorHAnsi" w:hAnsiTheme="minorHAnsi" w:cstheme="minorHAnsi"/>
        </w:rPr>
        <w:t>secretária geral</w:t>
      </w:r>
      <w:r w:rsidR="009563D3">
        <w:rPr>
          <w:rFonts w:asciiTheme="minorHAnsi" w:hAnsiTheme="minorHAnsi" w:cstheme="minorHAnsi"/>
        </w:rPr>
        <w:t>,</w:t>
      </w:r>
      <w:r w:rsidR="00220D9F">
        <w:rPr>
          <w:rFonts w:asciiTheme="minorHAnsi" w:hAnsiTheme="minorHAnsi" w:cstheme="minorHAnsi"/>
          <w:b/>
        </w:rPr>
        <w:t xml:space="preserve"> </w:t>
      </w:r>
      <w:r w:rsidR="004D4B03">
        <w:rPr>
          <w:rFonts w:asciiTheme="minorHAnsi" w:hAnsiTheme="minorHAnsi" w:cstheme="minorHAnsi"/>
          <w:b/>
        </w:rPr>
        <w:t>Keila Fernandes</w:t>
      </w:r>
      <w:r w:rsidR="00220D9F">
        <w:rPr>
          <w:rFonts w:asciiTheme="minorHAnsi" w:hAnsiTheme="minorHAnsi" w:cstheme="minorHAnsi"/>
          <w:b/>
        </w:rPr>
        <w:t xml:space="preserve">, </w:t>
      </w:r>
      <w:r w:rsidR="00BB41B9">
        <w:rPr>
          <w:rFonts w:asciiTheme="minorHAnsi" w:hAnsiTheme="minorHAnsi" w:cstheme="minorHAnsi"/>
        </w:rPr>
        <w:t xml:space="preserve">apresenta </w:t>
      </w:r>
      <w:r w:rsidR="004D4B03">
        <w:rPr>
          <w:rFonts w:asciiTheme="minorHAnsi" w:hAnsiTheme="minorHAnsi" w:cstheme="minorHAnsi"/>
        </w:rPr>
        <w:t xml:space="preserve">a deliberação sobre </w:t>
      </w:r>
      <w:r w:rsidR="004D4B03" w:rsidRPr="004D4B03">
        <w:rPr>
          <w:rFonts w:asciiTheme="minorHAnsi" w:hAnsiTheme="minorHAnsi" w:cstheme="minorHAnsi"/>
        </w:rPr>
        <w:t>a distribuição das Cotas de Patrocínio e Repasse de Recursos, para o exercício 2021, respeitando a dotação orçamentária aprovada na reprogramação cujo saldo é de R$ 70.144,00, da seguinte forma:</w:t>
      </w:r>
      <w:r w:rsidR="004D4B03">
        <w:rPr>
          <w:rFonts w:asciiTheme="minorHAnsi" w:hAnsiTheme="minorHAnsi" w:cstheme="minorHAnsi"/>
        </w:rPr>
        <w:t xml:space="preserve"> </w:t>
      </w:r>
      <w:r w:rsidR="004D4B03" w:rsidRPr="004D4B03">
        <w:rPr>
          <w:rFonts w:asciiTheme="minorHAnsi" w:hAnsiTheme="minorHAnsi" w:cstheme="minorHAnsi"/>
        </w:rPr>
        <w:t xml:space="preserve">I. Projetos de </w:t>
      </w:r>
      <w:r w:rsidR="004D4B03" w:rsidRPr="004D4B03">
        <w:rPr>
          <w:rFonts w:asciiTheme="minorHAnsi" w:hAnsiTheme="minorHAnsi" w:cstheme="minorHAnsi"/>
          <w:b/>
        </w:rPr>
        <w:t>âmbito municipal</w:t>
      </w:r>
      <w:r w:rsidR="004D4B03" w:rsidRPr="004D4B03">
        <w:rPr>
          <w:rFonts w:asciiTheme="minorHAnsi" w:hAnsiTheme="minorHAnsi" w:cstheme="minorHAnsi"/>
        </w:rPr>
        <w:t xml:space="preserve"> com cotas de patrocínio de </w:t>
      </w:r>
      <w:r w:rsidR="004D4B03" w:rsidRPr="004D4B03">
        <w:rPr>
          <w:rFonts w:asciiTheme="minorHAnsi" w:hAnsiTheme="minorHAnsi" w:cstheme="minorHAnsi"/>
          <w:b/>
        </w:rPr>
        <w:t>até</w:t>
      </w:r>
      <w:r w:rsidR="004D4B03" w:rsidRPr="004D4B03">
        <w:rPr>
          <w:rFonts w:asciiTheme="minorHAnsi" w:hAnsiTheme="minorHAnsi" w:cstheme="minorHAnsi"/>
        </w:rPr>
        <w:t xml:space="preserve"> </w:t>
      </w:r>
      <w:r w:rsidR="004D4B03" w:rsidRPr="004D4B03">
        <w:rPr>
          <w:rFonts w:asciiTheme="minorHAnsi" w:hAnsiTheme="minorHAnsi" w:cstheme="minorHAnsi"/>
          <w:b/>
        </w:rPr>
        <w:t>R$ 10.000,00</w:t>
      </w:r>
      <w:r w:rsidR="004D4B03" w:rsidRPr="004D4B03">
        <w:rPr>
          <w:rFonts w:asciiTheme="minorHAnsi" w:hAnsiTheme="minorHAnsi" w:cstheme="minorHAnsi"/>
        </w:rPr>
        <w:t xml:space="preserve"> (dez mil reais) cada um; II. Projetos de </w:t>
      </w:r>
      <w:r w:rsidR="004D4B03" w:rsidRPr="004D4B03">
        <w:rPr>
          <w:rFonts w:asciiTheme="minorHAnsi" w:hAnsiTheme="minorHAnsi" w:cstheme="minorHAnsi"/>
          <w:b/>
        </w:rPr>
        <w:t>âmbito estadual</w:t>
      </w:r>
      <w:r w:rsidR="004D4B03" w:rsidRPr="004D4B03">
        <w:rPr>
          <w:rFonts w:asciiTheme="minorHAnsi" w:hAnsiTheme="minorHAnsi" w:cstheme="minorHAnsi"/>
        </w:rPr>
        <w:t xml:space="preserve"> com cotas de patrocínio de </w:t>
      </w:r>
      <w:r w:rsidR="004D4B03" w:rsidRPr="004D4B03">
        <w:rPr>
          <w:rFonts w:asciiTheme="minorHAnsi" w:hAnsiTheme="minorHAnsi" w:cstheme="minorHAnsi"/>
          <w:b/>
        </w:rPr>
        <w:t>até R$ 15.000,00</w:t>
      </w:r>
      <w:r w:rsidR="004D4B03" w:rsidRPr="004D4B03">
        <w:rPr>
          <w:rFonts w:asciiTheme="minorHAnsi" w:hAnsiTheme="minorHAnsi" w:cstheme="minorHAnsi"/>
        </w:rPr>
        <w:t xml:space="preserve"> (quinze mil reais) cada um;</w:t>
      </w:r>
      <w:r w:rsidR="004D4B03">
        <w:rPr>
          <w:rFonts w:asciiTheme="minorHAnsi" w:hAnsiTheme="minorHAnsi" w:cstheme="minorHAnsi"/>
        </w:rPr>
        <w:t xml:space="preserve"> </w:t>
      </w:r>
      <w:r w:rsidR="004D4B03" w:rsidRPr="004D4B03">
        <w:rPr>
          <w:rFonts w:asciiTheme="minorHAnsi" w:hAnsiTheme="minorHAnsi" w:cstheme="minorHAnsi"/>
        </w:rPr>
        <w:t xml:space="preserve">III. Projetos de </w:t>
      </w:r>
      <w:r w:rsidR="004D4B03" w:rsidRPr="004D4B03">
        <w:rPr>
          <w:rFonts w:asciiTheme="minorHAnsi" w:hAnsiTheme="minorHAnsi" w:cstheme="minorHAnsi"/>
          <w:b/>
        </w:rPr>
        <w:t>âmbito nacional e/ou internacional</w:t>
      </w:r>
      <w:r w:rsidR="004D4B03" w:rsidRPr="004D4B03">
        <w:rPr>
          <w:rFonts w:asciiTheme="minorHAnsi" w:hAnsiTheme="minorHAnsi" w:cstheme="minorHAnsi"/>
        </w:rPr>
        <w:t xml:space="preserve"> serão selecionados projetos com cotas de patrocínio de </w:t>
      </w:r>
      <w:r w:rsidR="004D4B03" w:rsidRPr="004D4B03">
        <w:rPr>
          <w:rFonts w:asciiTheme="minorHAnsi" w:hAnsiTheme="minorHAnsi" w:cstheme="minorHAnsi"/>
          <w:b/>
        </w:rPr>
        <w:t>até R$ 15.000,00</w:t>
      </w:r>
      <w:r w:rsidR="004D4B03" w:rsidRPr="004D4B03">
        <w:rPr>
          <w:rFonts w:asciiTheme="minorHAnsi" w:hAnsiTheme="minorHAnsi" w:cstheme="minorHAnsi"/>
        </w:rPr>
        <w:t xml:space="preserve"> (quinze mil reais) cada um.</w:t>
      </w:r>
      <w:r w:rsidR="0016688B">
        <w:rPr>
          <w:rFonts w:asciiTheme="minorHAnsi" w:hAnsiTheme="minorHAnsi" w:cstheme="minorHAnsi"/>
        </w:rPr>
        <w:t xml:space="preserve"> </w:t>
      </w:r>
      <w:r w:rsidR="0016688B">
        <w:t xml:space="preserve">A </w:t>
      </w:r>
      <w:r w:rsidR="0016688B">
        <w:rPr>
          <w:rFonts w:asciiTheme="minorHAnsi" w:hAnsiTheme="minorHAnsi" w:cstheme="minorHAnsi"/>
        </w:rPr>
        <w:t>secretária geral</w:t>
      </w:r>
      <w:r w:rsidR="0016688B">
        <w:t xml:space="preserve"> </w:t>
      </w:r>
      <w:r w:rsidR="0016688B">
        <w:rPr>
          <w:rFonts w:asciiTheme="minorHAnsi" w:hAnsiTheme="minorHAnsi" w:cstheme="minorHAnsi"/>
        </w:rPr>
        <w:t xml:space="preserve">explica que o mesmo foi deliberado e aprovado na </w:t>
      </w:r>
      <w:r w:rsidR="0016688B">
        <w:t xml:space="preserve">Comissão de Finanças e Administração do CAU/MS, e encaminhado para apreciação na reunião Plenária.  </w:t>
      </w:r>
      <w:r w:rsidR="0016688B">
        <w:rPr>
          <w:rFonts w:asciiTheme="minorHAnsi" w:hAnsiTheme="minorHAnsi" w:cstheme="minorHAnsi"/>
        </w:rPr>
        <w:t xml:space="preserve">Em discussão, não houve. </w:t>
      </w:r>
      <w:r w:rsidR="0016688B" w:rsidRPr="00D64CA2">
        <w:rPr>
          <w:rFonts w:asciiTheme="minorHAnsi" w:hAnsiTheme="minorHAnsi" w:cstheme="minorHAnsi"/>
        </w:rPr>
        <w:t>Em votação: APROVADO por unanimidade dos votos.</w:t>
      </w:r>
      <w:r w:rsidR="0016688B" w:rsidRPr="00D64CA2">
        <w:rPr>
          <w:rFonts w:cstheme="minorHAnsi"/>
        </w:rPr>
        <w:t xml:space="preserve"> Resultado da votação: (9) sim ( ) não ( ) ausência ( ) abstenção.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C64FAD" w:rsidRPr="0016688B">
        <w:rPr>
          <w:rFonts w:asciiTheme="minorHAnsi" w:hAnsiTheme="minorHAnsi" w:cstheme="minorHAnsi"/>
          <w:b/>
          <w:u w:val="single"/>
        </w:rPr>
        <w:t>:</w:t>
      </w:r>
      <w:r w:rsidR="00CF091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16688B" w:rsidRPr="0016688B">
        <w:rPr>
          <w:b/>
          <w:u w:val="single"/>
        </w:rPr>
        <w:t>9.6.1.3.1 DP 032 DPOMS 0115-06.2021 – Renovação da Comissão Temporária para Equidade de Gênero e Raça – CTEGR:</w:t>
      </w:r>
      <w:r w:rsidR="0016688B">
        <w:t xml:space="preserve"> </w:t>
      </w:r>
      <w:r w:rsidR="00630181">
        <w:t xml:space="preserve">A coordenadora-adjunta da CEF, </w:t>
      </w:r>
      <w:r w:rsidR="00630181" w:rsidRPr="00B92730">
        <w:rPr>
          <w:rFonts w:asciiTheme="minorHAnsi" w:hAnsiTheme="minorHAnsi" w:cstheme="minorHAnsi"/>
          <w:b/>
        </w:rPr>
        <w:t>Neila Janes Viana Vieira</w:t>
      </w:r>
      <w:r w:rsidR="00630181">
        <w:rPr>
          <w:rFonts w:asciiTheme="minorHAnsi" w:hAnsiTheme="minorHAnsi" w:cstheme="minorHAnsi"/>
          <w:b/>
        </w:rPr>
        <w:t xml:space="preserve">, </w:t>
      </w:r>
      <w:r w:rsidR="00630181" w:rsidRPr="00630181">
        <w:rPr>
          <w:rFonts w:asciiTheme="minorHAnsi" w:hAnsiTheme="minorHAnsi" w:cstheme="minorHAnsi"/>
        </w:rPr>
        <w:t xml:space="preserve">explica </w:t>
      </w:r>
      <w:r w:rsidR="003A5E65">
        <w:rPr>
          <w:rFonts w:asciiTheme="minorHAnsi" w:hAnsiTheme="minorHAnsi" w:cstheme="minorHAnsi"/>
        </w:rPr>
        <w:t xml:space="preserve">que </w:t>
      </w:r>
      <w:r w:rsidR="00630181">
        <w:rPr>
          <w:rFonts w:asciiTheme="minorHAnsi" w:hAnsiTheme="minorHAnsi" w:cstheme="minorHAnsi"/>
        </w:rPr>
        <w:t xml:space="preserve">a proposta de encaminhamento pela C.I nº 005/ CEF/MS que solicita a renovação da Comissão </w:t>
      </w:r>
      <w:r w:rsidR="00630181" w:rsidRPr="00630181">
        <w:t>Temporária para Equidade de Gênero e Raça – CTEGR</w:t>
      </w:r>
      <w:r w:rsidR="00630181">
        <w:t xml:space="preserve">, </w:t>
      </w:r>
      <w:r w:rsidR="003A5E65">
        <w:t xml:space="preserve">explica que possui </w:t>
      </w:r>
      <w:r w:rsidR="003A5E65" w:rsidRPr="00630181">
        <w:rPr>
          <w:rFonts w:asciiTheme="minorHAnsi" w:hAnsiTheme="minorHAnsi" w:cstheme="minorHAnsi"/>
        </w:rPr>
        <w:t xml:space="preserve">o prazo de funcionamento de 6 </w:t>
      </w:r>
      <w:r w:rsidR="003A5E65">
        <w:rPr>
          <w:rFonts w:asciiTheme="minorHAnsi" w:hAnsiTheme="minorHAnsi" w:cstheme="minorHAnsi"/>
        </w:rPr>
        <w:t xml:space="preserve">(seis) </w:t>
      </w:r>
      <w:r w:rsidR="003A5E65" w:rsidRPr="00630181">
        <w:rPr>
          <w:rFonts w:asciiTheme="minorHAnsi" w:hAnsiTheme="minorHAnsi" w:cstheme="minorHAnsi"/>
        </w:rPr>
        <w:t>meses</w:t>
      </w:r>
      <w:r w:rsidR="003A5E65">
        <w:rPr>
          <w:rFonts w:asciiTheme="minorHAnsi" w:hAnsiTheme="minorHAnsi" w:cstheme="minorHAnsi"/>
        </w:rPr>
        <w:t xml:space="preserve">, e se </w:t>
      </w:r>
      <w:r w:rsidR="003A5E65" w:rsidRPr="00630181">
        <w:rPr>
          <w:rFonts w:asciiTheme="minorHAnsi" w:hAnsiTheme="minorHAnsi" w:cstheme="minorHAnsi"/>
        </w:rPr>
        <w:t>encerra em 18 de setembro de 2021 e, assim, entendendo a necessidade de dar continuidade aos trabalhos da referida Comissão</w:t>
      </w:r>
      <w:r w:rsidR="003A5E65">
        <w:rPr>
          <w:rFonts w:asciiTheme="minorHAnsi" w:hAnsiTheme="minorHAnsi" w:cstheme="minorHAnsi"/>
        </w:rPr>
        <w:t xml:space="preserve">, destaca a importância da </w:t>
      </w:r>
      <w:r w:rsidR="003A5E65" w:rsidRPr="003A5E65">
        <w:t>CTEGR</w:t>
      </w:r>
      <w:r w:rsidR="003A5E65">
        <w:rPr>
          <w:rFonts w:asciiTheme="minorHAnsi" w:hAnsiTheme="minorHAnsi" w:cstheme="minorHAnsi"/>
        </w:rPr>
        <w:t xml:space="preserve">, por ser uma objetivos </w:t>
      </w:r>
      <w:r w:rsidR="00812D57">
        <w:rPr>
          <w:rFonts w:asciiTheme="minorHAnsi" w:hAnsiTheme="minorHAnsi" w:cstheme="minorHAnsi"/>
        </w:rPr>
        <w:t xml:space="preserve">de desenvolvimento sustentável - </w:t>
      </w:r>
      <w:r w:rsidR="003A5E65">
        <w:rPr>
          <w:rFonts w:asciiTheme="minorHAnsi" w:hAnsiTheme="minorHAnsi" w:cstheme="minorHAnsi"/>
        </w:rPr>
        <w:t>ODS/ONU</w:t>
      </w:r>
      <w:r w:rsidR="00812D57">
        <w:rPr>
          <w:rFonts w:asciiTheme="minorHAnsi" w:hAnsiTheme="minorHAnsi" w:cstheme="minorHAnsi"/>
        </w:rPr>
        <w:t xml:space="preserve"> </w:t>
      </w:r>
      <w:r w:rsidR="006A7B69">
        <w:rPr>
          <w:rFonts w:asciiTheme="minorHAnsi" w:hAnsiTheme="minorHAnsi" w:cstheme="minorHAnsi"/>
        </w:rPr>
        <w:t xml:space="preserve">que é </w:t>
      </w:r>
      <w:r w:rsidR="00812D57">
        <w:rPr>
          <w:rFonts w:asciiTheme="minorHAnsi" w:hAnsiTheme="minorHAnsi" w:cstheme="minorHAnsi"/>
        </w:rPr>
        <w:t>promover a</w:t>
      </w:r>
      <w:r w:rsidR="003A5E65">
        <w:rPr>
          <w:rFonts w:asciiTheme="minorHAnsi" w:hAnsiTheme="minorHAnsi" w:cstheme="minorHAnsi"/>
        </w:rPr>
        <w:t xml:space="preserve"> igualdade de gênero, e</w:t>
      </w:r>
      <w:r w:rsidR="003A5E65" w:rsidRPr="003A5E65">
        <w:rPr>
          <w:rFonts w:asciiTheme="minorHAnsi" w:hAnsiTheme="minorHAnsi" w:cstheme="minorHAnsi"/>
        </w:rPr>
        <w:t xml:space="preserve"> </w:t>
      </w:r>
      <w:r w:rsidR="003A5E65">
        <w:rPr>
          <w:rFonts w:asciiTheme="minorHAnsi" w:hAnsiTheme="minorHAnsi" w:cstheme="minorHAnsi"/>
        </w:rPr>
        <w:t xml:space="preserve">finaliza que a proposta de renovação foi aprovada na </w:t>
      </w:r>
      <w:r w:rsidR="003A5E65">
        <w:t>Comissão de Ensino e F</w:t>
      </w:r>
      <w:r w:rsidR="00782B64">
        <w:t>ormação do CAU/MS, e encaminhada</w:t>
      </w:r>
      <w:r w:rsidR="003A5E65">
        <w:t xml:space="preserve"> para apreciação na reunião Plenária. A conselheira </w:t>
      </w:r>
      <w:r w:rsidR="002A69FA" w:rsidRPr="00B92730">
        <w:rPr>
          <w:rFonts w:asciiTheme="minorHAnsi" w:hAnsiTheme="minorHAnsi" w:cstheme="minorHAnsi"/>
          <w:b/>
        </w:rPr>
        <w:t>Olinda Beatriz Trevisol Meneghini</w:t>
      </w:r>
      <w:r w:rsidR="002A69FA">
        <w:t xml:space="preserve"> </w:t>
      </w:r>
      <w:r w:rsidR="003A5E65">
        <w:t xml:space="preserve">reforça a solicitação de renovação da </w:t>
      </w:r>
      <w:r w:rsidR="002A69FA" w:rsidRPr="00630181">
        <w:t>CTEGR</w:t>
      </w:r>
      <w:r w:rsidR="002A69FA">
        <w:t xml:space="preserve"> </w:t>
      </w:r>
      <w:r w:rsidR="003A5E65">
        <w:t xml:space="preserve">e por fim, que o CAU Brasil também </w:t>
      </w:r>
      <w:r w:rsidR="002A69FA">
        <w:t xml:space="preserve">em andamento a </w:t>
      </w:r>
      <w:r w:rsidR="00782B64">
        <w:t xml:space="preserve">renovação </w:t>
      </w:r>
      <w:r w:rsidR="002A69FA">
        <w:t xml:space="preserve">da Comissão Nacional. </w:t>
      </w:r>
      <w:r w:rsidR="003A5E65" w:rsidRPr="00D64CA2">
        <w:rPr>
          <w:rFonts w:asciiTheme="minorHAnsi" w:hAnsiTheme="minorHAnsi" w:cstheme="minorHAnsi"/>
        </w:rPr>
        <w:t>Em votação: APROVADO por unanimidade dos votos.</w:t>
      </w:r>
      <w:r w:rsidR="003A5E65" w:rsidRPr="00D64CA2">
        <w:rPr>
          <w:rFonts w:cstheme="minorHAnsi"/>
        </w:rPr>
        <w:t xml:space="preserve"> Resultado da votação: (9) sim </w:t>
      </w:r>
      <w:proofErr w:type="gramStart"/>
      <w:r w:rsidR="003A5E65" w:rsidRPr="00D64CA2">
        <w:rPr>
          <w:rFonts w:cstheme="minorHAnsi"/>
        </w:rPr>
        <w:t>( )</w:t>
      </w:r>
      <w:proofErr w:type="gramEnd"/>
      <w:r w:rsidR="003A5E65" w:rsidRPr="00D64CA2">
        <w:rPr>
          <w:rFonts w:cstheme="minorHAnsi"/>
        </w:rPr>
        <w:t xml:space="preserve"> não ( ) ausência ( ) abstenção.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B739E3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16688B">
        <w:rPr>
          <w:rFonts w:asciiTheme="minorHAnsi" w:hAnsiTheme="minorHAnsi" w:cstheme="minorHAnsi"/>
          <w:b/>
          <w:u w:val="single"/>
        </w:rPr>
        <w:t>:</w:t>
      </w:r>
      <w:r w:rsidR="008A2C7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16688B" w:rsidRPr="0016688B">
        <w:rPr>
          <w:b/>
          <w:u w:val="single"/>
        </w:rPr>
        <w:t xml:space="preserve">9.6.2.1 DP 033 DPOMS 0115-07.2021 Proposta de Criação da Comissão Temporária de </w:t>
      </w:r>
      <w:r w:rsidR="002A69FA" w:rsidRPr="0016688B">
        <w:rPr>
          <w:b/>
          <w:u w:val="single"/>
        </w:rPr>
        <w:t>Ass</w:t>
      </w:r>
      <w:r w:rsidR="002A69FA">
        <w:rPr>
          <w:b/>
          <w:u w:val="single"/>
        </w:rPr>
        <w:t>istência</w:t>
      </w:r>
      <w:r w:rsidR="0016688B" w:rsidRPr="0016688B">
        <w:rPr>
          <w:b/>
          <w:u w:val="single"/>
        </w:rPr>
        <w:t xml:space="preserve"> Técnica em Habitação de Interesse Social – ATHIS:</w:t>
      </w:r>
      <w:r w:rsidR="0016688B" w:rsidRPr="00630181">
        <w:t xml:space="preserve"> </w:t>
      </w:r>
      <w:r w:rsidR="00751FFA">
        <w:t xml:space="preserve">A secretaria geral, </w:t>
      </w:r>
      <w:r w:rsidR="00751FFA" w:rsidRPr="00751FFA">
        <w:rPr>
          <w:b/>
        </w:rPr>
        <w:t>Keila Fernandes,</w:t>
      </w:r>
      <w:r w:rsidR="00751FFA">
        <w:t xml:space="preserve"> realiza a leitura da proposta de </w:t>
      </w:r>
      <w:r w:rsidR="00751FFA" w:rsidRPr="00751FFA">
        <w:t>criação da Comissão Temporária de Assistência Técnica em Habitação de Interesse Social – ATHIS</w:t>
      </w:r>
      <w:r w:rsidR="00751FFA">
        <w:t xml:space="preserve">. O </w:t>
      </w:r>
      <w:r w:rsidR="00751FFA" w:rsidRPr="00751FFA">
        <w:rPr>
          <w:b/>
        </w:rPr>
        <w:t xml:space="preserve">presidente </w:t>
      </w:r>
      <w:r w:rsidR="007E6BFD" w:rsidRPr="007E6BFD">
        <w:t xml:space="preserve">explica a importância da criação da Comissão, </w:t>
      </w:r>
      <w:r w:rsidR="007E6BFD">
        <w:t>e que inicialmente a proposta com o</w:t>
      </w:r>
      <w:r w:rsidR="007E6BFD">
        <w:rPr>
          <w:rFonts w:asciiTheme="minorHAnsi" w:hAnsiTheme="minorHAnsi" w:cstheme="minorHAnsi"/>
        </w:rPr>
        <w:t xml:space="preserve">s </w:t>
      </w:r>
      <w:r w:rsidR="007E6BFD">
        <w:t xml:space="preserve">seguintes membros: </w:t>
      </w:r>
      <w:r w:rsidR="007E6BFD" w:rsidRPr="00214E16">
        <w:t>conselheiro</w:t>
      </w:r>
      <w:r w:rsidR="007E6BFD">
        <w:t>s estaduais</w:t>
      </w:r>
      <w:r w:rsidR="007E6BFD" w:rsidRPr="00214E16">
        <w:t xml:space="preserve"> </w:t>
      </w:r>
      <w:r w:rsidR="007E6BFD">
        <w:rPr>
          <w:b/>
        </w:rPr>
        <w:t>Gabriel de Lima Gonçalves,</w:t>
      </w:r>
      <w:r w:rsidR="007E6BFD" w:rsidRPr="00214E16">
        <w:t xml:space="preserve"> </w:t>
      </w:r>
      <w:r w:rsidR="007E6BFD" w:rsidRPr="00214E16">
        <w:rPr>
          <w:b/>
        </w:rPr>
        <w:t>Eduardo Lino Duarte</w:t>
      </w:r>
      <w:r w:rsidR="007E6BFD" w:rsidRPr="00214E16">
        <w:t xml:space="preserve"> e pelas </w:t>
      </w:r>
      <w:r w:rsidR="007E6BFD">
        <w:t xml:space="preserve">arquitetas e urbanistas </w:t>
      </w:r>
      <w:r w:rsidR="007E6BFD" w:rsidRPr="00214E16">
        <w:rPr>
          <w:b/>
        </w:rPr>
        <w:t>Paola Giovanna Silvestrini de Araújo</w:t>
      </w:r>
      <w:r w:rsidR="007E6BFD" w:rsidRPr="00214E16">
        <w:t xml:space="preserve"> e </w:t>
      </w:r>
      <w:r w:rsidR="007E6BFD" w:rsidRPr="00214E16">
        <w:rPr>
          <w:b/>
        </w:rPr>
        <w:t>Ana Beatriz Andreu Pilon Martins</w:t>
      </w:r>
      <w:r w:rsidR="007E6BFD" w:rsidRPr="00214E16">
        <w:t xml:space="preserve">, </w:t>
      </w:r>
      <w:r w:rsidR="007E6BFD">
        <w:t xml:space="preserve">com a </w:t>
      </w:r>
      <w:r w:rsidR="007E6BFD" w:rsidRPr="00214E16">
        <w:t>indica</w:t>
      </w:r>
      <w:r w:rsidR="007E6BFD">
        <w:t xml:space="preserve">ção do Conselheiro Estadual </w:t>
      </w:r>
      <w:r w:rsidR="007E6BFD" w:rsidRPr="00214E16">
        <w:rPr>
          <w:b/>
        </w:rPr>
        <w:t>Gabriel de Lima Gonçalves</w:t>
      </w:r>
      <w:r w:rsidR="00782B64">
        <w:t>, como c</w:t>
      </w:r>
      <w:r w:rsidR="007E6BFD">
        <w:t>oordenador</w:t>
      </w:r>
      <w:r w:rsidR="007E6BFD" w:rsidRPr="00214E16">
        <w:t xml:space="preserve"> e </w:t>
      </w:r>
      <w:r w:rsidR="007E6BFD">
        <w:t xml:space="preserve">o Conselheiro Estadual </w:t>
      </w:r>
      <w:r w:rsidR="007E6BFD" w:rsidRPr="00214E16">
        <w:rPr>
          <w:b/>
        </w:rPr>
        <w:t>Eduardo Lino Duarte</w:t>
      </w:r>
      <w:r w:rsidR="007E6BFD">
        <w:t xml:space="preserve">, como </w:t>
      </w:r>
      <w:r w:rsidR="007E6BFD" w:rsidRPr="00214E16">
        <w:t>coordenador adjunto</w:t>
      </w:r>
      <w:r w:rsidR="007E6BFD">
        <w:t xml:space="preserve">, </w:t>
      </w:r>
      <w:r w:rsidR="00CF7DE8">
        <w:t>e o</w:t>
      </w:r>
      <w:r w:rsidR="00CF7DE8" w:rsidRPr="00214E16">
        <w:t xml:space="preserve"> funcionamento da Comissão Temporária terá duração de 6 (seis) meses</w:t>
      </w:r>
      <w:r w:rsidR="00CF7DE8">
        <w:t xml:space="preserve">, </w:t>
      </w:r>
      <w:r w:rsidR="007E6BFD">
        <w:t xml:space="preserve">por fim, explica que para composição final </w:t>
      </w:r>
      <w:r w:rsidR="00782B64">
        <w:t xml:space="preserve">precisará de </w:t>
      </w:r>
      <w:r w:rsidR="007E6BFD">
        <w:t xml:space="preserve">mais um membro, totalizando </w:t>
      </w:r>
      <w:r w:rsidR="00CF7DE8">
        <w:t>5 (cinco) membros</w:t>
      </w:r>
      <w:r w:rsidR="007E6BFD">
        <w:t xml:space="preserve">. </w:t>
      </w:r>
      <w:r w:rsidR="00CF7DE8">
        <w:t>O</w:t>
      </w:r>
      <w:r w:rsidR="00CF7DE8" w:rsidRPr="00CF7DE8">
        <w:rPr>
          <w:b/>
        </w:rPr>
        <w:t xml:space="preserve"> presidente</w:t>
      </w:r>
      <w:r w:rsidR="00CF7DE8">
        <w:t xml:space="preserve"> abre para inscrição, </w:t>
      </w:r>
      <w:r w:rsidR="00CF7DE8">
        <w:t xml:space="preserve">para participação </w:t>
      </w:r>
      <w:r w:rsidR="00782B64">
        <w:t xml:space="preserve">do membro </w:t>
      </w:r>
      <w:r w:rsidR="00CF7DE8">
        <w:t>na Comissão</w:t>
      </w:r>
      <w:r w:rsidR="00CF7DE8">
        <w:t xml:space="preserve">. </w:t>
      </w:r>
      <w:r w:rsidR="007E6BFD">
        <w:t xml:space="preserve">A conselheira </w:t>
      </w:r>
      <w:r w:rsidR="00CF7DE8" w:rsidRPr="00B92730">
        <w:rPr>
          <w:rFonts w:asciiTheme="minorHAnsi" w:hAnsiTheme="minorHAnsi" w:cstheme="minorHAnsi"/>
          <w:b/>
        </w:rPr>
        <w:t>Neila Janes Viana Vieira</w:t>
      </w:r>
      <w:r w:rsidR="007E6BFD">
        <w:t xml:space="preserve"> </w:t>
      </w:r>
      <w:r w:rsidR="00CF7DE8">
        <w:t xml:space="preserve">se manifesta e se inscreve a participar como membro da Comissão, explica que possui trabalhos na prefeitura na área de habitação social, aluguel social e entre outros. O </w:t>
      </w:r>
      <w:r w:rsidR="00CF7DE8" w:rsidRPr="00CF7DE8">
        <w:rPr>
          <w:b/>
        </w:rPr>
        <w:t>conselheiro federal</w:t>
      </w:r>
      <w:r w:rsidR="00CF7DE8">
        <w:t xml:space="preserve"> comenta que participa como membro da Comissão ATHIS do CAU Brasil, e destaca a importância do assunto, e por fim, que está à disposição para encaminhar os assuntos pertinente da Comissão ATHIS </w:t>
      </w:r>
      <w:r w:rsidR="00CF7DE8">
        <w:lastRenderedPageBreak/>
        <w:t xml:space="preserve">CAU/MS ao CAU Brasil. O conselheiro </w:t>
      </w:r>
      <w:r w:rsidR="0045315F" w:rsidRPr="00B92730">
        <w:rPr>
          <w:rFonts w:asciiTheme="minorHAnsi" w:hAnsiTheme="minorHAnsi" w:cstheme="minorHAnsi"/>
          <w:b/>
        </w:rPr>
        <w:t>Luis Eduardo Costa</w:t>
      </w:r>
      <w:r w:rsidR="00CF7DE8">
        <w:t xml:space="preserve"> comenta e parabeniza os atuais conselheiro</w:t>
      </w:r>
      <w:r w:rsidR="0045315F">
        <w:t>s</w:t>
      </w:r>
      <w:r w:rsidR="00CF7DE8">
        <w:t xml:space="preserve"> </w:t>
      </w:r>
      <w:r w:rsidR="0045315F">
        <w:rPr>
          <w:rFonts w:asciiTheme="minorHAnsi" w:hAnsiTheme="minorHAnsi" w:cstheme="minorHAnsi"/>
          <w:b/>
        </w:rPr>
        <w:t>Gabriel de Lima Gonçalves</w:t>
      </w:r>
      <w:r w:rsidR="00CF7DE8">
        <w:t xml:space="preserve"> e </w:t>
      </w:r>
      <w:r w:rsidR="0045315F" w:rsidRPr="00214E16">
        <w:rPr>
          <w:b/>
        </w:rPr>
        <w:t>Paola Giovanna Silvestrini de Araújo</w:t>
      </w:r>
      <w:r w:rsidR="0045315F">
        <w:t xml:space="preserve"> que antes</w:t>
      </w:r>
      <w:r w:rsidR="00CF7DE8">
        <w:t xml:space="preserve"> mesmo de </w:t>
      </w:r>
      <w:r w:rsidR="005D76C5">
        <w:t>participarem</w:t>
      </w:r>
      <w:r w:rsidR="00CF7DE8">
        <w:t xml:space="preserve"> como conselheiros</w:t>
      </w:r>
      <w:r w:rsidR="005D76C5">
        <w:t>, já</w:t>
      </w:r>
      <w:r w:rsidR="00CF7DE8">
        <w:t xml:space="preserve"> trabalharam </w:t>
      </w:r>
      <w:r w:rsidR="0045315F">
        <w:t>e conduziram os trabalhos da ATHIS no CAU/MS</w:t>
      </w:r>
      <w:r w:rsidR="00244E14">
        <w:t xml:space="preserve">, destaca também o trabalho do ex-conselheiro </w:t>
      </w:r>
      <w:r w:rsidR="001F35EE">
        <w:t>do C</w:t>
      </w:r>
      <w:r w:rsidR="000928DD">
        <w:t>AU/MS</w:t>
      </w:r>
      <w:r w:rsidR="001F35EE">
        <w:t xml:space="preserve"> </w:t>
      </w:r>
      <w:r w:rsidR="00244E14" w:rsidRPr="00244E14">
        <w:rPr>
          <w:b/>
        </w:rPr>
        <w:t>Bruno Barbieri</w:t>
      </w:r>
      <w:r w:rsidR="00244E14">
        <w:t xml:space="preserve"> nos assuntos </w:t>
      </w:r>
      <w:r w:rsidR="00244E14">
        <w:t>da ATHIS</w:t>
      </w:r>
      <w:r w:rsidR="00244E14">
        <w:t>.</w:t>
      </w:r>
      <w:r w:rsidR="000928DD">
        <w:t xml:space="preserve"> O conselheiro </w:t>
      </w:r>
      <w:r w:rsidR="000928DD">
        <w:rPr>
          <w:rFonts w:asciiTheme="minorHAnsi" w:hAnsiTheme="minorHAnsi" w:cstheme="minorHAnsi"/>
          <w:b/>
        </w:rPr>
        <w:t>Gabriel de Lima Gonçalves</w:t>
      </w:r>
      <w:r w:rsidR="000059DA">
        <w:t xml:space="preserve"> agradece e</w:t>
      </w:r>
      <w:r w:rsidR="000928DD">
        <w:t xml:space="preserve"> manifesta </w:t>
      </w:r>
      <w:r w:rsidR="000059DA">
        <w:t xml:space="preserve">a alegria que </w:t>
      </w:r>
      <w:r w:rsidR="000928DD">
        <w:t xml:space="preserve">a Comissão foi recriada e </w:t>
      </w:r>
      <w:r w:rsidR="000059DA">
        <w:t xml:space="preserve">pelos membros </w:t>
      </w:r>
      <w:r w:rsidR="005D76C5">
        <w:t xml:space="preserve">prossegue pelo </w:t>
      </w:r>
      <w:r w:rsidR="000059DA">
        <w:t xml:space="preserve">sucesso nos trabalhos da Comissão. </w:t>
      </w:r>
      <w:r w:rsidR="000928DD">
        <w:t xml:space="preserve">O </w:t>
      </w:r>
      <w:r w:rsidR="000928DD" w:rsidRPr="000059DA">
        <w:rPr>
          <w:b/>
        </w:rPr>
        <w:t>presidente</w:t>
      </w:r>
      <w:r w:rsidR="000928DD">
        <w:t xml:space="preserve"> prossegue</w:t>
      </w:r>
      <w:r w:rsidR="005D76C5">
        <w:t xml:space="preserve"> a reunião</w:t>
      </w:r>
      <w:r w:rsidR="000928DD">
        <w:t xml:space="preserve"> com a composição </w:t>
      </w:r>
      <w:r w:rsidR="000059DA">
        <w:t xml:space="preserve">para votação com os seguintes termos: </w:t>
      </w:r>
      <w:r w:rsidR="000928DD" w:rsidRPr="000928DD">
        <w:rPr>
          <w:i/>
        </w:rPr>
        <w:t xml:space="preserve">“Instituir a COMISSÃO TEMPORÁRIA DE ASSISTÊNCIA TÉCNICA PARA HABITAÇÃO DE INTERESSE SOCIAL (CT ATHIS), composta pelos seguintes membros: conselheiros estaduais </w:t>
      </w:r>
      <w:r w:rsidR="000928DD" w:rsidRPr="000928DD">
        <w:rPr>
          <w:b/>
          <w:i/>
        </w:rPr>
        <w:t>Gabriel de Lima Gonçalves, Eduardo Lino Duarte</w:t>
      </w:r>
      <w:r w:rsidR="000928DD" w:rsidRPr="000928DD">
        <w:rPr>
          <w:i/>
        </w:rPr>
        <w:t xml:space="preserve"> e </w:t>
      </w:r>
      <w:r w:rsidR="000928DD" w:rsidRPr="000928DD">
        <w:rPr>
          <w:b/>
          <w:i/>
        </w:rPr>
        <w:t>Neila Janes Viana Vieira,</w:t>
      </w:r>
      <w:r w:rsidR="000928DD" w:rsidRPr="000928DD">
        <w:rPr>
          <w:i/>
        </w:rPr>
        <w:t xml:space="preserve"> e pelas arquitetas e urbanistas </w:t>
      </w:r>
      <w:r w:rsidR="000928DD" w:rsidRPr="000928DD">
        <w:rPr>
          <w:b/>
          <w:i/>
        </w:rPr>
        <w:t>Paola Giovanna Silvestrini de Araújo</w:t>
      </w:r>
      <w:r w:rsidR="000928DD" w:rsidRPr="000928DD">
        <w:rPr>
          <w:i/>
        </w:rPr>
        <w:t xml:space="preserve"> e </w:t>
      </w:r>
      <w:r w:rsidR="000928DD" w:rsidRPr="000928DD">
        <w:rPr>
          <w:b/>
          <w:i/>
        </w:rPr>
        <w:t>Ana Beatriz Andreu Pilon Martins</w:t>
      </w:r>
      <w:r w:rsidR="000928DD" w:rsidRPr="000928DD">
        <w:rPr>
          <w:i/>
        </w:rPr>
        <w:t xml:space="preserve">;2 – Eleger o Conselheiro Estadual </w:t>
      </w:r>
      <w:r w:rsidR="000928DD" w:rsidRPr="000928DD">
        <w:rPr>
          <w:b/>
          <w:i/>
        </w:rPr>
        <w:t>Gabriel de Lima Gonçalves</w:t>
      </w:r>
      <w:r w:rsidR="000928DD" w:rsidRPr="000928DD">
        <w:rPr>
          <w:i/>
        </w:rPr>
        <w:t xml:space="preserve"> como coordenador da CT e </w:t>
      </w:r>
      <w:r w:rsidR="000928DD" w:rsidRPr="000928DD">
        <w:rPr>
          <w:b/>
          <w:i/>
        </w:rPr>
        <w:t>Eduardo Lino Duarte</w:t>
      </w:r>
      <w:r w:rsidR="000928DD" w:rsidRPr="000928DD">
        <w:rPr>
          <w:i/>
        </w:rPr>
        <w:t xml:space="preserve"> como coordenador adjunto, em conformidade aos §§ 1º e 2º do artigo 129, do Regimento Interno;”</w:t>
      </w:r>
      <w:r w:rsidR="00751FFA" w:rsidRPr="00D64CA2">
        <w:rPr>
          <w:rFonts w:asciiTheme="minorHAnsi" w:hAnsiTheme="minorHAnsi" w:cstheme="minorHAnsi"/>
        </w:rPr>
        <w:t>Em votação: APROVADO por unanimidade dos votos.</w:t>
      </w:r>
      <w:r w:rsidR="00751FFA" w:rsidRPr="00D64CA2">
        <w:rPr>
          <w:rFonts w:cstheme="minorHAnsi"/>
        </w:rPr>
        <w:t xml:space="preserve"> Resultado da votação: (9) sim </w:t>
      </w:r>
      <w:proofErr w:type="gramStart"/>
      <w:r w:rsidR="00751FFA" w:rsidRPr="00D64CA2">
        <w:rPr>
          <w:rFonts w:cstheme="minorHAnsi"/>
        </w:rPr>
        <w:t>( )</w:t>
      </w:r>
      <w:proofErr w:type="gramEnd"/>
      <w:r w:rsidR="00751FFA" w:rsidRPr="00D64CA2">
        <w:rPr>
          <w:rFonts w:cstheme="minorHAnsi"/>
        </w:rPr>
        <w:t xml:space="preserve"> não ( ) ausência ( ) abstenção</w:t>
      </w:r>
      <w:r w:rsidR="00471139">
        <w:rPr>
          <w:rFonts w:asciiTheme="minorHAnsi" w:hAnsiTheme="minorHAnsi" w:cstheme="minorHAnsi"/>
          <w:b/>
        </w:rPr>
        <w:t>.</w:t>
      </w:r>
      <w:r w:rsidR="00556EA5">
        <w:rPr>
          <w:rFonts w:asciiTheme="minorHAnsi" w:hAnsiTheme="minorHAnsi" w:cstheme="minorHAnsi"/>
          <w:b/>
        </w:rPr>
        <w:t xml:space="preserve"> </w:t>
      </w:r>
      <w:r w:rsidR="00556EA5" w:rsidRPr="00556EA5">
        <w:rPr>
          <w:rFonts w:asciiTheme="minorHAnsi" w:hAnsiTheme="minorHAnsi" w:cstheme="minorHAnsi"/>
        </w:rPr>
        <w:t xml:space="preserve">Registra-se a retirada da conselheira </w:t>
      </w:r>
      <w:r w:rsidR="00556EA5" w:rsidRPr="00556EA5">
        <w:rPr>
          <w:rFonts w:asciiTheme="minorHAnsi" w:hAnsiTheme="minorHAnsi" w:cstheme="minorHAnsi"/>
          <w:b/>
        </w:rPr>
        <w:t>Neila Janes Viana Vieira</w:t>
      </w:r>
      <w:r w:rsidR="00556EA5" w:rsidRPr="00556EA5">
        <w:rPr>
          <w:rFonts w:asciiTheme="minorHAnsi" w:hAnsiTheme="minorHAnsi" w:cstheme="minorHAnsi"/>
        </w:rPr>
        <w:t xml:space="preserve"> da reunião plenária.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F25566">
        <w:rPr>
          <w:rFonts w:asciiTheme="minorHAnsi" w:hAnsiTheme="minorHAnsi" w:cstheme="minorHAnsi"/>
          <w:b/>
        </w:rPr>
        <w:t xml:space="preserve"> </w:t>
      </w:r>
      <w:r w:rsidR="00556EA5">
        <w:rPr>
          <w:rFonts w:asciiTheme="minorHAnsi" w:hAnsiTheme="minorHAnsi" w:cstheme="minorHAnsi"/>
        </w:rPr>
        <w:t>O conselheiro</w:t>
      </w:r>
      <w:r w:rsidR="00323C84">
        <w:rPr>
          <w:rFonts w:asciiTheme="minorHAnsi" w:hAnsiTheme="minorHAnsi" w:cstheme="minorHAnsi"/>
        </w:rPr>
        <w:t xml:space="preserve"> e </w:t>
      </w:r>
      <w:r w:rsidR="00323C84">
        <w:rPr>
          <w:rFonts w:asciiTheme="minorHAnsi" w:hAnsiTheme="minorHAnsi" w:cstheme="minorHAnsi"/>
        </w:rPr>
        <w:t>secretário da SEMADUR</w:t>
      </w:r>
      <w:r w:rsidR="00556EA5">
        <w:rPr>
          <w:rFonts w:asciiTheme="minorHAnsi" w:hAnsiTheme="minorHAnsi" w:cstheme="minorHAnsi"/>
        </w:rPr>
        <w:t xml:space="preserve"> </w:t>
      </w:r>
      <w:r w:rsidR="0013098E" w:rsidRPr="00B92730">
        <w:rPr>
          <w:rFonts w:asciiTheme="minorHAnsi" w:hAnsiTheme="minorHAnsi" w:cstheme="minorHAnsi"/>
          <w:b/>
        </w:rPr>
        <w:t>Luis Eduardo Costa</w:t>
      </w:r>
      <w:r w:rsidR="0013098E">
        <w:rPr>
          <w:rFonts w:asciiTheme="minorHAnsi" w:hAnsiTheme="minorHAnsi" w:cstheme="minorHAnsi"/>
        </w:rPr>
        <w:t xml:space="preserve"> convida </w:t>
      </w:r>
      <w:r w:rsidR="00323C84">
        <w:rPr>
          <w:rFonts w:asciiTheme="minorHAnsi" w:hAnsiTheme="minorHAnsi" w:cstheme="minorHAnsi"/>
        </w:rPr>
        <w:t>todos os conselheiros</w:t>
      </w:r>
      <w:r w:rsidR="0013098E">
        <w:rPr>
          <w:rFonts w:asciiTheme="minorHAnsi" w:hAnsiTheme="minorHAnsi" w:cstheme="minorHAnsi"/>
        </w:rPr>
        <w:t xml:space="preserve">, </w:t>
      </w:r>
      <w:r w:rsidR="00373294">
        <w:rPr>
          <w:rFonts w:asciiTheme="minorHAnsi" w:hAnsiTheme="minorHAnsi" w:cstheme="minorHAnsi"/>
        </w:rPr>
        <w:t>para</w:t>
      </w:r>
      <w:r w:rsidR="00556EA5">
        <w:rPr>
          <w:rFonts w:asciiTheme="minorHAnsi" w:hAnsiTheme="minorHAnsi" w:cstheme="minorHAnsi"/>
        </w:rPr>
        <w:t xml:space="preserve"> inauguração </w:t>
      </w:r>
      <w:r w:rsidR="0013098E">
        <w:rPr>
          <w:rFonts w:asciiTheme="minorHAnsi" w:hAnsiTheme="minorHAnsi" w:cstheme="minorHAnsi"/>
        </w:rPr>
        <w:t>do</w:t>
      </w:r>
      <w:r w:rsidR="00373294">
        <w:rPr>
          <w:rFonts w:asciiTheme="minorHAnsi" w:hAnsiTheme="minorHAnsi" w:cstheme="minorHAnsi"/>
        </w:rPr>
        <w:t xml:space="preserve"> </w:t>
      </w:r>
      <w:r w:rsidR="0013098E">
        <w:rPr>
          <w:rFonts w:asciiTheme="minorHAnsi" w:hAnsiTheme="minorHAnsi" w:cstheme="minorHAnsi"/>
        </w:rPr>
        <w:t xml:space="preserve">novo </w:t>
      </w:r>
      <w:r w:rsidR="00373294">
        <w:rPr>
          <w:rFonts w:asciiTheme="minorHAnsi" w:hAnsiTheme="minorHAnsi" w:cstheme="minorHAnsi"/>
        </w:rPr>
        <w:t>sistema para aprovação do Alvará Imediato</w:t>
      </w:r>
      <w:r w:rsidR="00C975A2">
        <w:rPr>
          <w:rFonts w:asciiTheme="minorHAnsi" w:hAnsiTheme="minorHAnsi" w:cstheme="minorHAnsi"/>
        </w:rPr>
        <w:t xml:space="preserve"> sistema para</w:t>
      </w:r>
      <w:r w:rsidR="00373294">
        <w:rPr>
          <w:rFonts w:asciiTheme="minorHAnsi" w:hAnsiTheme="minorHAnsi" w:cstheme="minorHAnsi"/>
        </w:rPr>
        <w:t xml:space="preserve"> licenciamento urbano de Campo Grande, que será dia 23 de agosto de 2021, </w:t>
      </w:r>
      <w:r w:rsidR="0013098E">
        <w:rPr>
          <w:rFonts w:asciiTheme="minorHAnsi" w:hAnsiTheme="minorHAnsi" w:cstheme="minorHAnsi"/>
        </w:rPr>
        <w:t>no auditório do CEA Polonês.</w:t>
      </w:r>
      <w:r w:rsidR="00E73D56">
        <w:rPr>
          <w:rFonts w:asciiTheme="minorHAnsi" w:hAnsiTheme="minorHAnsi" w:cstheme="minorHAnsi"/>
        </w:rPr>
        <w:t xml:space="preserve"> </w:t>
      </w:r>
      <w:r w:rsidR="00F735B0">
        <w:rPr>
          <w:rFonts w:asciiTheme="minorHAnsi" w:hAnsiTheme="minorHAnsi" w:cstheme="minorHAnsi"/>
        </w:rPr>
        <w:t>Sem mais.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6B2188">
        <w:rPr>
          <w:rFonts w:asciiTheme="minorHAnsi" w:hAnsiTheme="minorHAnsi" w:cstheme="minorHAnsi"/>
        </w:rPr>
        <w:t>17h41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48718538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248718538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96377270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296377270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1A1CA1">
      <w:pPr>
        <w:jc w:val="both"/>
        <w:rPr>
          <w:rFonts w:asciiTheme="minorHAnsi" w:hAnsiTheme="minorHAnsi" w:cstheme="minorHAnsi"/>
        </w:rPr>
      </w:pPr>
    </w:p>
    <w:sectPr w:rsidR="0028483E" w:rsidRPr="003F4DA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1A" w:rsidRDefault="0084541A" w:rsidP="005B0FA0">
      <w:pPr>
        <w:spacing w:after="0" w:line="240" w:lineRule="auto"/>
      </w:pPr>
      <w:r>
        <w:separator/>
      </w:r>
    </w:p>
  </w:endnote>
  <w:endnote w:type="continuationSeparator" w:id="0">
    <w:p w:rsidR="0084541A" w:rsidRDefault="0084541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1A" w:rsidRDefault="0084541A" w:rsidP="005B0FA0">
      <w:pPr>
        <w:spacing w:after="0" w:line="240" w:lineRule="auto"/>
      </w:pPr>
      <w:r>
        <w:separator/>
      </w:r>
    </w:p>
  </w:footnote>
  <w:footnote w:type="continuationSeparator" w:id="0">
    <w:p w:rsidR="0084541A" w:rsidRDefault="0084541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C3492">
      <w:rPr>
        <w:rFonts w:ascii="Calibri" w:hAnsi="Calibri"/>
        <w:sz w:val="22"/>
        <w:szCs w:val="22"/>
      </w:rPr>
      <w:t>eunião Plenária Ordinária nº 115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5D093F">
      <w:rPr>
        <w:rFonts w:ascii="Calibri" w:hAnsi="Calibri"/>
        <w:sz w:val="22"/>
        <w:szCs w:val="22"/>
      </w:rPr>
      <w:t xml:space="preserve"> </w:t>
    </w:r>
    <w:r w:rsidR="006C3492">
      <w:rPr>
        <w:rFonts w:ascii="Calibri" w:hAnsi="Calibri"/>
        <w:sz w:val="22"/>
        <w:szCs w:val="22"/>
      </w:rPr>
      <w:t>20</w:t>
    </w:r>
    <w:r>
      <w:rPr>
        <w:rFonts w:ascii="Calibri" w:hAnsi="Calibri"/>
        <w:sz w:val="22"/>
        <w:szCs w:val="22"/>
      </w:rPr>
      <w:t xml:space="preserve"> de </w:t>
    </w:r>
    <w:r w:rsidR="006C3492">
      <w:rPr>
        <w:rFonts w:ascii="Calibri" w:hAnsi="Calibri"/>
        <w:sz w:val="22"/>
        <w:szCs w:val="22"/>
      </w:rPr>
      <w:t>agosto</w:t>
    </w:r>
    <w:r>
      <w:rPr>
        <w:rFonts w:ascii="Calibri" w:hAnsi="Calibri"/>
        <w:sz w:val="22"/>
        <w:szCs w:val="22"/>
      </w:rPr>
      <w:t xml:space="preserve"> de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A50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9B7"/>
    <w:rsid w:val="00030B42"/>
    <w:rsid w:val="00030FA5"/>
    <w:rsid w:val="000318D4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0B9"/>
    <w:rsid w:val="00036408"/>
    <w:rsid w:val="000364B0"/>
    <w:rsid w:val="000367D4"/>
    <w:rsid w:val="00037345"/>
    <w:rsid w:val="000373C3"/>
    <w:rsid w:val="00037476"/>
    <w:rsid w:val="0003787A"/>
    <w:rsid w:val="00037DB2"/>
    <w:rsid w:val="00037F22"/>
    <w:rsid w:val="0004006F"/>
    <w:rsid w:val="0004094E"/>
    <w:rsid w:val="000409F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4A0"/>
    <w:rsid w:val="000574F9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780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98C"/>
    <w:rsid w:val="00073607"/>
    <w:rsid w:val="0007379B"/>
    <w:rsid w:val="00073AA5"/>
    <w:rsid w:val="0007412F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1E0A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2F2C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D6"/>
    <w:rsid w:val="000D03F1"/>
    <w:rsid w:val="000D076E"/>
    <w:rsid w:val="000D0782"/>
    <w:rsid w:val="000D17D3"/>
    <w:rsid w:val="000D2480"/>
    <w:rsid w:val="000D2F13"/>
    <w:rsid w:val="000D396B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2C8A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0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C98"/>
    <w:rsid w:val="00101E55"/>
    <w:rsid w:val="00101E67"/>
    <w:rsid w:val="001021DB"/>
    <w:rsid w:val="00102EB0"/>
    <w:rsid w:val="00103998"/>
    <w:rsid w:val="00103C78"/>
    <w:rsid w:val="00103DD2"/>
    <w:rsid w:val="00103F1E"/>
    <w:rsid w:val="00104264"/>
    <w:rsid w:val="00104A31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EAA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E58"/>
    <w:rsid w:val="00166E64"/>
    <w:rsid w:val="00167027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0B9"/>
    <w:rsid w:val="00174167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89A"/>
    <w:rsid w:val="001868F9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5F2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2D6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A50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200336"/>
    <w:rsid w:val="002009D0"/>
    <w:rsid w:val="00201199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57F2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126"/>
    <w:rsid w:val="0026425B"/>
    <w:rsid w:val="002642A3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0C64"/>
    <w:rsid w:val="00292153"/>
    <w:rsid w:val="002926EE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0EF"/>
    <w:rsid w:val="002F1930"/>
    <w:rsid w:val="002F1D35"/>
    <w:rsid w:val="002F1EDE"/>
    <w:rsid w:val="002F1F7D"/>
    <w:rsid w:val="002F23B8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0D2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3294"/>
    <w:rsid w:val="0037361F"/>
    <w:rsid w:val="003743A8"/>
    <w:rsid w:val="00374590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0D4E"/>
    <w:rsid w:val="003A1227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71"/>
    <w:rsid w:val="003C3A9B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00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B3C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656A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44"/>
    <w:rsid w:val="00427576"/>
    <w:rsid w:val="00427586"/>
    <w:rsid w:val="004276F4"/>
    <w:rsid w:val="00427815"/>
    <w:rsid w:val="00430089"/>
    <w:rsid w:val="004301FD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8F3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1FE"/>
    <w:rsid w:val="00471791"/>
    <w:rsid w:val="00471860"/>
    <w:rsid w:val="00473029"/>
    <w:rsid w:val="004730B5"/>
    <w:rsid w:val="0047328B"/>
    <w:rsid w:val="004732A5"/>
    <w:rsid w:val="00473867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B6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2602"/>
    <w:rsid w:val="004C2A24"/>
    <w:rsid w:val="004C3393"/>
    <w:rsid w:val="004C3922"/>
    <w:rsid w:val="004C3927"/>
    <w:rsid w:val="004C4992"/>
    <w:rsid w:val="004C4AA5"/>
    <w:rsid w:val="004C4CD4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096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3CB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CB"/>
    <w:rsid w:val="00543609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129"/>
    <w:rsid w:val="00555A83"/>
    <w:rsid w:val="00556D76"/>
    <w:rsid w:val="00556EA5"/>
    <w:rsid w:val="00556EB8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6F1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2F0E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5061"/>
    <w:rsid w:val="005E6C07"/>
    <w:rsid w:val="005E6D10"/>
    <w:rsid w:val="005E6E45"/>
    <w:rsid w:val="005E78E2"/>
    <w:rsid w:val="005E7B97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38B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A"/>
    <w:rsid w:val="0060611F"/>
    <w:rsid w:val="0060626B"/>
    <w:rsid w:val="00606381"/>
    <w:rsid w:val="00606476"/>
    <w:rsid w:val="00606A5B"/>
    <w:rsid w:val="00606ACE"/>
    <w:rsid w:val="00606C51"/>
    <w:rsid w:val="00607240"/>
    <w:rsid w:val="0060733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FB2"/>
    <w:rsid w:val="00630181"/>
    <w:rsid w:val="00630470"/>
    <w:rsid w:val="00630493"/>
    <w:rsid w:val="0063125C"/>
    <w:rsid w:val="006316BC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726"/>
    <w:rsid w:val="006427C0"/>
    <w:rsid w:val="006434CC"/>
    <w:rsid w:val="0064392A"/>
    <w:rsid w:val="00643DCC"/>
    <w:rsid w:val="00644040"/>
    <w:rsid w:val="0064404B"/>
    <w:rsid w:val="00644C23"/>
    <w:rsid w:val="00644C30"/>
    <w:rsid w:val="00645205"/>
    <w:rsid w:val="00645212"/>
    <w:rsid w:val="006452DB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2018"/>
    <w:rsid w:val="00672A20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FC"/>
    <w:rsid w:val="00685125"/>
    <w:rsid w:val="0068522C"/>
    <w:rsid w:val="006854DF"/>
    <w:rsid w:val="0068562A"/>
    <w:rsid w:val="00685C79"/>
    <w:rsid w:val="00685D26"/>
    <w:rsid w:val="00685F84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A25"/>
    <w:rsid w:val="006A4CFF"/>
    <w:rsid w:val="006A55BE"/>
    <w:rsid w:val="006A5690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227"/>
    <w:rsid w:val="006B3675"/>
    <w:rsid w:val="006B41A8"/>
    <w:rsid w:val="006B47F8"/>
    <w:rsid w:val="006B4E5B"/>
    <w:rsid w:val="006B4F29"/>
    <w:rsid w:val="006B5C73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492"/>
    <w:rsid w:val="006C35A5"/>
    <w:rsid w:val="006C3955"/>
    <w:rsid w:val="006C3BDB"/>
    <w:rsid w:val="006C3E42"/>
    <w:rsid w:val="006C3FDB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E0111"/>
    <w:rsid w:val="006E0512"/>
    <w:rsid w:val="006E071C"/>
    <w:rsid w:val="006E0939"/>
    <w:rsid w:val="006E0C6B"/>
    <w:rsid w:val="006E0CA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DB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2FBA"/>
    <w:rsid w:val="00733E0C"/>
    <w:rsid w:val="00733F33"/>
    <w:rsid w:val="0073469A"/>
    <w:rsid w:val="007346C2"/>
    <w:rsid w:val="0073473A"/>
    <w:rsid w:val="007349BD"/>
    <w:rsid w:val="00734AC6"/>
    <w:rsid w:val="00735568"/>
    <w:rsid w:val="007355E4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1FFA"/>
    <w:rsid w:val="0075234E"/>
    <w:rsid w:val="0075242E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E0C"/>
    <w:rsid w:val="007801FE"/>
    <w:rsid w:val="00780731"/>
    <w:rsid w:val="00780E3B"/>
    <w:rsid w:val="00781036"/>
    <w:rsid w:val="007812B7"/>
    <w:rsid w:val="007813EB"/>
    <w:rsid w:val="007815AA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472"/>
    <w:rsid w:val="00793543"/>
    <w:rsid w:val="007939C7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FA9"/>
    <w:rsid w:val="00797D26"/>
    <w:rsid w:val="00797E58"/>
    <w:rsid w:val="007A0BE7"/>
    <w:rsid w:val="007A0FB1"/>
    <w:rsid w:val="007A1037"/>
    <w:rsid w:val="007A144E"/>
    <w:rsid w:val="007A18F5"/>
    <w:rsid w:val="007A1980"/>
    <w:rsid w:val="007A218A"/>
    <w:rsid w:val="007A234A"/>
    <w:rsid w:val="007A237C"/>
    <w:rsid w:val="007A24F3"/>
    <w:rsid w:val="007A2707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6ED"/>
    <w:rsid w:val="007B3793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CCA"/>
    <w:rsid w:val="007D10C0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6E75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72A"/>
    <w:rsid w:val="007E77CA"/>
    <w:rsid w:val="007F0693"/>
    <w:rsid w:val="007F0740"/>
    <w:rsid w:val="007F0C34"/>
    <w:rsid w:val="007F128A"/>
    <w:rsid w:val="007F19F5"/>
    <w:rsid w:val="007F1C53"/>
    <w:rsid w:val="007F1C9B"/>
    <w:rsid w:val="007F1D36"/>
    <w:rsid w:val="007F29F6"/>
    <w:rsid w:val="007F2B80"/>
    <w:rsid w:val="007F3247"/>
    <w:rsid w:val="007F3400"/>
    <w:rsid w:val="007F3847"/>
    <w:rsid w:val="007F3E4B"/>
    <w:rsid w:val="007F3E62"/>
    <w:rsid w:val="007F41B4"/>
    <w:rsid w:val="007F4287"/>
    <w:rsid w:val="007F4855"/>
    <w:rsid w:val="007F4C41"/>
    <w:rsid w:val="007F4FE3"/>
    <w:rsid w:val="007F5216"/>
    <w:rsid w:val="007F5321"/>
    <w:rsid w:val="007F55D8"/>
    <w:rsid w:val="007F585E"/>
    <w:rsid w:val="007F5D58"/>
    <w:rsid w:val="007F5E11"/>
    <w:rsid w:val="007F5F32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78B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A3"/>
    <w:rsid w:val="00831362"/>
    <w:rsid w:val="008313BD"/>
    <w:rsid w:val="0083164B"/>
    <w:rsid w:val="00832728"/>
    <w:rsid w:val="00832794"/>
    <w:rsid w:val="0083282F"/>
    <w:rsid w:val="0083359B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E1B"/>
    <w:rsid w:val="00845E97"/>
    <w:rsid w:val="0084608A"/>
    <w:rsid w:val="00846221"/>
    <w:rsid w:val="008465F4"/>
    <w:rsid w:val="008468F7"/>
    <w:rsid w:val="00846DDE"/>
    <w:rsid w:val="00846DE6"/>
    <w:rsid w:val="008478AE"/>
    <w:rsid w:val="00847B1E"/>
    <w:rsid w:val="00847C74"/>
    <w:rsid w:val="00847C8B"/>
    <w:rsid w:val="00847FBF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46C5"/>
    <w:rsid w:val="008549FE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812"/>
    <w:rsid w:val="00857C7B"/>
    <w:rsid w:val="00857E18"/>
    <w:rsid w:val="0086087E"/>
    <w:rsid w:val="008608B6"/>
    <w:rsid w:val="00860D45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85"/>
    <w:rsid w:val="008832E2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5E7"/>
    <w:rsid w:val="008A6D83"/>
    <w:rsid w:val="008A76D0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B50"/>
    <w:rsid w:val="008B3C62"/>
    <w:rsid w:val="008B3DCB"/>
    <w:rsid w:val="008B3DD8"/>
    <w:rsid w:val="008B3EED"/>
    <w:rsid w:val="008B4169"/>
    <w:rsid w:val="008B44D4"/>
    <w:rsid w:val="008B44F7"/>
    <w:rsid w:val="008B4513"/>
    <w:rsid w:val="008B4626"/>
    <w:rsid w:val="008B474B"/>
    <w:rsid w:val="008B4A6E"/>
    <w:rsid w:val="008B4E12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02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13E"/>
    <w:rsid w:val="008E254F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275"/>
    <w:rsid w:val="00932513"/>
    <w:rsid w:val="009325BF"/>
    <w:rsid w:val="00932A91"/>
    <w:rsid w:val="00932ADF"/>
    <w:rsid w:val="00932C02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2E8"/>
    <w:rsid w:val="00962341"/>
    <w:rsid w:val="00962AD5"/>
    <w:rsid w:val="00962C01"/>
    <w:rsid w:val="009631BE"/>
    <w:rsid w:val="00963ACF"/>
    <w:rsid w:val="00963D85"/>
    <w:rsid w:val="00963FB7"/>
    <w:rsid w:val="009642E1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1ED4"/>
    <w:rsid w:val="009C200D"/>
    <w:rsid w:val="009C21A1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B31"/>
    <w:rsid w:val="009D1C92"/>
    <w:rsid w:val="009D21C3"/>
    <w:rsid w:val="009D2545"/>
    <w:rsid w:val="009D30DB"/>
    <w:rsid w:val="009D3150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495"/>
    <w:rsid w:val="00A37DE7"/>
    <w:rsid w:val="00A37E27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8C2"/>
    <w:rsid w:val="00A9131E"/>
    <w:rsid w:val="00A9206F"/>
    <w:rsid w:val="00A93A16"/>
    <w:rsid w:val="00A94AB7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19F1"/>
    <w:rsid w:val="00AA226A"/>
    <w:rsid w:val="00AA2359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5334"/>
    <w:rsid w:val="00AE55E0"/>
    <w:rsid w:val="00AE6C88"/>
    <w:rsid w:val="00AE6D0F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FC"/>
    <w:rsid w:val="00AF2ECF"/>
    <w:rsid w:val="00AF34D3"/>
    <w:rsid w:val="00AF4A1C"/>
    <w:rsid w:val="00AF4F5D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5C0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D92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2FB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FA3"/>
    <w:rsid w:val="00B61550"/>
    <w:rsid w:val="00B61C37"/>
    <w:rsid w:val="00B61FEB"/>
    <w:rsid w:val="00B6222C"/>
    <w:rsid w:val="00B6227C"/>
    <w:rsid w:val="00B62582"/>
    <w:rsid w:val="00B62B8A"/>
    <w:rsid w:val="00B63AEE"/>
    <w:rsid w:val="00B64201"/>
    <w:rsid w:val="00B64409"/>
    <w:rsid w:val="00B6456B"/>
    <w:rsid w:val="00B64665"/>
    <w:rsid w:val="00B64889"/>
    <w:rsid w:val="00B64B20"/>
    <w:rsid w:val="00B64F26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305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175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409E"/>
    <w:rsid w:val="00BD416D"/>
    <w:rsid w:val="00BD43E0"/>
    <w:rsid w:val="00BD5CB5"/>
    <w:rsid w:val="00BD5E4A"/>
    <w:rsid w:val="00BD606E"/>
    <w:rsid w:val="00BD6134"/>
    <w:rsid w:val="00BD629A"/>
    <w:rsid w:val="00BD6337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845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3AA5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653"/>
    <w:rsid w:val="00C26670"/>
    <w:rsid w:val="00C269C8"/>
    <w:rsid w:val="00C26DBB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1FE0"/>
    <w:rsid w:val="00C4228C"/>
    <w:rsid w:val="00C4282F"/>
    <w:rsid w:val="00C42948"/>
    <w:rsid w:val="00C4399D"/>
    <w:rsid w:val="00C43FBE"/>
    <w:rsid w:val="00C44134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CE6"/>
    <w:rsid w:val="00C5706F"/>
    <w:rsid w:val="00C57E0B"/>
    <w:rsid w:val="00C57FE2"/>
    <w:rsid w:val="00C60133"/>
    <w:rsid w:val="00C60566"/>
    <w:rsid w:val="00C60646"/>
    <w:rsid w:val="00C60984"/>
    <w:rsid w:val="00C60C01"/>
    <w:rsid w:val="00C60C81"/>
    <w:rsid w:val="00C60E4E"/>
    <w:rsid w:val="00C61014"/>
    <w:rsid w:val="00C612C7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87393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05F"/>
    <w:rsid w:val="00CC210B"/>
    <w:rsid w:val="00CC2662"/>
    <w:rsid w:val="00CC2C41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3473"/>
    <w:rsid w:val="00CE37E0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C8F"/>
    <w:rsid w:val="00D07E1D"/>
    <w:rsid w:val="00D07EE8"/>
    <w:rsid w:val="00D10882"/>
    <w:rsid w:val="00D10AFC"/>
    <w:rsid w:val="00D10F5C"/>
    <w:rsid w:val="00D111FC"/>
    <w:rsid w:val="00D11344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BD1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808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69C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230"/>
    <w:rsid w:val="00D85EA7"/>
    <w:rsid w:val="00D86A99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921"/>
    <w:rsid w:val="00DB4966"/>
    <w:rsid w:val="00DB4A03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F4"/>
    <w:rsid w:val="00E01C11"/>
    <w:rsid w:val="00E01DA1"/>
    <w:rsid w:val="00E01EA8"/>
    <w:rsid w:val="00E021AA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EB2"/>
    <w:rsid w:val="00E16170"/>
    <w:rsid w:val="00E16230"/>
    <w:rsid w:val="00E1642A"/>
    <w:rsid w:val="00E169A8"/>
    <w:rsid w:val="00E16B50"/>
    <w:rsid w:val="00E16DD3"/>
    <w:rsid w:val="00E17797"/>
    <w:rsid w:val="00E179B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45A"/>
    <w:rsid w:val="00E244B5"/>
    <w:rsid w:val="00E24941"/>
    <w:rsid w:val="00E249A1"/>
    <w:rsid w:val="00E249C8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B75"/>
    <w:rsid w:val="00E80C2C"/>
    <w:rsid w:val="00E80DB5"/>
    <w:rsid w:val="00E80EDB"/>
    <w:rsid w:val="00E810CA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FCE"/>
    <w:rsid w:val="00E96067"/>
    <w:rsid w:val="00E9606F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97E8D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2BA"/>
    <w:rsid w:val="00EA6D6C"/>
    <w:rsid w:val="00EA6D76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154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3F01"/>
    <w:rsid w:val="00F045B4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7342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1C2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50BE"/>
    <w:rsid w:val="00F754B1"/>
    <w:rsid w:val="00F75A22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6CA"/>
    <w:rsid w:val="00F87B5D"/>
    <w:rsid w:val="00F87C20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A3F"/>
    <w:rsid w:val="00FC0A91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1A3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887-B51D-4DC0-814A-F17AE2B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4018</Words>
  <Characters>21701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caums16</cp:lastModifiedBy>
  <cp:revision>25</cp:revision>
  <cp:lastPrinted>2018-05-08T20:29:00Z</cp:lastPrinted>
  <dcterms:created xsi:type="dcterms:W3CDTF">2021-09-09T18:06:00Z</dcterms:created>
  <dcterms:modified xsi:type="dcterms:W3CDTF">2021-09-09T20:28:00Z</dcterms:modified>
</cp:coreProperties>
</file>