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254F2D" w:rsidRDefault="00306BE0" w:rsidP="00254F2D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</w:rPr>
        <w:t>Aos 14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quatorze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maio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05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481225" w:rsidRPr="00E402D9">
        <w:rPr>
          <w:rFonts w:asciiTheme="minorHAnsi" w:hAnsiTheme="minorHAnsi" w:cstheme="minorHAnsi"/>
        </w:rPr>
        <w:t>,</w:t>
      </w:r>
      <w:r w:rsidR="009D6D3A" w:rsidRPr="00E402D9">
        <w:rPr>
          <w:rFonts w:asciiTheme="minorHAnsi" w:hAnsiTheme="minorHAnsi" w:cstheme="minorHAnsi"/>
          <w:b/>
        </w:rPr>
        <w:t xml:space="preserve"> </w:t>
      </w:r>
      <w:r w:rsidR="00887779" w:rsidRPr="00E402D9">
        <w:rPr>
          <w:rFonts w:asciiTheme="minorHAnsi" w:hAnsiTheme="minorHAnsi" w:cstheme="minorHAnsi"/>
        </w:rPr>
        <w:t>Presidente</w:t>
      </w:r>
      <w:r w:rsidR="009D6D3A" w:rsidRPr="00E402D9">
        <w:rPr>
          <w:rFonts w:asciiTheme="minorHAnsi" w:hAnsiTheme="minorHAnsi" w:cstheme="minorHAnsi"/>
        </w:rPr>
        <w:t xml:space="preserve"> </w:t>
      </w:r>
      <w:r w:rsidR="00733F33" w:rsidRPr="00E402D9">
        <w:rPr>
          <w:rFonts w:asciiTheme="minorHAnsi" w:hAnsiTheme="minorHAnsi" w:cstheme="minorHAnsi"/>
        </w:rPr>
        <w:t>do Conselho de Arquitetura e Urbanismo do Mato Grosso do Sul,</w:t>
      </w:r>
      <w:r w:rsidR="009D6D3A" w:rsidRPr="00E402D9">
        <w:rPr>
          <w:rFonts w:asciiTheme="minorHAnsi" w:hAnsiTheme="minorHAnsi" w:cstheme="minorHAnsi"/>
        </w:rPr>
        <w:t xml:space="preserve"> </w:t>
      </w:r>
      <w:r w:rsidR="00614CE6" w:rsidRPr="00E402D9">
        <w:rPr>
          <w:rFonts w:asciiTheme="minorHAnsi" w:hAnsiTheme="minorHAnsi" w:cstheme="minorHAnsi"/>
        </w:rPr>
        <w:t>reunira</w:t>
      </w:r>
      <w:r w:rsidR="00E75701" w:rsidRPr="00E402D9">
        <w:rPr>
          <w:rFonts w:asciiTheme="minorHAnsi" w:hAnsiTheme="minorHAnsi" w:cstheme="minorHAnsi"/>
        </w:rPr>
        <w:t>m-se os Conselheiros Estaduais:</w:t>
      </w:r>
      <w:r w:rsidR="00DE1B12" w:rsidRPr="00E402D9">
        <w:rPr>
          <w:rFonts w:asciiTheme="minorHAnsi" w:hAnsiTheme="minorHAnsi" w:cstheme="minorHAnsi"/>
          <w:b/>
        </w:rPr>
        <w:t xml:space="preserve"> </w:t>
      </w:r>
      <w:r w:rsidR="003F6D26">
        <w:rPr>
          <w:rFonts w:asciiTheme="minorHAnsi" w:hAnsiTheme="minorHAnsi" w:cstheme="minorHAnsi"/>
          <w:b/>
        </w:rPr>
        <w:t>Eduardo Lino Duarte,</w:t>
      </w:r>
      <w:r w:rsidR="003F6D26" w:rsidRPr="00E402D9">
        <w:rPr>
          <w:rFonts w:asciiTheme="minorHAnsi" w:hAnsiTheme="minorHAnsi" w:cstheme="minorHAnsi"/>
          <w:b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Gabriel de Lima Gonçalves, Jaques Jorge </w:t>
      </w:r>
      <w:r w:rsidR="000C4030">
        <w:rPr>
          <w:rFonts w:asciiTheme="minorHAnsi" w:hAnsiTheme="minorHAnsi" w:cstheme="minorHAnsi"/>
          <w:b/>
        </w:rPr>
        <w:t xml:space="preserve">dos Santos, </w:t>
      </w:r>
      <w:r w:rsidR="00DC12C1">
        <w:rPr>
          <w:rFonts w:asciiTheme="minorHAnsi" w:hAnsiTheme="minorHAnsi" w:cstheme="minorHAnsi"/>
          <w:b/>
        </w:rPr>
        <w:t xml:space="preserve">Lauzie Michelle Mohamed Xavier Salazar, </w:t>
      </w:r>
      <w:r w:rsidR="000C4030" w:rsidRPr="004352D1">
        <w:rPr>
          <w:rFonts w:asciiTheme="minorHAnsi" w:hAnsiTheme="minorHAnsi" w:cstheme="minorHAnsi"/>
          <w:b/>
        </w:rPr>
        <w:t>Luis Eduardo Costa</w:t>
      </w:r>
      <w:r w:rsidR="0069605E" w:rsidRPr="004352D1">
        <w:rPr>
          <w:rFonts w:asciiTheme="minorHAnsi" w:hAnsiTheme="minorHAnsi" w:cstheme="minorHAnsi"/>
          <w:b/>
        </w:rPr>
        <w:t>,</w:t>
      </w:r>
      <w:r w:rsidR="00DC12C1" w:rsidRPr="004352D1">
        <w:rPr>
          <w:rFonts w:asciiTheme="minorHAnsi" w:hAnsiTheme="minorHAnsi" w:cstheme="minorHAnsi"/>
          <w:b/>
        </w:rPr>
        <w:t xml:space="preserve"> </w:t>
      </w:r>
      <w:r w:rsidR="003F6D26" w:rsidRPr="00E402D9">
        <w:rPr>
          <w:rFonts w:asciiTheme="minorHAnsi" w:hAnsiTheme="minorHAnsi" w:cstheme="minorHAnsi"/>
          <w:b/>
        </w:rPr>
        <w:t>Neila Janes Viana Vieira</w:t>
      </w:r>
      <w:r w:rsidR="003F6D26">
        <w:rPr>
          <w:rFonts w:asciiTheme="minorHAnsi" w:hAnsiTheme="minorHAnsi" w:cstheme="minorHAnsi"/>
          <w:b/>
        </w:rPr>
        <w:t xml:space="preserve">, </w:t>
      </w:r>
      <w:r w:rsidR="00DC12C1" w:rsidRPr="00E402D9">
        <w:rPr>
          <w:rFonts w:asciiTheme="minorHAnsi" w:hAnsiTheme="minorHAnsi" w:cstheme="minorHAnsi"/>
          <w:b/>
        </w:rPr>
        <w:t>Olinda Beatriz Trevisol Meneghini,</w:t>
      </w:r>
      <w:r w:rsidR="00DC12C1">
        <w:rPr>
          <w:rFonts w:asciiTheme="minorHAnsi" w:hAnsiTheme="minorHAnsi" w:cstheme="minorHAnsi"/>
          <w:b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Rubens Moraes da Costa Marques</w:t>
      </w:r>
      <w:r w:rsidR="00614CE6" w:rsidRPr="00E402D9">
        <w:rPr>
          <w:rFonts w:asciiTheme="minorHAnsi" w:hAnsiTheme="minorHAnsi" w:cstheme="minorHAnsi"/>
          <w:b/>
        </w:rPr>
        <w:t xml:space="preserve">. </w:t>
      </w:r>
      <w:r w:rsidR="00614CE6" w:rsidRPr="00E402D9">
        <w:rPr>
          <w:rFonts w:asciiTheme="minorHAnsi" w:hAnsiTheme="minorHAnsi" w:cstheme="minorHAnsi"/>
        </w:rPr>
        <w:t xml:space="preserve">Registra-se a presença </w:t>
      </w:r>
      <w:r w:rsidR="0069605E" w:rsidRPr="00E402D9">
        <w:rPr>
          <w:rFonts w:asciiTheme="minorHAnsi" w:hAnsiTheme="minorHAnsi" w:cstheme="minorHAnsi"/>
        </w:rPr>
        <w:t>da</w:t>
      </w:r>
      <w:r w:rsidR="000B013E">
        <w:rPr>
          <w:rFonts w:asciiTheme="minorHAnsi" w:hAnsiTheme="minorHAnsi" w:cstheme="minorHAnsi"/>
        </w:rPr>
        <w:t>s</w:t>
      </w:r>
      <w:r w:rsidR="004A7AEB" w:rsidRPr="00E402D9">
        <w:rPr>
          <w:rFonts w:asciiTheme="minorHAnsi" w:hAnsiTheme="minorHAnsi" w:cstheme="minorHAnsi"/>
        </w:rPr>
        <w:t xml:space="preserve"> s</w:t>
      </w:r>
      <w:r w:rsidR="008D05DA" w:rsidRPr="00E402D9">
        <w:rPr>
          <w:rFonts w:asciiTheme="minorHAnsi" w:hAnsiTheme="minorHAnsi" w:cstheme="minorHAnsi"/>
        </w:rPr>
        <w:t>uplente</w:t>
      </w:r>
      <w:r w:rsidR="000B013E">
        <w:rPr>
          <w:rFonts w:asciiTheme="minorHAnsi" w:hAnsiTheme="minorHAnsi" w:cstheme="minorHAnsi"/>
        </w:rPr>
        <w:t>s</w:t>
      </w:r>
      <w:r w:rsidR="004A7AEB" w:rsidRPr="00E402D9">
        <w:rPr>
          <w:rFonts w:asciiTheme="minorHAnsi" w:hAnsiTheme="minorHAnsi" w:cstheme="minorHAnsi"/>
        </w:rPr>
        <w:t xml:space="preserve"> de c</w:t>
      </w:r>
      <w:r w:rsidR="008D05DA" w:rsidRPr="00E402D9">
        <w:rPr>
          <w:rFonts w:asciiTheme="minorHAnsi" w:hAnsiTheme="minorHAnsi" w:cstheme="minorHAnsi"/>
        </w:rPr>
        <w:t>onselheiro</w:t>
      </w:r>
      <w:r w:rsidR="000B013E">
        <w:rPr>
          <w:rFonts w:asciiTheme="minorHAnsi" w:hAnsiTheme="minorHAnsi" w:cstheme="minorHAnsi"/>
        </w:rPr>
        <w:t>s</w:t>
      </w:r>
      <w:r w:rsidR="008D05DA" w:rsidRPr="00E402D9">
        <w:rPr>
          <w:rFonts w:asciiTheme="minorHAnsi" w:hAnsiTheme="minorHAnsi" w:cstheme="minorHAnsi"/>
        </w:rPr>
        <w:t xml:space="preserve"> </w:t>
      </w:r>
      <w:r w:rsidR="0069605E" w:rsidRPr="004352D1">
        <w:rPr>
          <w:rFonts w:asciiTheme="minorHAnsi" w:hAnsiTheme="minorHAnsi" w:cstheme="minorHAnsi"/>
          <w:b/>
        </w:rPr>
        <w:t>Ana Beatriz Andreu Pilon Martins</w:t>
      </w:r>
      <w:r w:rsidR="002772B2" w:rsidRPr="004352D1">
        <w:rPr>
          <w:rFonts w:asciiTheme="minorHAnsi" w:hAnsiTheme="minorHAnsi" w:cstheme="minorHAnsi"/>
          <w:b/>
        </w:rPr>
        <w:t xml:space="preserve">, </w:t>
      </w:r>
      <w:r w:rsidR="002772B2" w:rsidRPr="002772B2">
        <w:rPr>
          <w:rFonts w:asciiTheme="minorHAnsi" w:hAnsiTheme="minorHAnsi" w:cstheme="minorHAnsi"/>
          <w:b/>
        </w:rPr>
        <w:t>Charis Guernieri</w:t>
      </w:r>
      <w:r>
        <w:rPr>
          <w:rFonts w:asciiTheme="minorHAnsi" w:hAnsiTheme="minorHAnsi" w:cstheme="minorHAnsi"/>
          <w:b/>
        </w:rPr>
        <w:t>, Debora Vilela Rondon</w:t>
      </w:r>
      <w:r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 w:rsidRPr="009F104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b/>
        </w:rPr>
        <w:t xml:space="preserve"> Julia Leika Ohara Nagata</w:t>
      </w:r>
      <w:r w:rsidR="00BC586E" w:rsidRPr="00E402D9">
        <w:rPr>
          <w:rFonts w:asciiTheme="minorHAnsi" w:hAnsiTheme="minorHAnsi" w:cstheme="minorHAnsi"/>
        </w:rPr>
        <w:t>.</w:t>
      </w:r>
      <w:r w:rsidR="00E402D9" w:rsidRPr="00E402D9">
        <w:rPr>
          <w:rFonts w:asciiTheme="minorHAnsi" w:hAnsiTheme="minorHAnsi" w:cstheme="minorHAnsi"/>
        </w:rPr>
        <w:t xml:space="preserve"> </w:t>
      </w:r>
      <w:r w:rsidR="00E402D9" w:rsidRPr="004654CF">
        <w:rPr>
          <w:rFonts w:asciiTheme="minorHAnsi" w:hAnsiTheme="minorHAnsi" w:cstheme="minorHAnsi"/>
        </w:rPr>
        <w:t>Regi</w:t>
      </w:r>
      <w:r w:rsidR="00815F40" w:rsidRPr="004654CF">
        <w:rPr>
          <w:rFonts w:asciiTheme="minorHAnsi" w:hAnsiTheme="minorHAnsi" w:cstheme="minorHAnsi"/>
        </w:rPr>
        <w:t>s</w:t>
      </w:r>
      <w:r w:rsidR="00E402D9" w:rsidRPr="004654CF">
        <w:rPr>
          <w:rFonts w:asciiTheme="minorHAnsi" w:hAnsiTheme="minorHAnsi" w:cstheme="minorHAnsi"/>
        </w:rPr>
        <w:t xml:space="preserve">tra-se a participação do Conselheiro Federal </w:t>
      </w:r>
      <w:r w:rsidR="00E402D9" w:rsidRPr="004654CF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C4030">
        <w:rPr>
          <w:rFonts w:asciiTheme="minorHAnsi" w:hAnsiTheme="minorHAnsi" w:cstheme="minorHAnsi"/>
        </w:rPr>
        <w:t xml:space="preserve">. </w:t>
      </w:r>
      <w:r w:rsidR="00BC586E" w:rsidRPr="00E402D9">
        <w:rPr>
          <w:rFonts w:asciiTheme="minorHAnsi" w:hAnsiTheme="minorHAnsi" w:cstheme="minorHAnsi"/>
        </w:rPr>
        <w:t>Registra-se a</w:t>
      </w:r>
      <w:r w:rsidR="00FF0E5E" w:rsidRPr="00E402D9">
        <w:rPr>
          <w:rFonts w:asciiTheme="minorHAnsi" w:hAnsiTheme="minorHAnsi" w:cstheme="minorHAnsi"/>
        </w:rPr>
        <w:t xml:space="preserve"> </w:t>
      </w:r>
      <w:r w:rsidR="00A37DE7" w:rsidRPr="00E402D9">
        <w:rPr>
          <w:rFonts w:asciiTheme="minorHAnsi" w:hAnsiTheme="minorHAnsi" w:cstheme="minorHAnsi"/>
        </w:rPr>
        <w:t xml:space="preserve">presença </w:t>
      </w:r>
      <w:r w:rsidR="00614CE6" w:rsidRPr="00E402D9">
        <w:rPr>
          <w:rFonts w:asciiTheme="minorHAnsi" w:hAnsiTheme="minorHAnsi" w:cstheme="minorHAnsi"/>
        </w:rPr>
        <w:t xml:space="preserve">do Gerente Administrativo Financeiro </w:t>
      </w:r>
      <w:r w:rsidR="00614CE6" w:rsidRPr="00614071">
        <w:rPr>
          <w:rFonts w:asciiTheme="minorHAnsi" w:hAnsiTheme="minorHAnsi" w:cstheme="minorHAnsi"/>
          <w:b/>
        </w:rPr>
        <w:t>Cláudio Lisias Lucchese</w:t>
      </w:r>
      <w:r w:rsidR="00083B59" w:rsidRPr="00614071">
        <w:rPr>
          <w:rFonts w:asciiTheme="minorHAnsi" w:hAnsiTheme="minorHAnsi" w:cstheme="minorHAnsi"/>
        </w:rPr>
        <w:t>,</w:t>
      </w:r>
      <w:r w:rsidR="00064CC9" w:rsidRPr="00614071">
        <w:rPr>
          <w:rFonts w:asciiTheme="minorHAnsi" w:hAnsiTheme="minorHAnsi" w:cstheme="minorHAnsi"/>
        </w:rPr>
        <w:t xml:space="preserve"> do Assessor </w:t>
      </w:r>
      <w:r w:rsidR="00483378" w:rsidRPr="00614071">
        <w:rPr>
          <w:rFonts w:asciiTheme="minorHAnsi" w:hAnsiTheme="minorHAnsi" w:cstheme="minorHAnsi"/>
        </w:rPr>
        <w:t>J</w:t>
      </w:r>
      <w:r w:rsidR="00064CC9" w:rsidRPr="00614071">
        <w:rPr>
          <w:rFonts w:asciiTheme="minorHAnsi" w:hAnsiTheme="minorHAnsi" w:cstheme="minorHAnsi"/>
        </w:rPr>
        <w:t xml:space="preserve">urídico </w:t>
      </w:r>
      <w:r w:rsidR="00483378" w:rsidRPr="00614071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614071">
        <w:rPr>
          <w:rFonts w:asciiTheme="minorHAnsi" w:hAnsiTheme="minorHAnsi" w:cstheme="minorHAnsi"/>
          <w:b/>
        </w:rPr>
        <w:t xml:space="preserve">, </w:t>
      </w:r>
      <w:r w:rsidR="00C5006C" w:rsidRPr="00614071">
        <w:rPr>
          <w:rFonts w:asciiTheme="minorHAnsi" w:hAnsiTheme="minorHAnsi" w:cstheme="minorHAnsi"/>
        </w:rPr>
        <w:t>do Procurador Jurídico</w:t>
      </w:r>
      <w:r w:rsidR="00C5006C" w:rsidRPr="00614071">
        <w:rPr>
          <w:rFonts w:asciiTheme="minorHAnsi" w:hAnsiTheme="minorHAnsi" w:cstheme="minorHAnsi"/>
          <w:b/>
        </w:rPr>
        <w:t xml:space="preserve"> Elias Pereira de Souza, </w:t>
      </w:r>
      <w:r w:rsidR="00083B59" w:rsidRPr="00614071">
        <w:rPr>
          <w:rFonts w:asciiTheme="minorHAnsi" w:hAnsiTheme="minorHAnsi" w:cstheme="minorHAnsi"/>
        </w:rPr>
        <w:t>e para secr</w:t>
      </w:r>
      <w:r w:rsidR="0013719A" w:rsidRPr="00614071">
        <w:rPr>
          <w:rFonts w:asciiTheme="minorHAnsi" w:hAnsiTheme="minorHAnsi" w:cstheme="minorHAnsi"/>
        </w:rPr>
        <w:t>etariar esta Reunião Plenária, a Secretária</w:t>
      </w:r>
      <w:r w:rsidR="00083B59" w:rsidRPr="00614071">
        <w:rPr>
          <w:rFonts w:asciiTheme="minorHAnsi" w:hAnsiTheme="minorHAnsi" w:cstheme="minorHAnsi"/>
        </w:rPr>
        <w:t xml:space="preserve"> Geral </w:t>
      </w:r>
      <w:r w:rsidR="0013719A" w:rsidRPr="00614071">
        <w:rPr>
          <w:rFonts w:asciiTheme="minorHAnsi" w:hAnsiTheme="minorHAnsi" w:cstheme="minorHAnsi"/>
          <w:b/>
        </w:rPr>
        <w:t>Keila Fernandes</w:t>
      </w:r>
      <w:r w:rsidR="00083B59" w:rsidRPr="00614071">
        <w:rPr>
          <w:rFonts w:asciiTheme="minorHAnsi" w:hAnsiTheme="minorHAnsi" w:cstheme="minorHAnsi"/>
        </w:rPr>
        <w:t xml:space="preserve">, assistido pela Secretária da Presidência, </w:t>
      </w:r>
      <w:r w:rsidR="00083B59" w:rsidRPr="00614071">
        <w:rPr>
          <w:rFonts w:asciiTheme="minorHAnsi" w:hAnsiTheme="minorHAnsi" w:cstheme="minorHAnsi"/>
          <w:b/>
        </w:rPr>
        <w:t>Talita Assunção Souza</w:t>
      </w:r>
      <w:r w:rsidR="00BC586E" w:rsidRPr="00614071">
        <w:rPr>
          <w:rFonts w:asciiTheme="minorHAnsi" w:hAnsiTheme="minorHAnsi" w:cstheme="minorHAnsi"/>
          <w:b/>
        </w:rPr>
        <w:t>.</w:t>
      </w:r>
      <w:r w:rsidR="00E745B2" w:rsidRPr="00614071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C8448E" w:rsidRPr="00614071">
        <w:rPr>
          <w:rFonts w:asciiTheme="minorHAnsi" w:hAnsiTheme="minorHAnsi" w:cstheme="minorHAnsi"/>
        </w:rPr>
        <w:t>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112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A31702">
        <w:rPr>
          <w:rFonts w:asciiTheme="minorHAnsi" w:hAnsiTheme="minorHAnsi" w:cstheme="minorHAnsi"/>
        </w:rPr>
        <w:t>16</w:t>
      </w:r>
      <w:r w:rsidR="006A3C9D" w:rsidRPr="00A31702">
        <w:rPr>
          <w:rFonts w:asciiTheme="minorHAnsi" w:hAnsiTheme="minorHAnsi" w:cstheme="minorHAnsi"/>
        </w:rPr>
        <w:t>h</w:t>
      </w:r>
      <w:r w:rsidR="000229C7" w:rsidRPr="00A31702">
        <w:rPr>
          <w:rFonts w:asciiTheme="minorHAnsi" w:hAnsiTheme="minorHAnsi" w:cstheme="minorHAnsi"/>
        </w:rPr>
        <w:t>10</w:t>
      </w:r>
      <w:r w:rsidR="00E67690" w:rsidRPr="00A31702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E67690" w:rsidRPr="00A31702">
        <w:rPr>
          <w:rFonts w:asciiTheme="minorHAnsi" w:hAnsiTheme="minorHAnsi" w:cstheme="minorHAnsi"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4678C">
        <w:rPr>
          <w:rFonts w:asciiTheme="minorHAnsi" w:hAnsiTheme="minorHAnsi" w:cstheme="minorHAnsi"/>
        </w:rPr>
        <w:t xml:space="preserve">o </w:t>
      </w:r>
      <w:r w:rsidR="00E4678C" w:rsidRPr="000B6C18">
        <w:rPr>
          <w:rFonts w:asciiTheme="minorHAnsi" w:hAnsiTheme="minorHAnsi" w:cstheme="minorHAnsi"/>
          <w:b/>
        </w:rPr>
        <w:t xml:space="preserve">presidente </w:t>
      </w:r>
      <w:r w:rsidR="00E4678C">
        <w:rPr>
          <w:rFonts w:asciiTheme="minorHAnsi" w:hAnsiTheme="minorHAnsi" w:cstheme="minorHAnsi"/>
        </w:rPr>
        <w:t xml:space="preserve">explica </w:t>
      </w:r>
      <w:r w:rsidR="000B6C18">
        <w:rPr>
          <w:rFonts w:asciiTheme="minorHAnsi" w:hAnsiTheme="minorHAnsi" w:cstheme="minorHAnsi"/>
        </w:rPr>
        <w:t>que houve a solicitação de</w:t>
      </w:r>
      <w:r w:rsidR="00E4678C">
        <w:rPr>
          <w:rFonts w:asciiTheme="minorHAnsi" w:hAnsiTheme="minorHAnsi" w:cstheme="minorHAnsi"/>
        </w:rPr>
        <w:t xml:space="preserve"> </w:t>
      </w:r>
      <w:r w:rsidR="009F1044">
        <w:rPr>
          <w:rFonts w:asciiTheme="minorHAnsi" w:hAnsiTheme="minorHAnsi" w:cstheme="minorHAnsi"/>
        </w:rPr>
        <w:t xml:space="preserve">retirada do item da pauta 9.6.1.1 </w:t>
      </w:r>
      <w:r w:rsidR="009F1044">
        <w:t>DP 0xx DPOMS 0112-0x.2021 - Aprova Cedência de uso dos materiais, mobiliários e eletrônicos do CAU/MS – SINDARQ – DCO</w:t>
      </w:r>
      <w:r w:rsidR="009F1044">
        <w:rPr>
          <w:rFonts w:asciiTheme="minorHAnsi" w:hAnsiTheme="minorHAnsi" w:cstheme="minorHAnsi"/>
        </w:rPr>
        <w:t xml:space="preserve">, </w:t>
      </w:r>
      <w:r w:rsidR="00FC7ADD">
        <w:rPr>
          <w:rFonts w:asciiTheme="minorHAnsi" w:hAnsiTheme="minorHAnsi" w:cstheme="minorHAnsi"/>
        </w:rPr>
        <w:t>em razão do</w:t>
      </w:r>
      <w:r w:rsidR="009F1044">
        <w:rPr>
          <w:rFonts w:asciiTheme="minorHAnsi" w:hAnsiTheme="minorHAnsi" w:cstheme="minorHAnsi"/>
        </w:rPr>
        <w:t xml:space="preserve"> pedido de vista do conselheiro </w:t>
      </w:r>
      <w:r w:rsidR="009F1044" w:rsidRPr="00E402D9">
        <w:rPr>
          <w:rFonts w:asciiTheme="minorHAnsi" w:hAnsiTheme="minorHAnsi" w:cstheme="minorHAnsi"/>
          <w:b/>
        </w:rPr>
        <w:t>Gabriel de Lima Gonçalves</w:t>
      </w:r>
      <w:r w:rsidR="009F1044">
        <w:rPr>
          <w:rFonts w:asciiTheme="minorHAnsi" w:hAnsiTheme="minorHAnsi" w:cstheme="minorHAnsi"/>
        </w:rPr>
        <w:t xml:space="preserve"> na Comissão de Finanças e Administração.</w:t>
      </w:r>
      <w:r w:rsidR="0000217C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1A623A">
        <w:rPr>
          <w:rFonts w:asciiTheme="minorHAnsi" w:hAnsiTheme="minorHAnsi" w:cstheme="minorHAnsi"/>
        </w:rPr>
        <w:t xml:space="preserve"> a alteração da pauta.</w:t>
      </w:r>
      <w:r w:rsidR="00727A3C" w:rsidRPr="003F4DA4">
        <w:rPr>
          <w:rFonts w:asciiTheme="minorHAnsi" w:hAnsiTheme="minorHAnsi" w:cstheme="minorHAnsi"/>
        </w:rPr>
        <w:t xml:space="preserve"> 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Resultado da votação: (</w:t>
      </w:r>
      <w:r w:rsidR="000229C7" w:rsidRPr="00A31702">
        <w:rPr>
          <w:rFonts w:cstheme="minorHAnsi"/>
        </w:rPr>
        <w:t>8</w:t>
      </w:r>
      <w:r w:rsidR="000B6C18" w:rsidRPr="00A31702">
        <w:rPr>
          <w:rFonts w:cstheme="minorHAnsi"/>
        </w:rPr>
        <w:t>) sim ( ) não (</w:t>
      </w:r>
      <w:r w:rsidR="000229C7" w:rsidRPr="00A31702">
        <w:rPr>
          <w:rFonts w:cstheme="minorHAnsi"/>
        </w:rPr>
        <w:t>1</w:t>
      </w:r>
      <w:r w:rsidR="000B6C18" w:rsidRPr="00A31702">
        <w:rPr>
          <w:rFonts w:cstheme="minorHAnsi"/>
        </w:rPr>
        <w:t>) ausência (</w:t>
      </w:r>
      <w:r w:rsidR="000229C7" w:rsidRPr="00A31702">
        <w:rPr>
          <w:rFonts w:cstheme="minorHAnsi"/>
        </w:rPr>
        <w:t xml:space="preserve"> </w:t>
      </w:r>
      <w:r w:rsidR="000B6C18" w:rsidRPr="00A31702">
        <w:rPr>
          <w:rFonts w:cstheme="minorHAnsi"/>
        </w:rPr>
        <w:t>) abstenção.</w:t>
      </w:r>
      <w:r w:rsidR="007C1A6C" w:rsidRPr="00A31702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6E7E9F">
        <w:rPr>
          <w:rFonts w:cstheme="minorHAnsi"/>
          <w:u w:val="single"/>
        </w:rPr>
        <w:t>a 111</w:t>
      </w:r>
      <w:r w:rsidR="0022023C" w:rsidRPr="003F4DA4">
        <w:rPr>
          <w:rFonts w:cstheme="minorHAnsi"/>
          <w:u w:val="single"/>
        </w:rPr>
        <w:t xml:space="preserve">ª RPO de </w:t>
      </w:r>
      <w:r w:rsidR="006E7E9F">
        <w:rPr>
          <w:rFonts w:cstheme="minorHAnsi"/>
          <w:u w:val="single"/>
        </w:rPr>
        <w:t>16</w:t>
      </w:r>
      <w:r w:rsidR="00142D8D" w:rsidRPr="003F4DA4">
        <w:rPr>
          <w:rFonts w:cstheme="minorHAnsi"/>
          <w:u w:val="single"/>
        </w:rPr>
        <w:t xml:space="preserve"> de </w:t>
      </w:r>
      <w:r w:rsidR="006E7E9F">
        <w:rPr>
          <w:rFonts w:cstheme="minorHAnsi"/>
          <w:u w:val="single"/>
        </w:rPr>
        <w:t>abril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6E7E9F">
        <w:rPr>
          <w:rFonts w:cstheme="minorHAnsi"/>
        </w:rPr>
        <w:t xml:space="preserve">as suplentes de conselheiras </w:t>
      </w:r>
      <w:r w:rsidR="006E7E9F">
        <w:rPr>
          <w:rFonts w:asciiTheme="minorHAnsi" w:hAnsiTheme="minorHAnsi" w:cstheme="minorHAnsi"/>
          <w:b/>
        </w:rPr>
        <w:t>Debora Vilela Rondon</w:t>
      </w:r>
      <w:r w:rsidR="006E7E9F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 w:rsidR="006E7E9F" w:rsidRPr="009F1044">
        <w:rPr>
          <w:rFonts w:asciiTheme="minorHAnsi" w:hAnsiTheme="minorHAnsi" w:cstheme="minorHAnsi"/>
        </w:rPr>
        <w:t>e</w:t>
      </w:r>
      <w:r w:rsidR="006E7E9F">
        <w:rPr>
          <w:rFonts w:asciiTheme="minorHAnsi" w:hAnsiTheme="minorHAnsi" w:cstheme="minorHAnsi"/>
          <w:b/>
        </w:rPr>
        <w:t xml:space="preserve"> Julia Leika Ohara Nagata </w:t>
      </w:r>
      <w:r w:rsidR="006E7E9F" w:rsidRPr="00776434">
        <w:rPr>
          <w:rFonts w:asciiTheme="minorHAnsi" w:hAnsiTheme="minorHAnsi" w:cstheme="minorHAnsi"/>
        </w:rPr>
        <w:t>solicitam a inclusão dos respectivos nomes na Ata da 111ª RPO de 16 de abril de 2021</w:t>
      </w:r>
      <w:r w:rsidR="00E67690" w:rsidRPr="00EE1397">
        <w:rPr>
          <w:rFonts w:cstheme="minorHAnsi"/>
        </w:rPr>
        <w:t xml:space="preserve">, em votação: APROVADA por </w:t>
      </w:r>
      <w:r w:rsidR="00C24EB7">
        <w:rPr>
          <w:rFonts w:cstheme="minorHAnsi"/>
        </w:rPr>
        <w:t>maioria</w:t>
      </w:r>
      <w:r w:rsidR="00E67690" w:rsidRPr="00EE1397">
        <w:rPr>
          <w:rFonts w:cstheme="minorHAnsi"/>
        </w:rPr>
        <w:t xml:space="preserve"> dos votos</w:t>
      </w:r>
      <w:r w:rsidR="00776434">
        <w:rPr>
          <w:rFonts w:cstheme="minorHAnsi"/>
        </w:rPr>
        <w:t xml:space="preserve">, com a inclusão dos nomes das suplentes de conselheiras </w:t>
      </w:r>
      <w:r w:rsidR="00776434" w:rsidRPr="00776434">
        <w:rPr>
          <w:rFonts w:asciiTheme="minorHAnsi" w:hAnsiTheme="minorHAnsi" w:cstheme="minorHAnsi"/>
        </w:rPr>
        <w:t>acima mencionado</w:t>
      </w:r>
      <w:r w:rsidR="00E67690" w:rsidRPr="00EE1397">
        <w:rPr>
          <w:rFonts w:cstheme="minorHAnsi"/>
        </w:rPr>
        <w:t>.</w:t>
      </w:r>
      <w:r w:rsidR="00816E7F">
        <w:rPr>
          <w:rFonts w:cstheme="minorHAnsi"/>
        </w:rPr>
        <w:t xml:space="preserve"> </w:t>
      </w:r>
      <w:r w:rsidR="00816E7F" w:rsidRPr="00A31702">
        <w:rPr>
          <w:rFonts w:cstheme="minorHAnsi"/>
        </w:rPr>
        <w:t>Resultado da votação: (</w:t>
      </w:r>
      <w:r w:rsidR="008A04B0" w:rsidRPr="00A31702">
        <w:rPr>
          <w:rFonts w:cstheme="minorHAnsi"/>
        </w:rPr>
        <w:t>7</w:t>
      </w:r>
      <w:r w:rsidR="00816E7F" w:rsidRPr="00A31702">
        <w:rPr>
          <w:rFonts w:cstheme="minorHAnsi"/>
        </w:rPr>
        <w:t>) sim ( ) não (</w:t>
      </w:r>
      <w:r w:rsidR="000229C7" w:rsidRPr="00A31702">
        <w:rPr>
          <w:rFonts w:cstheme="minorHAnsi"/>
        </w:rPr>
        <w:t>1) ausência (1</w:t>
      </w:r>
      <w:r w:rsidR="00485E7D" w:rsidRPr="00A31702">
        <w:rPr>
          <w:rFonts w:cstheme="minorHAnsi"/>
        </w:rPr>
        <w:t>) abstenção</w:t>
      </w:r>
      <w:r w:rsidR="00764A66" w:rsidRPr="00A31702">
        <w:rPr>
          <w:rFonts w:cstheme="minorHAnsi"/>
        </w:rPr>
        <w:t>.</w:t>
      </w:r>
      <w:r w:rsidR="004675D4" w:rsidRPr="00A31702">
        <w:rPr>
          <w:rFonts w:cstheme="minorHAnsi"/>
        </w:rPr>
        <w:t xml:space="preserve"> </w:t>
      </w:r>
      <w:r w:rsidR="004675D4">
        <w:rPr>
          <w:rFonts w:cstheme="minorHAnsi"/>
        </w:rPr>
        <w:t xml:space="preserve">Registra-se o voto de abstenção da Conselheira estadual </w:t>
      </w:r>
      <w:r w:rsidR="004675D4" w:rsidRPr="00E402D9">
        <w:rPr>
          <w:rFonts w:asciiTheme="minorHAnsi" w:hAnsiTheme="minorHAnsi" w:cstheme="minorHAnsi"/>
          <w:b/>
        </w:rPr>
        <w:t>Neila Janes Viana Vieira</w:t>
      </w:r>
      <w:r w:rsidR="004675D4">
        <w:rPr>
          <w:rFonts w:asciiTheme="minorHAnsi" w:hAnsiTheme="minorHAnsi" w:cstheme="minorHAnsi"/>
          <w:b/>
        </w:rPr>
        <w:t xml:space="preserve"> </w:t>
      </w:r>
      <w:r w:rsidR="004675D4" w:rsidRPr="004675D4">
        <w:rPr>
          <w:rFonts w:asciiTheme="minorHAnsi" w:hAnsiTheme="minorHAnsi" w:cstheme="minorHAnsi"/>
        </w:rPr>
        <w:t xml:space="preserve">e </w:t>
      </w:r>
      <w:r w:rsidR="004675D4">
        <w:rPr>
          <w:rFonts w:asciiTheme="minorHAnsi" w:hAnsiTheme="minorHAnsi" w:cstheme="minorHAnsi"/>
        </w:rPr>
        <w:t xml:space="preserve">justifica </w:t>
      </w:r>
      <w:r w:rsidR="001964BE">
        <w:rPr>
          <w:rFonts w:asciiTheme="minorHAnsi" w:hAnsiTheme="minorHAnsi" w:cstheme="minorHAnsi"/>
        </w:rPr>
        <w:t>o voto de abstenção</w:t>
      </w:r>
      <w:r w:rsidR="004675D4" w:rsidRPr="004675D4">
        <w:rPr>
          <w:rFonts w:asciiTheme="minorHAnsi" w:hAnsiTheme="minorHAnsi" w:cstheme="minorHAnsi"/>
        </w:rPr>
        <w:t xml:space="preserve"> devido a sua não participação na </w:t>
      </w:r>
      <w:r w:rsidR="004675D4">
        <w:rPr>
          <w:rFonts w:asciiTheme="minorHAnsi" w:hAnsiTheme="minorHAnsi" w:cstheme="minorHAnsi"/>
        </w:rPr>
        <w:t>respectiva reunião plenária.</w:t>
      </w:r>
      <w:r w:rsidR="004675D4" w:rsidRPr="004675D4">
        <w:rPr>
          <w:rFonts w:cstheme="minorHAnsi"/>
        </w:rPr>
        <w:t xml:space="preserve"> </w:t>
      </w:r>
      <w:r w:rsidR="00764A66" w:rsidRPr="004675D4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525309">
        <w:t xml:space="preserve"> </w:t>
      </w:r>
      <w:r w:rsidR="00525309" w:rsidRPr="00525309">
        <w:t>Não houve.</w:t>
      </w:r>
      <w:r w:rsidR="00FD5035" w:rsidRPr="00AD68CD">
        <w:t xml:space="preserve">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525309">
        <w:t>Oficio Circular 027/2021- CAU/BR– Acompanhamento das discussões sobre a Resolução CGSIM nº 064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5F0434">
        <w:t>Oficio 093/2021-2023/PRESI-CAU/MS – Resposta ao Ofício Circular nº 025/2021 – CAU/BR – Proposta de Criação da Comi</w:t>
      </w:r>
      <w:r w:rsidR="00E25ECF">
        <w:t>ssão Temporária de Fiscalização</w:t>
      </w:r>
      <w:r w:rsidR="004D58D2">
        <w:rPr>
          <w:rFonts w:asciiTheme="minorHAnsi" w:hAnsiTheme="minorHAnsi" w:cstheme="minorHAnsi"/>
          <w:b/>
        </w:rPr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365D09">
        <w:rPr>
          <w:rFonts w:asciiTheme="minorHAnsi" w:hAnsiTheme="minorHAnsi" w:cstheme="minorHAnsi"/>
          <w:b/>
        </w:rPr>
        <w:t xml:space="preserve"> </w:t>
      </w:r>
      <w:r w:rsidR="00A23DED">
        <w:rPr>
          <w:rFonts w:asciiTheme="minorHAnsi" w:hAnsiTheme="minorHAnsi" w:cstheme="minorHAnsi"/>
        </w:rPr>
        <w:t>O conselheiro</w:t>
      </w:r>
      <w:r w:rsidR="00365D09">
        <w:rPr>
          <w:rFonts w:asciiTheme="minorHAnsi" w:hAnsiTheme="minorHAnsi" w:cstheme="minorHAnsi"/>
          <w:b/>
        </w:rPr>
        <w:t xml:space="preserve"> </w:t>
      </w:r>
      <w:r w:rsidR="00E25C60" w:rsidRPr="00E402D9">
        <w:rPr>
          <w:rFonts w:asciiTheme="minorHAnsi" w:hAnsiTheme="minorHAnsi" w:cstheme="minorHAnsi"/>
          <w:b/>
        </w:rPr>
        <w:t xml:space="preserve">Jaques Jorge </w:t>
      </w:r>
      <w:r w:rsidR="00E25C60">
        <w:rPr>
          <w:rFonts w:asciiTheme="minorHAnsi" w:hAnsiTheme="minorHAnsi" w:cstheme="minorHAnsi"/>
          <w:b/>
        </w:rPr>
        <w:t>dos Santos</w:t>
      </w:r>
      <w:r w:rsidR="00E25C60">
        <w:rPr>
          <w:rFonts w:asciiTheme="minorHAnsi" w:hAnsiTheme="minorHAnsi" w:cstheme="minorHAnsi"/>
        </w:rPr>
        <w:t xml:space="preserve"> </w:t>
      </w:r>
      <w:r w:rsidR="00365D09" w:rsidRPr="00D223BE">
        <w:rPr>
          <w:rFonts w:asciiTheme="minorHAnsi" w:hAnsiTheme="minorHAnsi" w:cstheme="minorHAnsi"/>
        </w:rPr>
        <w:t xml:space="preserve">comenta que participou da reunião do CEAU, como coordenador da CEF e que foi discutido </w:t>
      </w:r>
      <w:r w:rsidR="00D223BE" w:rsidRPr="00D223BE">
        <w:rPr>
          <w:rFonts w:asciiTheme="minorHAnsi" w:hAnsiTheme="minorHAnsi" w:cstheme="minorHAnsi"/>
        </w:rPr>
        <w:t>a</w:t>
      </w:r>
      <w:r w:rsidR="00E25C60" w:rsidRPr="00D223BE">
        <w:rPr>
          <w:rFonts w:asciiTheme="minorHAnsi" w:hAnsiTheme="minorHAnsi" w:cstheme="minorHAnsi"/>
        </w:rPr>
        <w:t xml:space="preserve"> </w:t>
      </w:r>
      <w:r w:rsidR="00D223BE" w:rsidRPr="00D223BE">
        <w:rPr>
          <w:rFonts w:asciiTheme="minorHAnsi" w:hAnsiTheme="minorHAnsi" w:cstheme="minorHAnsi"/>
        </w:rPr>
        <w:t xml:space="preserve">proposta de </w:t>
      </w:r>
      <w:r w:rsidR="00E25C60" w:rsidRPr="00D223BE">
        <w:rPr>
          <w:rFonts w:asciiTheme="minorHAnsi" w:hAnsiTheme="minorHAnsi" w:cstheme="minorHAnsi"/>
        </w:rPr>
        <w:t>realização das palestras do CEAU previsto no plano de ação</w:t>
      </w:r>
      <w:r w:rsidR="00D223BE">
        <w:rPr>
          <w:rFonts w:asciiTheme="minorHAnsi" w:hAnsiTheme="minorHAnsi" w:cstheme="minorHAnsi"/>
        </w:rPr>
        <w:t>,</w:t>
      </w:r>
      <w:r w:rsidR="00E25C60" w:rsidRPr="00D223BE">
        <w:rPr>
          <w:rFonts w:asciiTheme="minorHAnsi" w:hAnsiTheme="minorHAnsi" w:cstheme="minorHAnsi"/>
        </w:rPr>
        <w:t xml:space="preserve"> em conjunto com as Comissões</w:t>
      </w:r>
      <w:r w:rsidR="00D223BE" w:rsidRPr="00D223BE">
        <w:rPr>
          <w:rFonts w:asciiTheme="minorHAnsi" w:hAnsiTheme="minorHAnsi" w:cstheme="minorHAnsi"/>
        </w:rPr>
        <w:t xml:space="preserve"> promovendo um único comunicado </w:t>
      </w:r>
      <w:r w:rsidR="00A23DED">
        <w:rPr>
          <w:rFonts w:asciiTheme="minorHAnsi" w:hAnsiTheme="minorHAnsi" w:cstheme="minorHAnsi"/>
        </w:rPr>
        <w:t>pelo</w:t>
      </w:r>
      <w:r w:rsidR="00D223BE" w:rsidRPr="00D223BE">
        <w:rPr>
          <w:rFonts w:asciiTheme="minorHAnsi" w:hAnsiTheme="minorHAnsi" w:cstheme="minorHAnsi"/>
        </w:rPr>
        <w:t xml:space="preserve"> Conselho.</w:t>
      </w:r>
      <w:r w:rsidR="00D223BE">
        <w:rPr>
          <w:rFonts w:asciiTheme="minorHAnsi" w:hAnsiTheme="minorHAnsi" w:cstheme="minorHAnsi"/>
        </w:rPr>
        <w:t xml:space="preserve"> O coordenador da CEP </w:t>
      </w:r>
      <w:r w:rsidR="00D223BE">
        <w:rPr>
          <w:rFonts w:asciiTheme="minorHAnsi" w:hAnsiTheme="minorHAnsi" w:cstheme="minorHAnsi"/>
          <w:b/>
        </w:rPr>
        <w:t>Eduardo Lino Duarte</w:t>
      </w:r>
      <w:r w:rsidR="00D223BE">
        <w:rPr>
          <w:rFonts w:asciiTheme="minorHAnsi" w:hAnsiTheme="minorHAnsi" w:cstheme="minorHAnsi"/>
        </w:rPr>
        <w:t xml:space="preserve"> comenta que participou </w:t>
      </w:r>
      <w:r w:rsidR="00D223BE" w:rsidRPr="00D223BE">
        <w:rPr>
          <w:rFonts w:asciiTheme="minorHAnsi" w:hAnsiTheme="minorHAnsi" w:cstheme="minorHAnsi"/>
        </w:rPr>
        <w:t xml:space="preserve">da reunião do CEAU para discussão </w:t>
      </w:r>
      <w:r w:rsidR="00A23DED">
        <w:rPr>
          <w:rFonts w:asciiTheme="minorHAnsi" w:hAnsiTheme="minorHAnsi" w:cstheme="minorHAnsi"/>
        </w:rPr>
        <w:t>d</w:t>
      </w:r>
      <w:r w:rsidR="00D223BE" w:rsidRPr="00D223BE">
        <w:rPr>
          <w:rFonts w:asciiTheme="minorHAnsi" w:hAnsiTheme="minorHAnsi" w:cstheme="minorHAnsi"/>
        </w:rPr>
        <w:t xml:space="preserve">a Resolução nº 198, </w:t>
      </w:r>
      <w:r w:rsidR="00D223BE" w:rsidRPr="00D223BE">
        <w:rPr>
          <w:rFonts w:asciiTheme="minorHAnsi" w:hAnsiTheme="minorHAnsi" w:cstheme="minorHAnsi"/>
        </w:rPr>
        <w:lastRenderedPageBreak/>
        <w:t xml:space="preserve">de </w:t>
      </w:r>
      <w:r w:rsidR="00D223BE">
        <w:rPr>
          <w:rFonts w:asciiTheme="minorHAnsi" w:hAnsiTheme="minorHAnsi" w:cstheme="minorHAnsi"/>
        </w:rPr>
        <w:t xml:space="preserve">15 de dezembro de 2020, do </w:t>
      </w:r>
      <w:r w:rsidR="00D223BE" w:rsidRPr="00D223BE">
        <w:rPr>
          <w:rFonts w:asciiTheme="minorHAnsi" w:hAnsiTheme="minorHAnsi" w:cstheme="minorHAnsi"/>
        </w:rPr>
        <w:t xml:space="preserve">CAU BR, que dispõe </w:t>
      </w:r>
      <w:r w:rsidR="00D223BE" w:rsidRPr="00D223BE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sobre a fiscalização do exercício profissional da Arquitetura e Urbanismo</w:t>
      </w:r>
      <w:r w:rsidR="00D223BE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, prosseguindo, comenta </w:t>
      </w:r>
      <w:r w:rsidR="00D223BE" w:rsidRPr="00D223BE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 xml:space="preserve">que </w:t>
      </w:r>
      <w:r w:rsidR="00D223BE">
        <w:rPr>
          <w:rFonts w:asciiTheme="minorHAnsi" w:hAnsiTheme="minorHAnsi" w:cstheme="minorHAnsi"/>
        </w:rPr>
        <w:t>o</w:t>
      </w:r>
      <w:r w:rsidR="00D223BE" w:rsidRPr="00D223BE">
        <w:rPr>
          <w:rFonts w:asciiTheme="minorHAnsi" w:hAnsiTheme="minorHAnsi" w:cstheme="minorHAnsi"/>
        </w:rPr>
        <w:t xml:space="preserve"> </w:t>
      </w:r>
      <w:r w:rsidR="00A23DED">
        <w:rPr>
          <w:rFonts w:asciiTheme="minorHAnsi" w:hAnsiTheme="minorHAnsi" w:cstheme="minorHAnsi"/>
        </w:rPr>
        <w:t xml:space="preserve">Sindicato dos Arquitetos e Urbanistas - </w:t>
      </w:r>
      <w:r w:rsidR="00CF11AC" w:rsidRPr="00D223BE">
        <w:rPr>
          <w:rFonts w:asciiTheme="minorHAnsi" w:hAnsiTheme="minorHAnsi" w:cstheme="minorHAnsi"/>
        </w:rPr>
        <w:t>SINDARQ</w:t>
      </w:r>
      <w:r w:rsidR="00D223BE" w:rsidRPr="00D223BE">
        <w:rPr>
          <w:rFonts w:asciiTheme="minorHAnsi" w:hAnsiTheme="minorHAnsi" w:cstheme="minorHAnsi"/>
        </w:rPr>
        <w:t xml:space="preserve"> apresentou suas considerações e </w:t>
      </w:r>
      <w:r w:rsidR="00D223BE">
        <w:rPr>
          <w:rFonts w:asciiTheme="minorHAnsi" w:hAnsiTheme="minorHAnsi" w:cstheme="minorHAnsi"/>
        </w:rPr>
        <w:t xml:space="preserve">que a Comissão de Exercício Profissional recepcionou e que está </w:t>
      </w:r>
      <w:r w:rsidR="00D223BE" w:rsidRPr="00D223BE">
        <w:rPr>
          <w:rFonts w:asciiTheme="minorHAnsi" w:hAnsiTheme="minorHAnsi" w:cstheme="minorHAnsi"/>
        </w:rPr>
        <w:t xml:space="preserve">compilando </w:t>
      </w:r>
      <w:r w:rsidR="00A23DED">
        <w:rPr>
          <w:rFonts w:asciiTheme="minorHAnsi" w:hAnsiTheme="minorHAnsi" w:cstheme="minorHAnsi"/>
        </w:rPr>
        <w:t xml:space="preserve">todas </w:t>
      </w:r>
      <w:r w:rsidR="00D223BE" w:rsidRPr="00D223BE">
        <w:rPr>
          <w:rFonts w:asciiTheme="minorHAnsi" w:hAnsiTheme="minorHAnsi" w:cstheme="minorHAnsi"/>
        </w:rPr>
        <w:t xml:space="preserve">as </w:t>
      </w:r>
      <w:r w:rsidR="00A23DED">
        <w:rPr>
          <w:rFonts w:asciiTheme="minorHAnsi" w:hAnsiTheme="minorHAnsi" w:cstheme="minorHAnsi"/>
        </w:rPr>
        <w:t>contribuições</w:t>
      </w:r>
      <w:r w:rsidR="00D223BE" w:rsidRPr="00D223BE">
        <w:rPr>
          <w:rFonts w:asciiTheme="minorHAnsi" w:hAnsiTheme="minorHAnsi" w:cstheme="minorHAnsi"/>
        </w:rPr>
        <w:t xml:space="preserve">.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BA470E" w:rsidRPr="00BA470E">
        <w:rPr>
          <w:rFonts w:asciiTheme="minorHAnsi" w:hAnsiTheme="minorHAnsi" w:cstheme="minorHAnsi"/>
        </w:rPr>
        <w:t xml:space="preserve"> </w:t>
      </w:r>
      <w:r w:rsidR="00BA470E">
        <w:rPr>
          <w:rFonts w:asciiTheme="minorHAnsi" w:hAnsiTheme="minorHAnsi" w:cstheme="minorHAnsi"/>
        </w:rPr>
        <w:t xml:space="preserve">O </w:t>
      </w:r>
      <w:r w:rsidR="00BA470E" w:rsidRPr="00AB6FE6">
        <w:rPr>
          <w:rFonts w:asciiTheme="minorHAnsi" w:hAnsiTheme="minorHAnsi" w:cstheme="minorHAnsi"/>
          <w:b/>
        </w:rPr>
        <w:t>presidente</w:t>
      </w:r>
      <w:r w:rsidR="00BA470E">
        <w:rPr>
          <w:rFonts w:asciiTheme="minorHAnsi" w:hAnsiTheme="minorHAnsi" w:cstheme="minorHAnsi"/>
        </w:rPr>
        <w:t xml:space="preserve"> explica que devida a ausência do coordenador da CFA, </w:t>
      </w:r>
      <w:r w:rsidR="00BA470E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BA470E">
        <w:rPr>
          <w:rFonts w:asciiTheme="minorHAnsi" w:hAnsiTheme="minorHAnsi" w:cstheme="minorHAnsi"/>
        </w:rPr>
        <w:t xml:space="preserve"> até o presente momento da reunião, o </w:t>
      </w:r>
      <w:r w:rsidR="00BA470E" w:rsidRPr="00BA470E">
        <w:rPr>
          <w:rFonts w:asciiTheme="minorHAnsi" w:hAnsiTheme="minorHAnsi" w:cstheme="minorHAnsi"/>
          <w:b/>
        </w:rPr>
        <w:t>presidente</w:t>
      </w:r>
      <w:r w:rsidR="00BA470E">
        <w:rPr>
          <w:rFonts w:asciiTheme="minorHAnsi" w:hAnsiTheme="minorHAnsi" w:cstheme="minorHAnsi"/>
        </w:rPr>
        <w:t xml:space="preserve"> realiza a inversão de </w:t>
      </w:r>
      <w:r w:rsidR="00362FB1">
        <w:rPr>
          <w:rFonts w:asciiTheme="minorHAnsi" w:hAnsiTheme="minorHAnsi" w:cstheme="minorHAnsi"/>
        </w:rPr>
        <w:t>relato dos coordenadores de Comissão</w:t>
      </w:r>
      <w:r w:rsidR="00BA470E">
        <w:rPr>
          <w:rFonts w:asciiTheme="minorHAnsi" w:hAnsiTheme="minorHAnsi" w:cstheme="minorHAnsi"/>
        </w:rPr>
        <w:t>, prosseguindo, passa a palavra ao coordenador da CEF</w:t>
      </w:r>
      <w:r w:rsidR="00362FB1">
        <w:rPr>
          <w:rFonts w:asciiTheme="minorHAnsi" w:hAnsiTheme="minorHAnsi" w:cstheme="minorHAnsi"/>
        </w:rPr>
        <w:t>,</w:t>
      </w:r>
      <w:r w:rsidR="00BA470E">
        <w:rPr>
          <w:rFonts w:asciiTheme="minorHAnsi" w:hAnsiTheme="minorHAnsi" w:cstheme="minorHAnsi"/>
        </w:rPr>
        <w:t xml:space="preserve"> </w:t>
      </w:r>
      <w:r w:rsidR="00BA470E" w:rsidRPr="00E402D9">
        <w:rPr>
          <w:rFonts w:asciiTheme="minorHAnsi" w:hAnsiTheme="minorHAnsi" w:cstheme="minorHAnsi"/>
          <w:b/>
        </w:rPr>
        <w:t>Jaques Jorge dos Santos</w:t>
      </w:r>
      <w:r w:rsidR="00BA470E">
        <w:rPr>
          <w:rFonts w:asciiTheme="minorHAnsi" w:hAnsiTheme="minorHAnsi" w:cstheme="minorHAnsi"/>
          <w:b/>
        </w:rPr>
        <w:t xml:space="preserve">, </w:t>
      </w:r>
      <w:r w:rsidR="00A23DED">
        <w:rPr>
          <w:rFonts w:asciiTheme="minorHAnsi" w:hAnsiTheme="minorHAnsi" w:cstheme="minorHAnsi"/>
        </w:rPr>
        <w:t>com o</w:t>
      </w:r>
      <w:r w:rsidR="00BA470E" w:rsidRPr="00AB6FE6">
        <w:rPr>
          <w:rFonts w:asciiTheme="minorHAnsi" w:hAnsiTheme="minorHAnsi" w:cstheme="minorHAnsi"/>
        </w:rPr>
        <w:t xml:space="preserve"> relato da Comissão de Ensino e Formação.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D5758">
        <w:rPr>
          <w:rFonts w:asciiTheme="minorHAnsi" w:hAnsiTheme="minorHAnsi" w:cstheme="minorHAnsi"/>
        </w:rPr>
        <w:t>O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 xml:space="preserve">coordenador </w:t>
      </w:r>
      <w:r w:rsidR="008D64D1" w:rsidRPr="00E402D9">
        <w:rPr>
          <w:rFonts w:asciiTheme="minorHAnsi" w:hAnsiTheme="minorHAnsi" w:cstheme="minorHAnsi"/>
          <w:b/>
        </w:rPr>
        <w:t>Jaques Jorge dos Santos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>relata que</w:t>
      </w:r>
      <w:r w:rsidR="00DD5758">
        <w:rPr>
          <w:rFonts w:asciiTheme="minorHAnsi" w:hAnsiTheme="minorHAnsi" w:cstheme="minorHAnsi"/>
        </w:rPr>
        <w:t xml:space="preserve"> na reunião online da CEF/MS foram discutidos os seguintes assuntos: </w:t>
      </w:r>
      <w:r w:rsidR="00C75CC1">
        <w:rPr>
          <w:rFonts w:asciiTheme="minorHAnsi" w:hAnsiTheme="minorHAnsi" w:cstheme="minorHAnsi"/>
        </w:rPr>
        <w:t xml:space="preserve">a proposta do aplicativo do serviço da ICOM, e que a Comissão decidiu por realizar um levantamento dos arquitetos e urbanistas que apresentem a deficiência, para posterior análise e verificação da necessidade e viabilidade da contratação do serviço </w:t>
      </w:r>
      <w:r w:rsidR="003A27B5">
        <w:rPr>
          <w:rFonts w:asciiTheme="minorHAnsi" w:hAnsiTheme="minorHAnsi" w:cstheme="minorHAnsi"/>
        </w:rPr>
        <w:t>no</w:t>
      </w:r>
      <w:r w:rsidR="00C75CC1">
        <w:rPr>
          <w:rFonts w:asciiTheme="minorHAnsi" w:hAnsiTheme="minorHAnsi" w:cstheme="minorHAnsi"/>
        </w:rPr>
        <w:t xml:space="preserve"> Conselho, prosseguindo, o coordenador </w:t>
      </w:r>
      <w:r w:rsidR="003A27B5">
        <w:rPr>
          <w:rFonts w:asciiTheme="minorHAnsi" w:hAnsiTheme="minorHAnsi" w:cstheme="minorHAnsi"/>
        </w:rPr>
        <w:t>relata</w:t>
      </w:r>
      <w:r w:rsidR="00C75CC1">
        <w:rPr>
          <w:rFonts w:asciiTheme="minorHAnsi" w:hAnsiTheme="minorHAnsi" w:cstheme="minorHAnsi"/>
        </w:rPr>
        <w:t xml:space="preserve"> que foi discutido </w:t>
      </w:r>
      <w:r w:rsidR="003A27B5">
        <w:rPr>
          <w:rFonts w:asciiTheme="minorHAnsi" w:hAnsiTheme="minorHAnsi" w:cstheme="minorHAnsi"/>
        </w:rPr>
        <w:t xml:space="preserve">e acatada </w:t>
      </w:r>
      <w:r w:rsidR="00C75CC1">
        <w:rPr>
          <w:rFonts w:asciiTheme="minorHAnsi" w:hAnsiTheme="minorHAnsi" w:cstheme="minorHAnsi"/>
        </w:rPr>
        <w:t>a proposta de unificação das palestras do CEAU com a Comiss</w:t>
      </w:r>
      <w:r w:rsidR="003A27B5">
        <w:rPr>
          <w:rFonts w:asciiTheme="minorHAnsi" w:hAnsiTheme="minorHAnsi" w:cstheme="minorHAnsi"/>
        </w:rPr>
        <w:t>ão. O</w:t>
      </w:r>
      <w:r w:rsidR="003A27B5" w:rsidRPr="00923969">
        <w:rPr>
          <w:rFonts w:asciiTheme="minorHAnsi" w:hAnsiTheme="minorHAnsi" w:cstheme="minorHAnsi"/>
        </w:rPr>
        <w:t xml:space="preserve"> coordenador</w:t>
      </w:r>
      <w:r w:rsidR="003A27B5" w:rsidRPr="003A27B5">
        <w:rPr>
          <w:rFonts w:asciiTheme="minorHAnsi" w:hAnsiTheme="minorHAnsi" w:cstheme="minorHAnsi"/>
          <w:b/>
        </w:rPr>
        <w:t xml:space="preserve"> </w:t>
      </w:r>
      <w:r w:rsidR="003A27B5">
        <w:rPr>
          <w:rFonts w:asciiTheme="minorHAnsi" w:hAnsiTheme="minorHAnsi" w:cstheme="minorHAnsi"/>
        </w:rPr>
        <w:t xml:space="preserve">relata também que foi discutido a </w:t>
      </w:r>
      <w:r w:rsidR="00C75CC1">
        <w:rPr>
          <w:rFonts w:asciiTheme="minorHAnsi" w:hAnsiTheme="minorHAnsi" w:cstheme="minorHAnsi"/>
        </w:rPr>
        <w:t>reprogramação do plano de aç</w:t>
      </w:r>
      <w:r w:rsidR="003A27B5">
        <w:rPr>
          <w:rFonts w:asciiTheme="minorHAnsi" w:hAnsiTheme="minorHAnsi" w:cstheme="minorHAnsi"/>
        </w:rPr>
        <w:t>ão de 2021</w:t>
      </w:r>
      <w:r w:rsidR="00C75CC1">
        <w:rPr>
          <w:rFonts w:asciiTheme="minorHAnsi" w:hAnsiTheme="minorHAnsi" w:cstheme="minorHAnsi"/>
        </w:rPr>
        <w:t xml:space="preserve"> </w:t>
      </w:r>
      <w:r w:rsidR="003A27B5">
        <w:rPr>
          <w:rFonts w:asciiTheme="minorHAnsi" w:hAnsiTheme="minorHAnsi" w:cstheme="minorHAnsi"/>
        </w:rPr>
        <w:t>da Comissão, outro assunto, discutido</w:t>
      </w:r>
      <w:r w:rsidR="00A23DED">
        <w:rPr>
          <w:rFonts w:asciiTheme="minorHAnsi" w:hAnsiTheme="minorHAnsi" w:cstheme="minorHAnsi"/>
        </w:rPr>
        <w:t xml:space="preserve"> da pauta foi a minuta de ofí</w:t>
      </w:r>
      <w:r w:rsidR="003A27B5">
        <w:rPr>
          <w:rFonts w:asciiTheme="minorHAnsi" w:hAnsiTheme="minorHAnsi" w:cstheme="minorHAnsi"/>
        </w:rPr>
        <w:t>cio com proposta de realização de uma reunião online com os coordenadores de curso de arquitetura e urbanismo propondo uma apro</w:t>
      </w:r>
      <w:r w:rsidR="00A23DED">
        <w:rPr>
          <w:rFonts w:asciiTheme="minorHAnsi" w:hAnsiTheme="minorHAnsi" w:cstheme="minorHAnsi"/>
        </w:rPr>
        <w:t xml:space="preserve">ximação destes, com o Conselho. </w:t>
      </w:r>
      <w:r w:rsidR="003A27B5">
        <w:rPr>
          <w:rFonts w:asciiTheme="minorHAnsi" w:hAnsiTheme="minorHAnsi" w:cstheme="minorHAnsi"/>
        </w:rPr>
        <w:t xml:space="preserve">Prosseguindo, o coordenador relata que na reunião foi discutido a proposta de criação de um CAU Acadêmicos, </w:t>
      </w:r>
      <w:r w:rsidR="00A23DED">
        <w:rPr>
          <w:rFonts w:asciiTheme="minorHAnsi" w:hAnsiTheme="minorHAnsi" w:cstheme="minorHAnsi"/>
        </w:rPr>
        <w:t xml:space="preserve">e </w:t>
      </w:r>
      <w:r w:rsidR="003A27B5">
        <w:rPr>
          <w:rFonts w:asciiTheme="minorHAnsi" w:hAnsiTheme="minorHAnsi" w:cstheme="minorHAnsi"/>
        </w:rPr>
        <w:t>por fim</w:t>
      </w:r>
      <w:r w:rsidR="00A23DED">
        <w:rPr>
          <w:rFonts w:asciiTheme="minorHAnsi" w:hAnsiTheme="minorHAnsi" w:cstheme="minorHAnsi"/>
        </w:rPr>
        <w:t>,</w:t>
      </w:r>
      <w:r w:rsidR="003A27B5">
        <w:rPr>
          <w:rFonts w:asciiTheme="minorHAnsi" w:hAnsiTheme="minorHAnsi" w:cstheme="minorHAnsi"/>
        </w:rPr>
        <w:t xml:space="preserve"> </w:t>
      </w:r>
      <w:r w:rsidR="00866F7C">
        <w:rPr>
          <w:rFonts w:asciiTheme="minorHAnsi" w:hAnsiTheme="minorHAnsi" w:cstheme="minorHAnsi"/>
        </w:rPr>
        <w:t xml:space="preserve">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>14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>quatorze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44563B">
        <w:rPr>
          <w:rStyle w:val="Hyperlink"/>
          <w:rFonts w:asciiTheme="minorHAnsi" w:hAnsiTheme="minorHAnsi" w:cstheme="minorHAnsi"/>
          <w:color w:val="auto"/>
          <w:u w:val="none"/>
        </w:rPr>
        <w:t>27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>vinte e sete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inclusão de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01 (um)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diploma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Especialização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>Engenharia de Segurança do Trabalho.</w:t>
      </w:r>
      <w:r w:rsidR="004F164F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0E3593">
        <w:rPr>
          <w:rFonts w:asciiTheme="minorHAnsi" w:hAnsiTheme="minorHAnsi" w:cstheme="minorHAnsi"/>
          <w:b/>
        </w:rPr>
        <w:t xml:space="preserve">presidente </w:t>
      </w:r>
      <w:r w:rsidR="005B0069">
        <w:rPr>
          <w:rFonts w:asciiTheme="minorHAnsi" w:hAnsiTheme="minorHAnsi" w:cstheme="minorHAnsi"/>
        </w:rPr>
        <w:t>agradece o coordenador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 xml:space="preserve">e </w:t>
      </w:r>
      <w:r w:rsidR="004675D4">
        <w:rPr>
          <w:rFonts w:asciiTheme="minorHAnsi" w:hAnsiTheme="minorHAnsi" w:cstheme="minorHAnsi"/>
        </w:rPr>
        <w:t xml:space="preserve">parabeniza os item abordados e nas ações da CEF programada para esse período. A conselheira </w:t>
      </w:r>
      <w:r w:rsidR="004675D4" w:rsidRPr="00E402D9">
        <w:rPr>
          <w:rFonts w:asciiTheme="minorHAnsi" w:hAnsiTheme="minorHAnsi" w:cstheme="minorHAnsi"/>
          <w:b/>
        </w:rPr>
        <w:t>Neila Janes Viana Vieira</w:t>
      </w:r>
      <w:r w:rsidR="004F164F">
        <w:rPr>
          <w:rFonts w:asciiTheme="minorHAnsi" w:hAnsiTheme="minorHAnsi" w:cstheme="minorHAnsi"/>
          <w:b/>
        </w:rPr>
        <w:t xml:space="preserve"> </w:t>
      </w:r>
      <w:r w:rsidR="004F164F" w:rsidRPr="004F164F">
        <w:rPr>
          <w:rFonts w:asciiTheme="minorHAnsi" w:hAnsiTheme="minorHAnsi" w:cstheme="minorHAnsi"/>
        </w:rPr>
        <w:t>solicita a palavra e</w:t>
      </w:r>
      <w:r w:rsidR="004F164F">
        <w:rPr>
          <w:rFonts w:asciiTheme="minorHAnsi" w:hAnsiTheme="minorHAnsi" w:cstheme="minorHAnsi"/>
          <w:b/>
        </w:rPr>
        <w:t xml:space="preserve"> </w:t>
      </w:r>
      <w:r w:rsidR="004F164F" w:rsidRPr="004F164F">
        <w:rPr>
          <w:rFonts w:asciiTheme="minorHAnsi" w:hAnsiTheme="minorHAnsi" w:cstheme="minorHAnsi"/>
        </w:rPr>
        <w:t>complementa o relato do coordenador</w:t>
      </w:r>
      <w:r w:rsidR="00A23DED">
        <w:rPr>
          <w:rFonts w:asciiTheme="minorHAnsi" w:hAnsiTheme="minorHAnsi" w:cstheme="minorHAnsi"/>
        </w:rPr>
        <w:t xml:space="preserve"> sobre o proposta de criação do</w:t>
      </w:r>
      <w:r w:rsidR="004F164F" w:rsidRPr="004F164F">
        <w:rPr>
          <w:rFonts w:asciiTheme="minorHAnsi" w:hAnsiTheme="minorHAnsi" w:cstheme="minorHAnsi"/>
        </w:rPr>
        <w:t xml:space="preserve"> CAU </w:t>
      </w:r>
      <w:r w:rsidR="00C97467">
        <w:rPr>
          <w:rFonts w:asciiTheme="minorHAnsi" w:hAnsiTheme="minorHAnsi" w:cstheme="minorHAnsi"/>
        </w:rPr>
        <w:t xml:space="preserve">Acadêmico </w:t>
      </w:r>
      <w:r w:rsidR="00814A40">
        <w:rPr>
          <w:rFonts w:asciiTheme="minorHAnsi" w:hAnsiTheme="minorHAnsi" w:cstheme="minorHAnsi"/>
        </w:rPr>
        <w:t xml:space="preserve">e </w:t>
      </w:r>
      <w:r w:rsidR="00C97467">
        <w:rPr>
          <w:rFonts w:asciiTheme="minorHAnsi" w:hAnsiTheme="minorHAnsi" w:cstheme="minorHAnsi"/>
        </w:rPr>
        <w:t xml:space="preserve">que o objetivo é </w:t>
      </w:r>
      <w:r w:rsidR="00814A40">
        <w:rPr>
          <w:rFonts w:asciiTheme="minorHAnsi" w:hAnsiTheme="minorHAnsi" w:cstheme="minorHAnsi"/>
        </w:rPr>
        <w:t xml:space="preserve">uma </w:t>
      </w:r>
      <w:r w:rsidR="00C97467">
        <w:rPr>
          <w:rFonts w:asciiTheme="minorHAnsi" w:hAnsiTheme="minorHAnsi" w:cstheme="minorHAnsi"/>
        </w:rPr>
        <w:t>aproximação do acadêmico dos primeiros anos dos cursos de arquitetura e urbanismo com o CAU/MS</w:t>
      </w:r>
      <w:r w:rsidR="00814A40">
        <w:rPr>
          <w:rFonts w:asciiTheme="minorHAnsi" w:hAnsiTheme="minorHAnsi" w:cstheme="minorHAnsi"/>
        </w:rPr>
        <w:t>,</w:t>
      </w:r>
      <w:r w:rsidR="00C97467">
        <w:rPr>
          <w:rFonts w:asciiTheme="minorHAnsi" w:hAnsiTheme="minorHAnsi" w:cstheme="minorHAnsi"/>
        </w:rPr>
        <w:t xml:space="preserve"> além </w:t>
      </w:r>
      <w:r w:rsidR="00A23DED">
        <w:rPr>
          <w:rFonts w:asciiTheme="minorHAnsi" w:hAnsiTheme="minorHAnsi" w:cstheme="minorHAnsi"/>
        </w:rPr>
        <w:t xml:space="preserve">da </w:t>
      </w:r>
      <w:r w:rsidR="00C97467">
        <w:rPr>
          <w:rFonts w:asciiTheme="minorHAnsi" w:hAnsiTheme="minorHAnsi" w:cstheme="minorHAnsi"/>
        </w:rPr>
        <w:t>participação desses acadêmicos, estender as a</w:t>
      </w:r>
      <w:r w:rsidR="00A23DED">
        <w:rPr>
          <w:rFonts w:asciiTheme="minorHAnsi" w:hAnsiTheme="minorHAnsi" w:cstheme="minorHAnsi"/>
        </w:rPr>
        <w:t>ções do Conselho dentro da Academia</w:t>
      </w:r>
      <w:r w:rsidR="00C97467">
        <w:rPr>
          <w:rFonts w:asciiTheme="minorHAnsi" w:hAnsiTheme="minorHAnsi" w:cstheme="minorHAnsi"/>
        </w:rPr>
        <w:t xml:space="preserve">, esclarece que com a aproximação e a troca de conhecimento </w:t>
      </w:r>
      <w:r w:rsidR="00814A40">
        <w:rPr>
          <w:rFonts w:asciiTheme="minorHAnsi" w:hAnsiTheme="minorHAnsi" w:cstheme="minorHAnsi"/>
        </w:rPr>
        <w:t>da</w:t>
      </w:r>
      <w:r w:rsidR="00C97467">
        <w:rPr>
          <w:rFonts w:asciiTheme="minorHAnsi" w:hAnsiTheme="minorHAnsi" w:cstheme="minorHAnsi"/>
        </w:rPr>
        <w:t xml:space="preserve"> função do Conselho, </w:t>
      </w:r>
      <w:r w:rsidR="00814A40">
        <w:rPr>
          <w:rFonts w:asciiTheme="minorHAnsi" w:hAnsiTheme="minorHAnsi" w:cstheme="minorHAnsi"/>
        </w:rPr>
        <w:t xml:space="preserve">por fim, conclui que essa ação </w:t>
      </w:r>
      <w:r w:rsidR="00C97467">
        <w:rPr>
          <w:rFonts w:asciiTheme="minorHAnsi" w:hAnsiTheme="minorHAnsi" w:cstheme="minorHAnsi"/>
        </w:rPr>
        <w:t>evitaria processos administrativos e éticos que tanto se observa nesse Conselho</w:t>
      </w:r>
      <w:r w:rsidR="005327A3">
        <w:rPr>
          <w:rFonts w:asciiTheme="minorHAnsi" w:hAnsiTheme="minorHAnsi" w:cstheme="minorHAnsi"/>
        </w:rPr>
        <w:t xml:space="preserve"> e</w:t>
      </w:r>
      <w:r w:rsidR="00583A4E">
        <w:rPr>
          <w:rFonts w:asciiTheme="minorHAnsi" w:hAnsiTheme="minorHAnsi" w:cstheme="minorHAnsi"/>
        </w:rPr>
        <w:t>,</w:t>
      </w:r>
      <w:r w:rsidR="005327A3">
        <w:rPr>
          <w:rFonts w:asciiTheme="minorHAnsi" w:hAnsiTheme="minorHAnsi" w:cstheme="minorHAnsi"/>
        </w:rPr>
        <w:t xml:space="preserve"> </w:t>
      </w:r>
      <w:r w:rsidR="00A23DED">
        <w:rPr>
          <w:rFonts w:asciiTheme="minorHAnsi" w:hAnsiTheme="minorHAnsi" w:cstheme="minorHAnsi"/>
        </w:rPr>
        <w:t xml:space="preserve">conclui que a ideia é engajar os acadêmicos para que </w:t>
      </w:r>
      <w:r w:rsidR="005327A3">
        <w:rPr>
          <w:rFonts w:asciiTheme="minorHAnsi" w:hAnsiTheme="minorHAnsi" w:cstheme="minorHAnsi"/>
        </w:rPr>
        <w:t xml:space="preserve">construíssem o CAU Acadêmicos </w:t>
      </w:r>
      <w:r w:rsidR="00583A4E">
        <w:rPr>
          <w:rFonts w:asciiTheme="minorHAnsi" w:hAnsiTheme="minorHAnsi" w:cstheme="minorHAnsi"/>
        </w:rPr>
        <w:t xml:space="preserve">em </w:t>
      </w:r>
      <w:r w:rsidR="005327A3">
        <w:rPr>
          <w:rFonts w:asciiTheme="minorHAnsi" w:hAnsiTheme="minorHAnsi" w:cstheme="minorHAnsi"/>
        </w:rPr>
        <w:t>conjunto</w:t>
      </w:r>
      <w:r w:rsidR="00583A4E">
        <w:rPr>
          <w:rFonts w:asciiTheme="minorHAnsi" w:hAnsiTheme="minorHAnsi" w:cstheme="minorHAnsi"/>
        </w:rPr>
        <w:t xml:space="preserve"> c</w:t>
      </w:r>
      <w:r w:rsidR="005327A3">
        <w:rPr>
          <w:rFonts w:asciiTheme="minorHAnsi" w:hAnsiTheme="minorHAnsi" w:cstheme="minorHAnsi"/>
        </w:rPr>
        <w:t>o</w:t>
      </w:r>
      <w:r w:rsidR="00583A4E">
        <w:rPr>
          <w:rFonts w:asciiTheme="minorHAnsi" w:hAnsiTheme="minorHAnsi" w:cstheme="minorHAnsi"/>
        </w:rPr>
        <w:t>m o</w:t>
      </w:r>
      <w:r w:rsidR="005327A3">
        <w:rPr>
          <w:rFonts w:asciiTheme="minorHAnsi" w:hAnsiTheme="minorHAnsi" w:cstheme="minorHAnsi"/>
        </w:rPr>
        <w:t xml:space="preserve"> Co</w:t>
      </w:r>
      <w:r w:rsidR="008D4DBB">
        <w:rPr>
          <w:rFonts w:asciiTheme="minorHAnsi" w:hAnsiTheme="minorHAnsi" w:cstheme="minorHAnsi"/>
        </w:rPr>
        <w:t>nselho</w:t>
      </w:r>
      <w:r w:rsidR="00C97467">
        <w:rPr>
          <w:rFonts w:asciiTheme="minorHAnsi" w:hAnsiTheme="minorHAnsi" w:cstheme="minorHAnsi"/>
        </w:rPr>
        <w:t xml:space="preserve">. </w:t>
      </w:r>
      <w:r w:rsidR="005327A3" w:rsidRPr="005327A3">
        <w:rPr>
          <w:rFonts w:asciiTheme="minorHAnsi" w:hAnsiTheme="minorHAnsi" w:cstheme="minorHAnsi"/>
        </w:rPr>
        <w:t xml:space="preserve">O </w:t>
      </w:r>
      <w:r w:rsidR="005327A3" w:rsidRPr="008D4DBB">
        <w:rPr>
          <w:rFonts w:asciiTheme="minorHAnsi" w:hAnsiTheme="minorHAnsi" w:cstheme="minorHAnsi"/>
          <w:b/>
        </w:rPr>
        <w:t xml:space="preserve">presidente </w:t>
      </w:r>
      <w:r w:rsidR="00583A4E">
        <w:rPr>
          <w:rFonts w:asciiTheme="minorHAnsi" w:hAnsiTheme="minorHAnsi" w:cstheme="minorHAnsi"/>
        </w:rPr>
        <w:t>comenta que</w:t>
      </w:r>
      <w:r w:rsidR="00D02043">
        <w:rPr>
          <w:rFonts w:asciiTheme="minorHAnsi" w:hAnsiTheme="minorHAnsi" w:cstheme="minorHAnsi"/>
        </w:rPr>
        <w:t xml:space="preserve"> tanto as reuniões de Comissões são </w:t>
      </w:r>
      <w:r w:rsidR="00583A4E">
        <w:rPr>
          <w:rFonts w:asciiTheme="minorHAnsi" w:hAnsiTheme="minorHAnsi" w:cstheme="minorHAnsi"/>
        </w:rPr>
        <w:t>de acesso público</w:t>
      </w:r>
      <w:r w:rsidR="00D02043">
        <w:rPr>
          <w:rFonts w:asciiTheme="minorHAnsi" w:hAnsiTheme="minorHAnsi" w:cstheme="minorHAnsi"/>
        </w:rPr>
        <w:t xml:space="preserve"> e </w:t>
      </w:r>
      <w:r w:rsidR="005327A3">
        <w:rPr>
          <w:rFonts w:asciiTheme="minorHAnsi" w:hAnsiTheme="minorHAnsi" w:cstheme="minorHAnsi"/>
        </w:rPr>
        <w:t xml:space="preserve">que solicitou </w:t>
      </w:r>
      <w:r w:rsidR="008D4DBB">
        <w:rPr>
          <w:rFonts w:asciiTheme="minorHAnsi" w:hAnsiTheme="minorHAnsi" w:cstheme="minorHAnsi"/>
        </w:rPr>
        <w:t>a ampla divulgação</w:t>
      </w:r>
      <w:r w:rsidR="005327A3">
        <w:rPr>
          <w:rFonts w:asciiTheme="minorHAnsi" w:hAnsiTheme="minorHAnsi" w:cstheme="minorHAnsi"/>
        </w:rPr>
        <w:t xml:space="preserve"> </w:t>
      </w:r>
      <w:r w:rsidR="008D4DBB">
        <w:rPr>
          <w:rFonts w:asciiTheme="minorHAnsi" w:hAnsiTheme="minorHAnsi" w:cstheme="minorHAnsi"/>
        </w:rPr>
        <w:t xml:space="preserve">para a participação dos profissionais e também os acadêmicos nas Comissões e na Plenária do CAU/MS. </w:t>
      </w:r>
      <w:r w:rsidR="00E924BC">
        <w:rPr>
          <w:rFonts w:asciiTheme="minorHAnsi" w:hAnsiTheme="minorHAnsi" w:cstheme="minorHAnsi"/>
        </w:rPr>
        <w:t>Neste momento</w:t>
      </w:r>
      <w:r w:rsidR="00583A4E">
        <w:rPr>
          <w:rFonts w:asciiTheme="minorHAnsi" w:hAnsiTheme="minorHAnsi" w:cstheme="minorHAnsi"/>
        </w:rPr>
        <w:t>,</w:t>
      </w:r>
      <w:r w:rsidR="00E924BC">
        <w:rPr>
          <w:rFonts w:asciiTheme="minorHAnsi" w:hAnsiTheme="minorHAnsi" w:cstheme="minorHAnsi"/>
        </w:rPr>
        <w:t xml:space="preserve"> registra-se a presença do Conselheiro Estadual </w:t>
      </w:r>
      <w:r w:rsidR="00E924BC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E924BC" w:rsidRPr="003F4DA4">
        <w:rPr>
          <w:rFonts w:asciiTheme="minorHAnsi" w:hAnsiTheme="minorHAnsi" w:cstheme="minorHAnsi"/>
        </w:rPr>
        <w:t xml:space="preserve"> </w:t>
      </w:r>
      <w:r w:rsidR="00E924BC">
        <w:rPr>
          <w:rFonts w:asciiTheme="minorHAnsi" w:hAnsiTheme="minorHAnsi" w:cstheme="minorHAnsi"/>
        </w:rPr>
        <w:t xml:space="preserve">na reunião plenária.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BA470E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BA470E" w:rsidRPr="003F4DA4">
        <w:rPr>
          <w:rFonts w:asciiTheme="minorHAnsi" w:hAnsiTheme="minorHAnsi" w:cstheme="minorHAnsi"/>
          <w:b/>
        </w:rPr>
        <w:t xml:space="preserve"> </w:t>
      </w:r>
      <w:r w:rsidR="00BA470E" w:rsidRPr="00490C56">
        <w:rPr>
          <w:rFonts w:asciiTheme="minorHAnsi" w:hAnsiTheme="minorHAnsi" w:cstheme="minorHAnsi"/>
        </w:rPr>
        <w:t xml:space="preserve">O </w:t>
      </w:r>
      <w:r w:rsidR="00BA470E">
        <w:rPr>
          <w:rFonts w:asciiTheme="minorHAnsi" w:hAnsiTheme="minorHAnsi" w:cstheme="minorHAnsi"/>
        </w:rPr>
        <w:t>coordenador adjunto</w:t>
      </w:r>
      <w:r w:rsidR="00BA470E" w:rsidRPr="003F4DA4">
        <w:rPr>
          <w:rFonts w:asciiTheme="minorHAnsi" w:hAnsiTheme="minorHAnsi" w:cstheme="minorHAnsi"/>
        </w:rPr>
        <w:t xml:space="preserve"> </w:t>
      </w:r>
      <w:r w:rsidR="00BA470E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BA470E" w:rsidRPr="003F4DA4">
        <w:rPr>
          <w:rFonts w:asciiTheme="minorHAnsi" w:hAnsiTheme="minorHAnsi" w:cstheme="minorHAnsi"/>
        </w:rPr>
        <w:t xml:space="preserve"> relata que na reunião online da CFA</w:t>
      </w:r>
      <w:r w:rsidR="00BA470E">
        <w:rPr>
          <w:rFonts w:asciiTheme="minorHAnsi" w:hAnsiTheme="minorHAnsi" w:cstheme="minorHAnsi"/>
        </w:rPr>
        <w:t>,</w:t>
      </w:r>
      <w:r w:rsidR="00BA470E" w:rsidRPr="003F4DA4">
        <w:rPr>
          <w:rFonts w:asciiTheme="minorHAnsi" w:hAnsiTheme="minorHAnsi" w:cstheme="minorHAnsi"/>
        </w:rPr>
        <w:t xml:space="preserve"> </w:t>
      </w:r>
      <w:r w:rsidR="00293852">
        <w:rPr>
          <w:rFonts w:asciiTheme="minorHAnsi" w:hAnsiTheme="minorHAnsi" w:cstheme="minorHAnsi"/>
        </w:rPr>
        <w:t xml:space="preserve">foi apresentado o balanço dos meses anteriores e discussão de alguns assuntos que o </w:t>
      </w:r>
      <w:r w:rsidR="00BA470E">
        <w:rPr>
          <w:rFonts w:asciiTheme="minorHAnsi" w:hAnsiTheme="minorHAnsi" w:cstheme="minorHAnsi"/>
        </w:rPr>
        <w:t xml:space="preserve">Conselheiro </w:t>
      </w:r>
      <w:r w:rsidR="00BA470E" w:rsidRPr="00E402D9">
        <w:rPr>
          <w:rFonts w:asciiTheme="minorHAnsi" w:hAnsiTheme="minorHAnsi" w:cstheme="minorHAnsi"/>
          <w:b/>
        </w:rPr>
        <w:t>Gabriel de Lima Gonçalves</w:t>
      </w:r>
      <w:r w:rsidR="00293852">
        <w:rPr>
          <w:rFonts w:asciiTheme="minorHAnsi" w:hAnsiTheme="minorHAnsi" w:cstheme="minorHAnsi"/>
        </w:rPr>
        <w:t xml:space="preserve"> apresentará na próxima reunião. </w:t>
      </w:r>
      <w:r w:rsidR="00D15C3E">
        <w:rPr>
          <w:rFonts w:asciiTheme="minorHAnsi" w:hAnsiTheme="minorHAnsi" w:cstheme="minorHAnsi"/>
        </w:rPr>
        <w:t xml:space="preserve">A secretária Geral </w:t>
      </w:r>
      <w:r w:rsidR="00D15C3E" w:rsidRPr="00210A80">
        <w:rPr>
          <w:rFonts w:asciiTheme="minorHAnsi" w:hAnsiTheme="minorHAnsi" w:cstheme="minorHAnsi"/>
          <w:b/>
        </w:rPr>
        <w:t>Keila Fernandes</w:t>
      </w:r>
      <w:r w:rsidR="00D15C3E">
        <w:rPr>
          <w:rFonts w:asciiTheme="minorHAnsi" w:hAnsiTheme="minorHAnsi" w:cstheme="minorHAnsi"/>
        </w:rPr>
        <w:t xml:space="preserve"> explica que na reunião da CFA </w:t>
      </w:r>
      <w:r w:rsidR="00583A4E">
        <w:rPr>
          <w:rFonts w:asciiTheme="minorHAnsi" w:hAnsiTheme="minorHAnsi" w:cstheme="minorHAnsi"/>
        </w:rPr>
        <w:t xml:space="preserve">foi </w:t>
      </w:r>
      <w:r w:rsidR="00D15C3E">
        <w:rPr>
          <w:rFonts w:asciiTheme="minorHAnsi" w:hAnsiTheme="minorHAnsi" w:cstheme="minorHAnsi"/>
        </w:rPr>
        <w:t xml:space="preserve">apresentado </w:t>
      </w:r>
      <w:r w:rsidR="00583A4E">
        <w:rPr>
          <w:rFonts w:asciiTheme="minorHAnsi" w:hAnsiTheme="minorHAnsi" w:cstheme="minorHAnsi"/>
        </w:rPr>
        <w:t xml:space="preserve">o relatório </w:t>
      </w:r>
      <w:r w:rsidR="00583A4E">
        <w:rPr>
          <w:rFonts w:asciiTheme="minorHAnsi" w:hAnsiTheme="minorHAnsi" w:cstheme="minorHAnsi"/>
        </w:rPr>
        <w:t>de forma mensal</w:t>
      </w:r>
      <w:r w:rsidR="00D15C3E">
        <w:rPr>
          <w:rFonts w:asciiTheme="minorHAnsi" w:hAnsiTheme="minorHAnsi" w:cstheme="minorHAnsi"/>
        </w:rPr>
        <w:t xml:space="preserve"> para acompanhamento das contas</w:t>
      </w:r>
      <w:r w:rsidR="00583A4E">
        <w:rPr>
          <w:rFonts w:asciiTheme="minorHAnsi" w:hAnsiTheme="minorHAnsi" w:cstheme="minorHAnsi"/>
        </w:rPr>
        <w:t>,</w:t>
      </w:r>
      <w:r w:rsidR="00D15C3E">
        <w:rPr>
          <w:rFonts w:asciiTheme="minorHAnsi" w:hAnsiTheme="minorHAnsi" w:cstheme="minorHAnsi"/>
        </w:rPr>
        <w:t xml:space="preserve"> e nesse sentido e </w:t>
      </w:r>
      <w:r w:rsidR="00583A4E">
        <w:rPr>
          <w:rFonts w:asciiTheme="minorHAnsi" w:hAnsiTheme="minorHAnsi" w:cstheme="minorHAnsi"/>
        </w:rPr>
        <w:t xml:space="preserve">que </w:t>
      </w:r>
      <w:r w:rsidR="00D15C3E">
        <w:rPr>
          <w:rFonts w:asciiTheme="minorHAnsi" w:hAnsiTheme="minorHAnsi" w:cstheme="minorHAnsi"/>
        </w:rPr>
        <w:t xml:space="preserve">não </w:t>
      </w:r>
      <w:r w:rsidR="00583A4E">
        <w:rPr>
          <w:rFonts w:asciiTheme="minorHAnsi" w:hAnsiTheme="minorHAnsi" w:cstheme="minorHAnsi"/>
        </w:rPr>
        <w:t>foi encaminhado para</w:t>
      </w:r>
      <w:r w:rsidR="00D15C3E">
        <w:rPr>
          <w:rFonts w:asciiTheme="minorHAnsi" w:hAnsiTheme="minorHAnsi" w:cstheme="minorHAnsi"/>
        </w:rPr>
        <w:t xml:space="preserve"> aprovação</w:t>
      </w:r>
      <w:r w:rsidR="00210A80">
        <w:rPr>
          <w:rFonts w:asciiTheme="minorHAnsi" w:hAnsiTheme="minorHAnsi" w:cstheme="minorHAnsi"/>
        </w:rPr>
        <w:t>,</w:t>
      </w:r>
      <w:r w:rsidR="00D15C3E">
        <w:rPr>
          <w:rFonts w:asciiTheme="minorHAnsi" w:hAnsiTheme="minorHAnsi" w:cstheme="minorHAnsi"/>
        </w:rPr>
        <w:t xml:space="preserve"> somente</w:t>
      </w:r>
      <w:r w:rsidR="00583A4E">
        <w:rPr>
          <w:rFonts w:asciiTheme="minorHAnsi" w:hAnsiTheme="minorHAnsi" w:cstheme="minorHAnsi"/>
        </w:rPr>
        <w:t>,</w:t>
      </w:r>
      <w:r w:rsidR="00D15C3E">
        <w:rPr>
          <w:rFonts w:asciiTheme="minorHAnsi" w:hAnsiTheme="minorHAnsi" w:cstheme="minorHAnsi"/>
        </w:rPr>
        <w:t xml:space="preserve"> para conhecimento </w:t>
      </w:r>
      <w:r w:rsidR="00210A80">
        <w:rPr>
          <w:rFonts w:asciiTheme="minorHAnsi" w:hAnsiTheme="minorHAnsi" w:cstheme="minorHAnsi"/>
        </w:rPr>
        <w:t xml:space="preserve">do relatório de abril, </w:t>
      </w:r>
      <w:r w:rsidR="00D15C3E">
        <w:rPr>
          <w:rFonts w:asciiTheme="minorHAnsi" w:hAnsiTheme="minorHAnsi" w:cstheme="minorHAnsi"/>
        </w:rPr>
        <w:t xml:space="preserve">e </w:t>
      </w:r>
      <w:r w:rsidR="00583A4E">
        <w:rPr>
          <w:rFonts w:asciiTheme="minorHAnsi" w:hAnsiTheme="minorHAnsi" w:cstheme="minorHAnsi"/>
        </w:rPr>
        <w:t xml:space="preserve">comenta que </w:t>
      </w:r>
      <w:r w:rsidR="00D15C3E">
        <w:rPr>
          <w:rFonts w:asciiTheme="minorHAnsi" w:hAnsiTheme="minorHAnsi" w:cstheme="minorHAnsi"/>
        </w:rPr>
        <w:t xml:space="preserve">a pedido do coordenador que solicitou o envio a todos </w:t>
      </w:r>
      <w:r w:rsidR="00210A80">
        <w:rPr>
          <w:rFonts w:asciiTheme="minorHAnsi" w:hAnsiTheme="minorHAnsi" w:cstheme="minorHAnsi"/>
        </w:rPr>
        <w:t xml:space="preserve">os conselheiros para conhecimento. Prosseguindo, </w:t>
      </w:r>
      <w:r w:rsidR="00583A4E">
        <w:rPr>
          <w:rFonts w:asciiTheme="minorHAnsi" w:hAnsiTheme="minorHAnsi" w:cstheme="minorHAnsi"/>
        </w:rPr>
        <w:t>a secretária g</w:t>
      </w:r>
      <w:r w:rsidR="00583A4E">
        <w:rPr>
          <w:rFonts w:asciiTheme="minorHAnsi" w:hAnsiTheme="minorHAnsi" w:cstheme="minorHAnsi"/>
        </w:rPr>
        <w:t xml:space="preserve">eral </w:t>
      </w:r>
      <w:r w:rsidR="00583A4E">
        <w:rPr>
          <w:rFonts w:asciiTheme="minorHAnsi" w:hAnsiTheme="minorHAnsi" w:cstheme="minorHAnsi"/>
        </w:rPr>
        <w:t xml:space="preserve">explica que </w:t>
      </w:r>
      <w:r w:rsidR="00210A80">
        <w:rPr>
          <w:rFonts w:asciiTheme="minorHAnsi" w:hAnsiTheme="minorHAnsi" w:cstheme="minorHAnsi"/>
        </w:rPr>
        <w:t xml:space="preserve">esse relatório não há necessidade de aprovação em Plenária </w:t>
      </w:r>
      <w:r w:rsidR="00583A4E">
        <w:rPr>
          <w:rFonts w:asciiTheme="minorHAnsi" w:hAnsiTheme="minorHAnsi" w:cstheme="minorHAnsi"/>
        </w:rPr>
        <w:t>que somente é</w:t>
      </w:r>
      <w:r w:rsidR="00210A80">
        <w:rPr>
          <w:rFonts w:asciiTheme="minorHAnsi" w:hAnsiTheme="minorHAnsi" w:cstheme="minorHAnsi"/>
        </w:rPr>
        <w:t xml:space="preserve"> aprovado os relatórios trimestrais em Plenário, por fim, explica</w:t>
      </w:r>
      <w:r w:rsidR="00583A4E">
        <w:rPr>
          <w:rFonts w:asciiTheme="minorHAnsi" w:hAnsiTheme="minorHAnsi" w:cstheme="minorHAnsi"/>
        </w:rPr>
        <w:t xml:space="preserve"> também</w:t>
      </w:r>
      <w:r w:rsidR="00210A80">
        <w:rPr>
          <w:rFonts w:asciiTheme="minorHAnsi" w:hAnsiTheme="minorHAnsi" w:cstheme="minorHAnsi"/>
        </w:rPr>
        <w:t xml:space="preserve"> que </w:t>
      </w:r>
      <w:r w:rsidR="00583A4E">
        <w:rPr>
          <w:rFonts w:asciiTheme="minorHAnsi" w:hAnsiTheme="minorHAnsi" w:cstheme="minorHAnsi"/>
        </w:rPr>
        <w:t xml:space="preserve">conforme </w:t>
      </w:r>
      <w:r w:rsidR="00210A80">
        <w:rPr>
          <w:rFonts w:asciiTheme="minorHAnsi" w:hAnsiTheme="minorHAnsi" w:cstheme="minorHAnsi"/>
        </w:rPr>
        <w:t xml:space="preserve">solicitado a contabilidade os dados antigos dos anos anteriores desde 2012 a 2014 </w:t>
      </w:r>
      <w:r w:rsidR="00583A4E">
        <w:rPr>
          <w:rFonts w:asciiTheme="minorHAnsi" w:hAnsiTheme="minorHAnsi" w:cstheme="minorHAnsi"/>
        </w:rPr>
        <w:t xml:space="preserve">e que </w:t>
      </w:r>
      <w:r w:rsidR="00210A80">
        <w:rPr>
          <w:rFonts w:asciiTheme="minorHAnsi" w:hAnsiTheme="minorHAnsi" w:cstheme="minorHAnsi"/>
        </w:rPr>
        <w:t xml:space="preserve">ainda está em elaboração </w:t>
      </w:r>
      <w:r w:rsidR="00583A4E">
        <w:rPr>
          <w:rFonts w:asciiTheme="minorHAnsi" w:hAnsiTheme="minorHAnsi" w:cstheme="minorHAnsi"/>
        </w:rPr>
        <w:t xml:space="preserve">e logo, </w:t>
      </w:r>
      <w:r w:rsidR="00210A80">
        <w:rPr>
          <w:rFonts w:asciiTheme="minorHAnsi" w:hAnsiTheme="minorHAnsi" w:cstheme="minorHAnsi"/>
        </w:rPr>
        <w:t xml:space="preserve">será encaminhado a todos os conselheiros </w:t>
      </w:r>
      <w:r w:rsidR="00210A80">
        <w:rPr>
          <w:rFonts w:asciiTheme="minorHAnsi" w:hAnsiTheme="minorHAnsi" w:cstheme="minorHAnsi"/>
        </w:rPr>
        <w:lastRenderedPageBreak/>
        <w:t>da Plenária</w:t>
      </w:r>
      <w:r w:rsidR="00BA470E">
        <w:rPr>
          <w:rFonts w:asciiTheme="minorHAnsi" w:hAnsiTheme="minorHAnsi" w:cstheme="minorHAnsi"/>
          <w:shd w:val="clear" w:color="auto" w:fill="FFFFFF"/>
        </w:rPr>
        <w:t>.</w:t>
      </w:r>
      <w:r w:rsidR="0021260A">
        <w:rPr>
          <w:rFonts w:asciiTheme="minorHAnsi" w:hAnsiTheme="minorHAnsi" w:cstheme="minorHAnsi"/>
          <w:shd w:val="clear" w:color="auto" w:fill="FFFFFF"/>
        </w:rPr>
        <w:t xml:space="preserve"> O assessor jurídico </w:t>
      </w:r>
      <w:r w:rsidR="00B910AF" w:rsidRPr="00614071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21260A" w:rsidRPr="0021260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21260A">
        <w:rPr>
          <w:rFonts w:asciiTheme="minorHAnsi" w:hAnsiTheme="minorHAnsi" w:cstheme="minorHAnsi"/>
          <w:shd w:val="clear" w:color="auto" w:fill="FFFFFF"/>
        </w:rPr>
        <w:t xml:space="preserve">explica que </w:t>
      </w:r>
      <w:r w:rsidR="00D25574">
        <w:rPr>
          <w:rFonts w:asciiTheme="minorHAnsi" w:hAnsiTheme="minorHAnsi" w:cstheme="minorHAnsi"/>
          <w:shd w:val="clear" w:color="auto" w:fill="FFFFFF"/>
        </w:rPr>
        <w:t xml:space="preserve">em relação </w:t>
      </w:r>
      <w:r w:rsidR="0021260A">
        <w:rPr>
          <w:rFonts w:asciiTheme="minorHAnsi" w:hAnsiTheme="minorHAnsi" w:cstheme="minorHAnsi"/>
          <w:shd w:val="clear" w:color="auto" w:fill="FFFFFF"/>
        </w:rPr>
        <w:t xml:space="preserve">aos processos </w:t>
      </w:r>
      <w:r w:rsidR="00B910AF">
        <w:rPr>
          <w:rFonts w:asciiTheme="minorHAnsi" w:hAnsiTheme="minorHAnsi" w:cstheme="minorHAnsi"/>
          <w:shd w:val="clear" w:color="auto" w:fill="FFFFFF"/>
        </w:rPr>
        <w:t>administrativos</w:t>
      </w:r>
      <w:r w:rsidR="0021260A">
        <w:rPr>
          <w:rFonts w:asciiTheme="minorHAnsi" w:hAnsiTheme="minorHAnsi" w:cstheme="minorHAnsi"/>
          <w:shd w:val="clear" w:color="auto" w:fill="FFFFFF"/>
        </w:rPr>
        <w:t xml:space="preserve"> na Comissão de Finanças e Administração que somente é encaminhado à Plenária quanto se há a procedência do pedido de impugnação de anuidades ou de revisão, </w:t>
      </w:r>
      <w:r w:rsidR="00D25574">
        <w:rPr>
          <w:rFonts w:asciiTheme="minorHAnsi" w:hAnsiTheme="minorHAnsi" w:cstheme="minorHAnsi"/>
          <w:shd w:val="clear" w:color="auto" w:fill="FFFFFF"/>
        </w:rPr>
        <w:t>explica que quando não existe a procedência poderá</w:t>
      </w:r>
      <w:r w:rsidR="0021260A">
        <w:rPr>
          <w:rFonts w:asciiTheme="minorHAnsi" w:hAnsiTheme="minorHAnsi" w:cstheme="minorHAnsi"/>
          <w:shd w:val="clear" w:color="auto" w:fill="FFFFFF"/>
        </w:rPr>
        <w:t xml:space="preserve"> acarreta</w:t>
      </w:r>
      <w:r w:rsidR="00D25574">
        <w:rPr>
          <w:rFonts w:asciiTheme="minorHAnsi" w:hAnsiTheme="minorHAnsi" w:cstheme="minorHAnsi"/>
          <w:shd w:val="clear" w:color="auto" w:fill="FFFFFF"/>
        </w:rPr>
        <w:t>r</w:t>
      </w:r>
      <w:r w:rsidR="0021260A">
        <w:rPr>
          <w:rFonts w:asciiTheme="minorHAnsi" w:hAnsiTheme="minorHAnsi" w:cstheme="minorHAnsi"/>
          <w:shd w:val="clear" w:color="auto" w:fill="FFFFFF"/>
        </w:rPr>
        <w:t xml:space="preserve"> em uma despesa fiscal para o Conselho. </w:t>
      </w:r>
      <w:r w:rsidR="00BA470E">
        <w:rPr>
          <w:rFonts w:asciiTheme="minorHAnsi" w:hAnsiTheme="minorHAnsi" w:cstheme="minorHAnsi"/>
          <w:shd w:val="clear" w:color="auto" w:fill="FFFFFF"/>
        </w:rPr>
        <w:t xml:space="preserve"> </w:t>
      </w:r>
      <w:r w:rsidR="00BA470E" w:rsidRPr="003F4DA4">
        <w:rPr>
          <w:rFonts w:asciiTheme="minorHAnsi" w:hAnsiTheme="minorHAnsi" w:cstheme="minorHAnsi"/>
        </w:rPr>
        <w:t xml:space="preserve">O </w:t>
      </w:r>
      <w:r w:rsidR="00BA470E" w:rsidRPr="000E3593">
        <w:rPr>
          <w:rFonts w:asciiTheme="minorHAnsi" w:hAnsiTheme="minorHAnsi" w:cstheme="minorHAnsi"/>
          <w:b/>
        </w:rPr>
        <w:t xml:space="preserve">presidente </w:t>
      </w:r>
      <w:r w:rsidR="00BA470E">
        <w:rPr>
          <w:rFonts w:asciiTheme="minorHAnsi" w:hAnsiTheme="minorHAnsi" w:cstheme="minorHAnsi"/>
        </w:rPr>
        <w:t>agradece o coordenador</w:t>
      </w:r>
      <w:r w:rsidR="00BA470E" w:rsidRPr="003F4DA4">
        <w:rPr>
          <w:rFonts w:asciiTheme="minorHAnsi" w:hAnsiTheme="minorHAnsi" w:cstheme="minorHAnsi"/>
        </w:rPr>
        <w:t xml:space="preserve"> </w:t>
      </w:r>
      <w:r w:rsidR="00BA470E">
        <w:rPr>
          <w:rFonts w:asciiTheme="minorHAnsi" w:hAnsiTheme="minorHAnsi" w:cstheme="minorHAnsi"/>
        </w:rPr>
        <w:t xml:space="preserve">adjunto e prossegue com a reunião plenária. </w:t>
      </w:r>
      <w:r w:rsidR="00BA470E" w:rsidRPr="003F4DA4">
        <w:rPr>
          <w:rFonts w:asciiTheme="minorHAnsi" w:hAnsiTheme="minorHAnsi" w:cstheme="minorHAnsi"/>
        </w:rPr>
        <w:t xml:space="preserve">Sem mais. 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5B0069" w:rsidRPr="003F4DA4">
        <w:rPr>
          <w:rFonts w:asciiTheme="minorHAnsi" w:hAnsiTheme="minorHAnsi" w:cstheme="minorHAnsi"/>
          <w:b/>
        </w:rPr>
        <w:t xml:space="preserve">: </w:t>
      </w:r>
      <w:r w:rsidR="005B0069" w:rsidRPr="00E24941">
        <w:rPr>
          <w:rFonts w:asciiTheme="minorHAnsi" w:hAnsiTheme="minorHAnsi" w:cstheme="minorHAnsi"/>
        </w:rPr>
        <w:t xml:space="preserve">O coordenador </w:t>
      </w:r>
      <w:r w:rsidR="005B0069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5B0069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</w:rPr>
        <w:t>rel</w:t>
      </w:r>
      <w:r w:rsidR="005B0069">
        <w:rPr>
          <w:rFonts w:asciiTheme="minorHAnsi" w:hAnsiTheme="minorHAnsi" w:cstheme="minorHAnsi"/>
        </w:rPr>
        <w:t xml:space="preserve">ata que na reunião online da CED, </w:t>
      </w:r>
      <w:r w:rsidR="00E924BC">
        <w:rPr>
          <w:rFonts w:asciiTheme="minorHAnsi" w:hAnsiTheme="minorHAnsi" w:cstheme="minorHAnsi"/>
        </w:rPr>
        <w:t>foram relatados 02 (dois) processos éticos disciplinares para juízo de admissibilidade, e que foi discutido a reprogramação do Plano de ação de 2021 da C</w:t>
      </w:r>
      <w:r w:rsidR="00D06BAE">
        <w:rPr>
          <w:rFonts w:asciiTheme="minorHAnsi" w:hAnsiTheme="minorHAnsi" w:cstheme="minorHAnsi"/>
        </w:rPr>
        <w:t>omissão</w:t>
      </w:r>
      <w:r w:rsidR="00E924BC">
        <w:rPr>
          <w:rFonts w:asciiTheme="minorHAnsi" w:hAnsiTheme="minorHAnsi" w:cstheme="minorHAnsi"/>
        </w:rPr>
        <w:t xml:space="preserve">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0E3593">
        <w:rPr>
          <w:rFonts w:asciiTheme="minorHAnsi" w:hAnsiTheme="minorHAnsi" w:cstheme="minorHAnsi"/>
          <w:b/>
        </w:rPr>
        <w:t xml:space="preserve">presidente </w:t>
      </w:r>
      <w:r w:rsidR="005B0069">
        <w:rPr>
          <w:rFonts w:asciiTheme="minorHAnsi" w:hAnsiTheme="minorHAnsi" w:cstheme="minorHAnsi"/>
        </w:rPr>
        <w:t>agradece o coordenador</w:t>
      </w:r>
      <w:r w:rsidR="005B0069" w:rsidRPr="003F4DA4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>e prossegue com a reunião plenária. Sem mais.</w:t>
      </w:r>
      <w:r w:rsidR="005B0069" w:rsidRPr="00E709C5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F9178D">
        <w:rPr>
          <w:rFonts w:asciiTheme="minorHAnsi" w:hAnsiTheme="minorHAnsi" w:cstheme="minorHAnsi"/>
          <w:b/>
        </w:rPr>
        <w:t>Eduardo Lino Duarte</w:t>
      </w:r>
      <w:r w:rsidR="00F9178D">
        <w:rPr>
          <w:rFonts w:asciiTheme="minorHAnsi" w:hAnsiTheme="minorHAnsi" w:cstheme="minorHAnsi"/>
        </w:rPr>
        <w:t xml:space="preserve"> </w:t>
      </w:r>
      <w:r w:rsidR="005B0069">
        <w:rPr>
          <w:rFonts w:asciiTheme="minorHAnsi" w:hAnsiTheme="minorHAnsi" w:cstheme="minorHAnsi"/>
        </w:rPr>
        <w:t>relata</w:t>
      </w:r>
      <w:r w:rsidR="005B0069" w:rsidRPr="003F4DA4">
        <w:rPr>
          <w:rFonts w:asciiTheme="minorHAnsi" w:hAnsiTheme="minorHAnsi" w:cstheme="minorHAnsi"/>
        </w:rPr>
        <w:t xml:space="preserve"> que na reunião online da CEP,</w:t>
      </w:r>
      <w:r w:rsidR="00ED0F28">
        <w:rPr>
          <w:rFonts w:asciiTheme="minorHAnsi" w:hAnsiTheme="minorHAnsi" w:cstheme="minorHAnsi"/>
        </w:rPr>
        <w:t xml:space="preserve"> ocorreu o relato de 01 (um) processo administrativo e aprovados</w:t>
      </w:r>
      <w:r w:rsidR="005B0069">
        <w:rPr>
          <w:rFonts w:asciiTheme="minorHAnsi" w:hAnsiTheme="minorHAnsi" w:cstheme="minorHAnsi"/>
        </w:rPr>
        <w:t xml:space="preserve"> </w:t>
      </w:r>
      <w:r w:rsidR="00ED0F28">
        <w:rPr>
          <w:rFonts w:asciiTheme="minorHAnsi" w:hAnsiTheme="minorHAnsi" w:cstheme="minorHAnsi"/>
        </w:rPr>
        <w:t>04 (quatro) interrupções de registro</w:t>
      </w:r>
      <w:r w:rsidR="00B56C70">
        <w:rPr>
          <w:rFonts w:asciiTheme="minorHAnsi" w:hAnsiTheme="minorHAnsi" w:cstheme="minorHAnsi"/>
        </w:rPr>
        <w:t>s</w:t>
      </w:r>
      <w:r w:rsidR="00ED0F28">
        <w:rPr>
          <w:rFonts w:asciiTheme="minorHAnsi" w:hAnsiTheme="minorHAnsi" w:cstheme="minorHAnsi"/>
        </w:rPr>
        <w:t xml:space="preserve">, </w:t>
      </w:r>
      <w:r w:rsidR="00B56C70">
        <w:rPr>
          <w:rFonts w:asciiTheme="minorHAnsi" w:hAnsiTheme="minorHAnsi" w:cstheme="minorHAnsi"/>
        </w:rPr>
        <w:t>prosseguindo, explica que foi</w:t>
      </w:r>
      <w:r w:rsidR="009D52A6">
        <w:rPr>
          <w:rFonts w:asciiTheme="minorHAnsi" w:hAnsiTheme="minorHAnsi" w:cstheme="minorHAnsi"/>
        </w:rPr>
        <w:t xml:space="preserve"> </w:t>
      </w:r>
      <w:r w:rsidR="00B56C70">
        <w:rPr>
          <w:rFonts w:asciiTheme="minorHAnsi" w:hAnsiTheme="minorHAnsi" w:cstheme="minorHAnsi"/>
        </w:rPr>
        <w:t>discutido</w:t>
      </w:r>
      <w:r w:rsidR="009D52A6">
        <w:rPr>
          <w:rFonts w:asciiTheme="minorHAnsi" w:hAnsiTheme="minorHAnsi" w:cstheme="minorHAnsi"/>
        </w:rPr>
        <w:t xml:space="preserve"> sobre as palestras da </w:t>
      </w:r>
      <w:r w:rsidR="00B56C70">
        <w:rPr>
          <w:rFonts w:asciiTheme="minorHAnsi" w:hAnsiTheme="minorHAnsi" w:cstheme="minorHAnsi"/>
        </w:rPr>
        <w:t>Comissão</w:t>
      </w:r>
      <w:r w:rsidR="009D52A6">
        <w:rPr>
          <w:rFonts w:asciiTheme="minorHAnsi" w:hAnsiTheme="minorHAnsi" w:cstheme="minorHAnsi"/>
        </w:rPr>
        <w:t xml:space="preserve"> para profissionais e acadêmicos das universidades, e </w:t>
      </w:r>
      <w:r w:rsidR="00A04ED1">
        <w:rPr>
          <w:rFonts w:asciiTheme="minorHAnsi" w:hAnsiTheme="minorHAnsi" w:cstheme="minorHAnsi"/>
        </w:rPr>
        <w:t xml:space="preserve">que </w:t>
      </w:r>
      <w:r w:rsidR="009D52A6">
        <w:rPr>
          <w:rFonts w:asciiTheme="minorHAnsi" w:hAnsiTheme="minorHAnsi" w:cstheme="minorHAnsi"/>
        </w:rPr>
        <w:t>recepcionaram uma demanda do CEAU par</w:t>
      </w:r>
      <w:r w:rsidR="00A86920">
        <w:rPr>
          <w:rFonts w:asciiTheme="minorHAnsi" w:hAnsiTheme="minorHAnsi" w:cstheme="minorHAnsi"/>
        </w:rPr>
        <w:t xml:space="preserve">a realização da palestra em conjunto e no intuito de alinhar o tema que foi alterado </w:t>
      </w:r>
      <w:r w:rsidR="00A04ED1">
        <w:rPr>
          <w:rFonts w:asciiTheme="minorHAnsi" w:hAnsiTheme="minorHAnsi" w:cstheme="minorHAnsi"/>
        </w:rPr>
        <w:t>o tema da palestra da</w:t>
      </w:r>
      <w:r w:rsidR="00A86920">
        <w:rPr>
          <w:rFonts w:asciiTheme="minorHAnsi" w:hAnsiTheme="minorHAnsi" w:cstheme="minorHAnsi"/>
        </w:rPr>
        <w:t xml:space="preserve"> Resolução nº 051 CAU BR para Exercício Ilegal da Profissão. O coordenador relata que foi discutido </w:t>
      </w:r>
      <w:r w:rsidR="00C35288">
        <w:rPr>
          <w:rFonts w:asciiTheme="minorHAnsi" w:hAnsiTheme="minorHAnsi" w:cstheme="minorHAnsi"/>
        </w:rPr>
        <w:t>e solicitado o envio a todos os</w:t>
      </w:r>
      <w:r w:rsidR="00A86920">
        <w:rPr>
          <w:rFonts w:asciiTheme="minorHAnsi" w:hAnsiTheme="minorHAnsi" w:cstheme="minorHAnsi"/>
        </w:rPr>
        <w:t xml:space="preserve"> conselheiros </w:t>
      </w:r>
      <w:r w:rsidR="00A04ED1">
        <w:rPr>
          <w:rFonts w:asciiTheme="minorHAnsi" w:hAnsiTheme="minorHAnsi" w:cstheme="minorHAnsi"/>
        </w:rPr>
        <w:t>d</w:t>
      </w:r>
      <w:r w:rsidR="003C00E3">
        <w:rPr>
          <w:rFonts w:asciiTheme="minorHAnsi" w:hAnsiTheme="minorHAnsi" w:cstheme="minorHAnsi"/>
        </w:rPr>
        <w:t xml:space="preserve">a </w:t>
      </w:r>
      <w:r w:rsidR="00C35288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C35288" w:rsidRPr="00FD7ED7">
        <w:rPr>
          <w:rFonts w:asciiTheme="minorHAnsi" w:hAnsiTheme="minorHAnsi" w:cstheme="minorHAnsi"/>
          <w:shd w:val="clear" w:color="auto" w:fill="FFFFFF"/>
        </w:rPr>
        <w:t> CGSIM nº 64, de 11 de dezembro de 2020, do </w:t>
      </w:r>
      <w:r w:rsidR="00C35288" w:rsidRPr="00FD7ED7">
        <w:rPr>
          <w:rFonts w:asciiTheme="minorHAnsi" w:hAnsiTheme="minorHAnsi" w:cstheme="minorHAnsi"/>
          <w:bCs/>
          <w:shd w:val="clear" w:color="auto" w:fill="FFFFFF"/>
        </w:rPr>
        <w:t>Ministério da Economia</w:t>
      </w:r>
      <w:r w:rsidR="00A04ED1">
        <w:rPr>
          <w:rFonts w:asciiTheme="minorHAnsi" w:hAnsiTheme="minorHAnsi" w:cstheme="minorHAnsi"/>
          <w:color w:val="050505"/>
          <w:shd w:val="clear" w:color="auto" w:fill="FFFFFF"/>
        </w:rPr>
        <w:t>, no intuito de</w:t>
      </w:r>
      <w:r w:rsidR="00C35288">
        <w:rPr>
          <w:rFonts w:asciiTheme="minorHAnsi" w:hAnsiTheme="minorHAnsi" w:cstheme="minorHAnsi"/>
          <w:color w:val="050505"/>
          <w:shd w:val="clear" w:color="auto" w:fill="FFFFFF"/>
        </w:rPr>
        <w:t xml:space="preserve"> subsidiar o conselheiro federal na CEP CAU BR, e </w:t>
      </w:r>
      <w:r w:rsidR="00A04ED1">
        <w:rPr>
          <w:rFonts w:asciiTheme="minorHAnsi" w:hAnsiTheme="minorHAnsi" w:cstheme="minorHAnsi"/>
          <w:color w:val="050505"/>
          <w:shd w:val="clear" w:color="auto" w:fill="FFFFFF"/>
        </w:rPr>
        <w:t xml:space="preserve">conclui </w:t>
      </w:r>
      <w:r w:rsidR="00C35288">
        <w:rPr>
          <w:rFonts w:asciiTheme="minorHAnsi" w:hAnsiTheme="minorHAnsi" w:cstheme="minorHAnsi"/>
          <w:color w:val="050505"/>
          <w:shd w:val="clear" w:color="auto" w:fill="FFFFFF"/>
        </w:rPr>
        <w:t xml:space="preserve">que a Comissão analisou </w:t>
      </w:r>
      <w:r w:rsidR="00A04ED1">
        <w:rPr>
          <w:rFonts w:asciiTheme="minorHAnsi" w:hAnsiTheme="minorHAnsi" w:cstheme="minorHAnsi"/>
          <w:color w:val="050505"/>
          <w:shd w:val="clear" w:color="auto" w:fill="FFFFFF"/>
        </w:rPr>
        <w:t>sob um</w:t>
      </w:r>
      <w:r w:rsidR="00C35288">
        <w:rPr>
          <w:rFonts w:asciiTheme="minorHAnsi" w:hAnsiTheme="minorHAnsi" w:cstheme="minorHAnsi"/>
          <w:color w:val="050505"/>
          <w:shd w:val="clear" w:color="auto" w:fill="FFFFFF"/>
        </w:rPr>
        <w:t xml:space="preserve"> olhar regional e o que a alteração da Resolução impactará a região, principalmente </w:t>
      </w:r>
      <w:r w:rsidR="00A04ED1">
        <w:rPr>
          <w:rFonts w:asciiTheme="minorHAnsi" w:hAnsiTheme="minorHAnsi" w:cstheme="minorHAnsi"/>
          <w:color w:val="050505"/>
          <w:shd w:val="clear" w:color="auto" w:fill="FFFFFF"/>
        </w:rPr>
        <w:t>os profissionais d</w:t>
      </w:r>
      <w:r w:rsidR="00C35288">
        <w:rPr>
          <w:rFonts w:asciiTheme="minorHAnsi" w:hAnsiTheme="minorHAnsi" w:cstheme="minorHAnsi"/>
          <w:color w:val="050505"/>
          <w:shd w:val="clear" w:color="auto" w:fill="FFFFFF"/>
        </w:rPr>
        <w:t xml:space="preserve">o interior do Estado.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3F4DA4">
        <w:rPr>
          <w:rFonts w:asciiTheme="minorHAnsi" w:hAnsiTheme="minorHAnsi" w:cstheme="minorHAnsi"/>
          <w:b/>
        </w:rPr>
        <w:t>presidente</w:t>
      </w:r>
      <w:r w:rsidR="005B0069" w:rsidRPr="003F4DA4">
        <w:rPr>
          <w:rFonts w:asciiTheme="minorHAnsi" w:hAnsiTheme="minorHAnsi" w:cstheme="minorHAnsi"/>
        </w:rPr>
        <w:t xml:space="preserve"> agradece o coordenador e </w:t>
      </w:r>
      <w:r w:rsidR="005B0069">
        <w:rPr>
          <w:rFonts w:asciiTheme="minorHAnsi" w:hAnsiTheme="minorHAnsi" w:cstheme="minorHAnsi"/>
        </w:rPr>
        <w:t xml:space="preserve">prossegue com a reunião Plenária. </w:t>
      </w:r>
      <w:r w:rsidR="005B0069" w:rsidRPr="003F4DA4">
        <w:rPr>
          <w:rFonts w:asciiTheme="minorHAnsi" w:hAnsiTheme="minorHAnsi" w:cstheme="minorHAnsi"/>
        </w:rPr>
        <w:t xml:space="preserve">Sem mais. </w:t>
      </w:r>
      <w:r w:rsidR="005B0069" w:rsidRPr="00300B4C">
        <w:rPr>
          <w:b/>
          <w:u w:val="single"/>
        </w:rPr>
        <w:t>COMISSÕES ESPECIAIS E TEMPORÁRIAS:</w:t>
      </w:r>
      <w:r w:rsidR="005B0069">
        <w:rPr>
          <w:b/>
          <w:u w:val="single"/>
        </w:rPr>
        <w:t xml:space="preserve"> Comissão Temporária de Equidade de Gênero e Raça – CTEGR:</w:t>
      </w:r>
      <w:r w:rsidR="005B0069">
        <w:rPr>
          <w:b/>
        </w:rPr>
        <w:t xml:space="preserve"> </w:t>
      </w:r>
      <w:r w:rsidR="005B0069" w:rsidRPr="00D43B8E">
        <w:t xml:space="preserve">A coordenadora </w:t>
      </w:r>
      <w:r w:rsidR="005B0069" w:rsidRPr="00E402D9">
        <w:rPr>
          <w:rFonts w:asciiTheme="minorHAnsi" w:hAnsiTheme="minorHAnsi" w:cstheme="minorHAnsi"/>
          <w:b/>
        </w:rPr>
        <w:t>Olinda Beatriz Trevisol Meneghini</w:t>
      </w:r>
      <w:r w:rsidR="005B0069">
        <w:rPr>
          <w:rFonts w:asciiTheme="minorHAnsi" w:hAnsiTheme="minorHAnsi" w:cstheme="minorHAnsi"/>
          <w:b/>
        </w:rPr>
        <w:t xml:space="preserve"> </w:t>
      </w:r>
      <w:r w:rsidR="005B0069" w:rsidRPr="00D43B8E">
        <w:rPr>
          <w:rFonts w:asciiTheme="minorHAnsi" w:hAnsiTheme="minorHAnsi" w:cstheme="minorHAnsi"/>
        </w:rPr>
        <w:t xml:space="preserve">relata que </w:t>
      </w:r>
      <w:r w:rsidR="00E7527A">
        <w:rPr>
          <w:rFonts w:asciiTheme="minorHAnsi" w:hAnsiTheme="minorHAnsi" w:cstheme="minorHAnsi"/>
        </w:rPr>
        <w:t xml:space="preserve">a Comissão reuniu-se no dia 04 de maio de 2021, de forma online, e discutiram sobre a organização para o </w:t>
      </w:r>
      <w:r w:rsidR="00E7527A">
        <w:t>II Ciclo de Debates Mulheres na Arquitetura – Cidades Inclusivas para as Mulheres</w:t>
      </w:r>
      <w:r w:rsidR="00E7527A">
        <w:rPr>
          <w:rFonts w:asciiTheme="minorHAnsi" w:hAnsiTheme="minorHAnsi" w:cstheme="minorHAnsi"/>
        </w:rPr>
        <w:t xml:space="preserve"> do CAU BR, dentro do tema </w:t>
      </w:r>
      <w:r w:rsidR="00A04ED1">
        <w:rPr>
          <w:rFonts w:asciiTheme="minorHAnsi" w:hAnsiTheme="minorHAnsi" w:cstheme="minorHAnsi"/>
        </w:rPr>
        <w:t xml:space="preserve">principal foi </w:t>
      </w:r>
      <w:r w:rsidR="00E7527A">
        <w:rPr>
          <w:rFonts w:asciiTheme="minorHAnsi" w:hAnsiTheme="minorHAnsi" w:cstheme="minorHAnsi"/>
        </w:rPr>
        <w:t xml:space="preserve">selecionado os subtemas equidade </w:t>
      </w:r>
      <w:r w:rsidR="006552F6">
        <w:rPr>
          <w:rFonts w:asciiTheme="minorHAnsi" w:hAnsiTheme="minorHAnsi" w:cstheme="minorHAnsi"/>
        </w:rPr>
        <w:t xml:space="preserve">de gênero </w:t>
      </w:r>
      <w:r w:rsidR="00E7527A">
        <w:rPr>
          <w:rFonts w:asciiTheme="minorHAnsi" w:hAnsiTheme="minorHAnsi" w:cstheme="minorHAnsi"/>
        </w:rPr>
        <w:t xml:space="preserve">na formação e equidade gênero na política, na ocasião foi </w:t>
      </w:r>
      <w:r w:rsidR="006552F6">
        <w:rPr>
          <w:rFonts w:asciiTheme="minorHAnsi" w:hAnsiTheme="minorHAnsi" w:cstheme="minorHAnsi"/>
        </w:rPr>
        <w:t xml:space="preserve">listado alguns nomes, incluído o da vereadora </w:t>
      </w:r>
      <w:r w:rsidR="006552F6" w:rsidRPr="006552F6">
        <w:rPr>
          <w:rFonts w:asciiTheme="minorHAnsi" w:hAnsiTheme="minorHAnsi" w:cstheme="minorHAnsi"/>
          <w:b/>
        </w:rPr>
        <w:t>Camila Jara</w:t>
      </w:r>
      <w:r w:rsidR="006552F6">
        <w:rPr>
          <w:rFonts w:asciiTheme="minorHAnsi" w:hAnsiTheme="minorHAnsi" w:cstheme="minorHAnsi"/>
        </w:rPr>
        <w:t xml:space="preserve"> a qual a Suplente de Conselheiro </w:t>
      </w:r>
      <w:r w:rsidR="006552F6" w:rsidRPr="006552F6">
        <w:rPr>
          <w:rFonts w:asciiTheme="minorHAnsi" w:hAnsiTheme="minorHAnsi" w:cstheme="minorHAnsi"/>
          <w:b/>
        </w:rPr>
        <w:t>Paola Giovanna Silvestrini de Araújo</w:t>
      </w:r>
      <w:r w:rsidR="006552F6">
        <w:rPr>
          <w:rFonts w:asciiTheme="minorHAnsi" w:hAnsiTheme="minorHAnsi" w:cstheme="minorHAnsi"/>
        </w:rPr>
        <w:t xml:space="preserve"> entrou em contato e acertou uma reunião para próxima semana. Por fim, a coordenadora relata que foi discutido na Comissão sobre o Relatório de Diagnóstico de Gêneros </w:t>
      </w:r>
      <w:r w:rsidR="00A04ED1">
        <w:rPr>
          <w:rFonts w:asciiTheme="minorHAnsi" w:hAnsiTheme="minorHAnsi" w:cstheme="minorHAnsi"/>
        </w:rPr>
        <w:t>do CAU BR</w:t>
      </w:r>
      <w:r w:rsidR="00A04ED1">
        <w:rPr>
          <w:rFonts w:asciiTheme="minorHAnsi" w:hAnsiTheme="minorHAnsi" w:cstheme="minorHAnsi"/>
        </w:rPr>
        <w:t>,</w:t>
      </w:r>
      <w:r w:rsidR="00A04ED1">
        <w:rPr>
          <w:rFonts w:asciiTheme="minorHAnsi" w:hAnsiTheme="minorHAnsi" w:cstheme="minorHAnsi"/>
        </w:rPr>
        <w:t xml:space="preserve"> </w:t>
      </w:r>
      <w:r w:rsidR="006552F6">
        <w:rPr>
          <w:rFonts w:asciiTheme="minorHAnsi" w:hAnsiTheme="minorHAnsi" w:cstheme="minorHAnsi"/>
        </w:rPr>
        <w:t xml:space="preserve">nos anos de 2019 e 2020 e </w:t>
      </w:r>
      <w:r w:rsidR="00A04ED1">
        <w:rPr>
          <w:rFonts w:asciiTheme="minorHAnsi" w:hAnsiTheme="minorHAnsi" w:cstheme="minorHAnsi"/>
        </w:rPr>
        <w:t>relata que</w:t>
      </w:r>
      <w:r w:rsidR="006552F6">
        <w:rPr>
          <w:rFonts w:asciiTheme="minorHAnsi" w:hAnsiTheme="minorHAnsi" w:cstheme="minorHAnsi"/>
        </w:rPr>
        <w:t xml:space="preserve"> em contato com a C</w:t>
      </w:r>
      <w:r w:rsidR="00A04ED1">
        <w:rPr>
          <w:rFonts w:asciiTheme="minorHAnsi" w:hAnsiTheme="minorHAnsi" w:cstheme="minorHAnsi"/>
        </w:rPr>
        <w:t>omissão Nacional e foi informada</w:t>
      </w:r>
      <w:r w:rsidR="006552F6">
        <w:rPr>
          <w:rFonts w:asciiTheme="minorHAnsi" w:hAnsiTheme="minorHAnsi" w:cstheme="minorHAnsi"/>
        </w:rPr>
        <w:t xml:space="preserve"> que o diagnosti</w:t>
      </w:r>
      <w:r w:rsidR="00A04ED1">
        <w:rPr>
          <w:rFonts w:asciiTheme="minorHAnsi" w:hAnsiTheme="minorHAnsi" w:cstheme="minorHAnsi"/>
        </w:rPr>
        <w:t xml:space="preserve">co será reformulado e reeditado </w:t>
      </w:r>
      <w:r w:rsidR="006552F6">
        <w:rPr>
          <w:rFonts w:asciiTheme="minorHAnsi" w:hAnsiTheme="minorHAnsi" w:cstheme="minorHAnsi"/>
        </w:rPr>
        <w:t>assim que formar a nova Comissão Temporária de Política para Equidade de Gênero (CTEG) CAU BR.</w:t>
      </w:r>
      <w:r w:rsidR="00EC663A">
        <w:rPr>
          <w:rFonts w:asciiTheme="minorHAnsi" w:hAnsiTheme="minorHAnsi" w:cstheme="minorHAnsi"/>
        </w:rPr>
        <w:t xml:space="preserve"> A conselheira </w:t>
      </w:r>
      <w:r w:rsidR="00EC663A" w:rsidRPr="00E402D9">
        <w:rPr>
          <w:rFonts w:asciiTheme="minorHAnsi" w:hAnsiTheme="minorHAnsi" w:cstheme="minorHAnsi"/>
          <w:b/>
        </w:rPr>
        <w:t>Neila Janes Viana Vieira</w:t>
      </w:r>
      <w:r w:rsidR="00EC663A">
        <w:rPr>
          <w:rFonts w:asciiTheme="minorHAnsi" w:hAnsiTheme="minorHAnsi" w:cstheme="minorHAnsi"/>
        </w:rPr>
        <w:t xml:space="preserve"> complementa o relato da coordenadora e explica que na reunião foi discutido </w:t>
      </w:r>
      <w:r w:rsidR="0086589D">
        <w:rPr>
          <w:rFonts w:asciiTheme="minorHAnsi" w:hAnsiTheme="minorHAnsi" w:cstheme="minorHAnsi"/>
        </w:rPr>
        <w:t>a importância do</w:t>
      </w:r>
      <w:r w:rsidR="00EC663A">
        <w:rPr>
          <w:rFonts w:asciiTheme="minorHAnsi" w:hAnsiTheme="minorHAnsi" w:cstheme="minorHAnsi"/>
        </w:rPr>
        <w:t xml:space="preserve"> alinhamento de conversa sobre o assunto entre os membros da Comissão. A suplente de conselheira </w:t>
      </w:r>
      <w:r w:rsidR="00EC663A">
        <w:rPr>
          <w:rFonts w:asciiTheme="minorHAnsi" w:hAnsiTheme="minorHAnsi" w:cstheme="minorHAnsi"/>
          <w:b/>
        </w:rPr>
        <w:t xml:space="preserve">Debora Vilela Rondon </w:t>
      </w:r>
      <w:r w:rsidR="00EC663A">
        <w:rPr>
          <w:rFonts w:asciiTheme="minorHAnsi" w:hAnsiTheme="minorHAnsi" w:cstheme="minorHAnsi"/>
        </w:rPr>
        <w:t>complementa o relato da coordenadora que inicialmente para embasar as ações dentro da Comiss</w:t>
      </w:r>
      <w:r w:rsidR="00D8405D">
        <w:rPr>
          <w:rFonts w:asciiTheme="minorHAnsi" w:hAnsiTheme="minorHAnsi" w:cstheme="minorHAnsi"/>
        </w:rPr>
        <w:t xml:space="preserve">ão </w:t>
      </w:r>
      <w:r w:rsidR="00EC663A">
        <w:rPr>
          <w:rFonts w:asciiTheme="minorHAnsi" w:hAnsiTheme="minorHAnsi" w:cstheme="minorHAnsi"/>
        </w:rPr>
        <w:t xml:space="preserve">solicitou reenviar o relatório de Diagnóstico de Gêneros e que </w:t>
      </w:r>
      <w:r w:rsidR="0086589D">
        <w:rPr>
          <w:rFonts w:asciiTheme="minorHAnsi" w:hAnsiTheme="minorHAnsi" w:cstheme="minorHAnsi"/>
        </w:rPr>
        <w:t>os dados</w:t>
      </w:r>
      <w:r w:rsidR="00EC663A">
        <w:rPr>
          <w:rFonts w:asciiTheme="minorHAnsi" w:hAnsiTheme="minorHAnsi" w:cstheme="minorHAnsi"/>
        </w:rPr>
        <w:t xml:space="preserve"> </w:t>
      </w:r>
      <w:r w:rsidR="0086589D">
        <w:rPr>
          <w:rFonts w:asciiTheme="minorHAnsi" w:hAnsiTheme="minorHAnsi" w:cstheme="minorHAnsi"/>
        </w:rPr>
        <w:t>não retrata</w:t>
      </w:r>
      <w:r w:rsidR="00EC663A">
        <w:rPr>
          <w:rFonts w:asciiTheme="minorHAnsi" w:hAnsiTheme="minorHAnsi" w:cstheme="minorHAnsi"/>
        </w:rPr>
        <w:t xml:space="preserve"> a realidade do Estado, uma vez que o relatório foi respondido por apenas 14 (quatorze) profissionais em Mato Grosso do Sul, e por fim, </w:t>
      </w:r>
      <w:r w:rsidR="00D8405D">
        <w:rPr>
          <w:rFonts w:asciiTheme="minorHAnsi" w:hAnsiTheme="minorHAnsi" w:cstheme="minorHAnsi"/>
        </w:rPr>
        <w:t xml:space="preserve">relata que a Comissão irá solicitar para inclusão na pauta da próxima Plenária </w:t>
      </w:r>
      <w:r w:rsidR="0086589D">
        <w:rPr>
          <w:rFonts w:asciiTheme="minorHAnsi" w:hAnsiTheme="minorHAnsi" w:cstheme="minorHAnsi"/>
        </w:rPr>
        <w:t>par</w:t>
      </w:r>
      <w:r w:rsidR="00D8405D">
        <w:rPr>
          <w:rFonts w:asciiTheme="minorHAnsi" w:hAnsiTheme="minorHAnsi" w:cstheme="minorHAnsi"/>
        </w:rPr>
        <w:t>a apresentação das ações relevantes e concretas da Comiss</w:t>
      </w:r>
      <w:r w:rsidR="00CE06D7">
        <w:rPr>
          <w:rFonts w:asciiTheme="minorHAnsi" w:hAnsiTheme="minorHAnsi" w:cstheme="minorHAnsi"/>
        </w:rPr>
        <w:t xml:space="preserve">ão. </w:t>
      </w:r>
      <w:r w:rsidR="005B0069" w:rsidRPr="003F4DA4">
        <w:rPr>
          <w:rFonts w:asciiTheme="minorHAnsi" w:hAnsiTheme="minorHAnsi" w:cstheme="minorHAnsi"/>
        </w:rPr>
        <w:t xml:space="preserve">O </w:t>
      </w:r>
      <w:r w:rsidR="005B0069" w:rsidRPr="003F4DA4">
        <w:rPr>
          <w:rFonts w:asciiTheme="minorHAnsi" w:hAnsiTheme="minorHAnsi" w:cstheme="minorHAnsi"/>
          <w:b/>
        </w:rPr>
        <w:t>presidente</w:t>
      </w:r>
      <w:r w:rsidR="005B0069">
        <w:rPr>
          <w:rFonts w:asciiTheme="minorHAnsi" w:hAnsiTheme="minorHAnsi" w:cstheme="minorHAnsi"/>
        </w:rPr>
        <w:t xml:space="preserve"> agradece a</w:t>
      </w:r>
      <w:r w:rsidR="005B0069" w:rsidRPr="003F4DA4">
        <w:rPr>
          <w:rFonts w:asciiTheme="minorHAnsi" w:hAnsiTheme="minorHAnsi" w:cstheme="minorHAnsi"/>
        </w:rPr>
        <w:t xml:space="preserve"> coordenador</w:t>
      </w:r>
      <w:r w:rsidR="005B0069">
        <w:rPr>
          <w:rFonts w:asciiTheme="minorHAnsi" w:hAnsiTheme="minorHAnsi" w:cstheme="minorHAnsi"/>
        </w:rPr>
        <w:t>a</w:t>
      </w:r>
      <w:r w:rsidR="005B0069" w:rsidRPr="003F4DA4">
        <w:rPr>
          <w:rFonts w:asciiTheme="minorHAnsi" w:hAnsiTheme="minorHAnsi" w:cstheme="minorHAnsi"/>
        </w:rPr>
        <w:t xml:space="preserve"> </w:t>
      </w:r>
      <w:r w:rsidR="001B1668">
        <w:rPr>
          <w:rFonts w:asciiTheme="minorHAnsi" w:hAnsiTheme="minorHAnsi" w:cstheme="minorHAnsi"/>
        </w:rPr>
        <w:t xml:space="preserve">e </w:t>
      </w:r>
      <w:r w:rsidR="005B0069">
        <w:rPr>
          <w:rFonts w:asciiTheme="minorHAnsi" w:hAnsiTheme="minorHAnsi" w:cstheme="minorHAnsi"/>
        </w:rPr>
        <w:t xml:space="preserve">prossegue com a reunião Plenária. </w:t>
      </w:r>
      <w:r w:rsidR="005B0069" w:rsidRPr="003F4DA4">
        <w:rPr>
          <w:rFonts w:asciiTheme="minorHAnsi" w:hAnsiTheme="minorHAnsi" w:cstheme="minorHAnsi"/>
        </w:rPr>
        <w:t>Sem mais</w:t>
      </w:r>
      <w:r w:rsidR="00300B4C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823AC6" w:rsidRPr="00823AC6">
        <w:rPr>
          <w:rFonts w:asciiTheme="minorHAnsi" w:hAnsiTheme="minorHAnsi" w:cstheme="minorHAnsi"/>
        </w:rPr>
        <w:t xml:space="preserve">relata </w:t>
      </w:r>
      <w:r w:rsidR="00CE06D7">
        <w:rPr>
          <w:rFonts w:asciiTheme="minorHAnsi" w:hAnsiTheme="minorHAnsi" w:cstheme="minorHAnsi"/>
        </w:rPr>
        <w:t xml:space="preserve">sobre a reprogramação de recursos </w:t>
      </w:r>
      <w:r w:rsidR="00245C77">
        <w:rPr>
          <w:rFonts w:asciiTheme="minorHAnsi" w:hAnsiTheme="minorHAnsi" w:cstheme="minorHAnsi"/>
        </w:rPr>
        <w:t>a partir d</w:t>
      </w:r>
      <w:r w:rsidR="00CE06D7">
        <w:rPr>
          <w:rFonts w:asciiTheme="minorHAnsi" w:hAnsiTheme="minorHAnsi" w:cstheme="minorHAnsi"/>
        </w:rPr>
        <w:t>as açõe</w:t>
      </w:r>
      <w:r w:rsidR="00245C77">
        <w:rPr>
          <w:rFonts w:asciiTheme="minorHAnsi" w:hAnsiTheme="minorHAnsi" w:cstheme="minorHAnsi"/>
        </w:rPr>
        <w:t xml:space="preserve">s dos últimos meses do Conselho, e que nesse momento </w:t>
      </w:r>
      <w:r w:rsidR="00CE06D7">
        <w:rPr>
          <w:rFonts w:asciiTheme="minorHAnsi" w:hAnsiTheme="minorHAnsi" w:cstheme="minorHAnsi"/>
        </w:rPr>
        <w:t xml:space="preserve">é possível reavaliar </w:t>
      </w:r>
      <w:r w:rsidR="00245C77">
        <w:rPr>
          <w:rFonts w:asciiTheme="minorHAnsi" w:hAnsiTheme="minorHAnsi" w:cstheme="minorHAnsi"/>
        </w:rPr>
        <w:t xml:space="preserve">e </w:t>
      </w:r>
      <w:r w:rsidR="00CE06D7">
        <w:rPr>
          <w:rFonts w:asciiTheme="minorHAnsi" w:hAnsiTheme="minorHAnsi" w:cstheme="minorHAnsi"/>
        </w:rPr>
        <w:t xml:space="preserve">se ter uma direção mais clara do que se pretende realizar para os próximos meses. </w:t>
      </w:r>
      <w:r w:rsidR="00CE06D7" w:rsidRPr="003F4DA4">
        <w:rPr>
          <w:rFonts w:asciiTheme="minorHAnsi" w:hAnsiTheme="minorHAnsi" w:cstheme="minorHAnsi"/>
        </w:rPr>
        <w:t xml:space="preserve">O </w:t>
      </w:r>
      <w:r w:rsidR="00CE06D7" w:rsidRPr="003F4DA4">
        <w:rPr>
          <w:rFonts w:asciiTheme="minorHAnsi" w:hAnsiTheme="minorHAnsi" w:cstheme="minorHAnsi"/>
          <w:b/>
        </w:rPr>
        <w:t>presidente</w:t>
      </w:r>
      <w:r w:rsidR="00CE06D7">
        <w:rPr>
          <w:rFonts w:asciiTheme="minorHAnsi" w:hAnsiTheme="minorHAnsi" w:cstheme="minorHAnsi"/>
          <w:b/>
        </w:rPr>
        <w:t xml:space="preserve"> </w:t>
      </w:r>
      <w:r w:rsidR="00CE06D7" w:rsidRPr="00823AC6">
        <w:rPr>
          <w:rFonts w:asciiTheme="minorHAnsi" w:hAnsiTheme="minorHAnsi" w:cstheme="minorHAnsi"/>
        </w:rPr>
        <w:t>relata</w:t>
      </w:r>
      <w:r w:rsidR="00CE06D7">
        <w:rPr>
          <w:rFonts w:asciiTheme="minorHAnsi" w:hAnsiTheme="minorHAnsi" w:cstheme="minorHAnsi"/>
        </w:rPr>
        <w:t xml:space="preserve"> que com relação a ações da presidência </w:t>
      </w:r>
      <w:r w:rsidR="00245C77">
        <w:rPr>
          <w:rFonts w:asciiTheme="minorHAnsi" w:hAnsiTheme="minorHAnsi" w:cstheme="minorHAnsi"/>
        </w:rPr>
        <w:t>o enfoque principal está</w:t>
      </w:r>
      <w:r w:rsidR="00CE06D7">
        <w:rPr>
          <w:rFonts w:asciiTheme="minorHAnsi" w:hAnsiTheme="minorHAnsi" w:cstheme="minorHAnsi"/>
        </w:rPr>
        <w:t xml:space="preserve"> </w:t>
      </w:r>
      <w:r w:rsidR="00245C77">
        <w:rPr>
          <w:rFonts w:asciiTheme="minorHAnsi" w:hAnsiTheme="minorHAnsi" w:cstheme="minorHAnsi"/>
        </w:rPr>
        <w:t xml:space="preserve">na </w:t>
      </w:r>
      <w:r w:rsidR="00245C77">
        <w:rPr>
          <w:rFonts w:asciiTheme="minorHAnsi" w:hAnsiTheme="minorHAnsi" w:cstheme="minorHAnsi"/>
        </w:rPr>
        <w:lastRenderedPageBreak/>
        <w:t>questão de</w:t>
      </w:r>
      <w:r w:rsidR="00CE06D7">
        <w:rPr>
          <w:rFonts w:asciiTheme="minorHAnsi" w:hAnsiTheme="minorHAnsi" w:cstheme="minorHAnsi"/>
        </w:rPr>
        <w:t xml:space="preserve"> divulgação e </w:t>
      </w:r>
      <w:r w:rsidR="006B2373">
        <w:rPr>
          <w:rFonts w:asciiTheme="minorHAnsi" w:hAnsiTheme="minorHAnsi" w:cstheme="minorHAnsi"/>
        </w:rPr>
        <w:t>também n</w:t>
      </w:r>
      <w:r w:rsidR="00CE06D7">
        <w:rPr>
          <w:rFonts w:asciiTheme="minorHAnsi" w:hAnsiTheme="minorHAnsi" w:cstheme="minorHAnsi"/>
        </w:rPr>
        <w:t>a</w:t>
      </w:r>
      <w:r w:rsidR="006B2373">
        <w:rPr>
          <w:rFonts w:asciiTheme="minorHAnsi" w:hAnsiTheme="minorHAnsi" w:cstheme="minorHAnsi"/>
        </w:rPr>
        <w:t>s</w:t>
      </w:r>
      <w:r w:rsidR="00CE06D7">
        <w:rPr>
          <w:rFonts w:asciiTheme="minorHAnsi" w:hAnsiTheme="minorHAnsi" w:cstheme="minorHAnsi"/>
        </w:rPr>
        <w:t xml:space="preserve"> ações para </w:t>
      </w:r>
      <w:r w:rsidR="00480E4F">
        <w:rPr>
          <w:rFonts w:asciiTheme="minorHAnsi" w:hAnsiTheme="minorHAnsi" w:cstheme="minorHAnsi"/>
        </w:rPr>
        <w:t xml:space="preserve">Assistência Técnica para Habitação de Interesse Social - </w:t>
      </w:r>
      <w:r w:rsidR="00CE06D7">
        <w:rPr>
          <w:rFonts w:asciiTheme="minorHAnsi" w:hAnsiTheme="minorHAnsi" w:cstheme="minorHAnsi"/>
        </w:rPr>
        <w:t xml:space="preserve">ATHIS, e convida </w:t>
      </w:r>
      <w:r w:rsidR="007A24F3">
        <w:rPr>
          <w:rFonts w:asciiTheme="minorHAnsi" w:hAnsiTheme="minorHAnsi" w:cstheme="minorHAnsi"/>
        </w:rPr>
        <w:t xml:space="preserve">o conselheiro </w:t>
      </w:r>
      <w:r w:rsidR="007A24F3" w:rsidRPr="00E402D9">
        <w:rPr>
          <w:rFonts w:asciiTheme="minorHAnsi" w:hAnsiTheme="minorHAnsi" w:cstheme="minorHAnsi"/>
          <w:b/>
        </w:rPr>
        <w:t>Gabriel de Lima Gonçalves</w:t>
      </w:r>
      <w:r w:rsidR="007A24F3">
        <w:rPr>
          <w:rFonts w:asciiTheme="minorHAnsi" w:hAnsiTheme="minorHAnsi" w:cstheme="minorHAnsi"/>
        </w:rPr>
        <w:t xml:space="preserve"> e demais</w:t>
      </w:r>
      <w:r w:rsidR="00CE06D7">
        <w:rPr>
          <w:rFonts w:asciiTheme="minorHAnsi" w:hAnsiTheme="minorHAnsi" w:cstheme="minorHAnsi"/>
        </w:rPr>
        <w:t xml:space="preserve"> conselheiros </w:t>
      </w:r>
      <w:r w:rsidR="007A24F3">
        <w:rPr>
          <w:rFonts w:asciiTheme="minorHAnsi" w:hAnsiTheme="minorHAnsi" w:cstheme="minorHAnsi"/>
        </w:rPr>
        <w:t>que se interessem pelo assunto para participarem de uma reunião para tratar se irão criar um G</w:t>
      </w:r>
      <w:r w:rsidR="00480E4F">
        <w:rPr>
          <w:rFonts w:asciiTheme="minorHAnsi" w:hAnsiTheme="minorHAnsi" w:cstheme="minorHAnsi"/>
        </w:rPr>
        <w:t xml:space="preserve">rupo </w:t>
      </w:r>
      <w:r w:rsidR="007A24F3">
        <w:rPr>
          <w:rFonts w:asciiTheme="minorHAnsi" w:hAnsiTheme="minorHAnsi" w:cstheme="minorHAnsi"/>
        </w:rPr>
        <w:t>T</w:t>
      </w:r>
      <w:r w:rsidR="00480E4F">
        <w:rPr>
          <w:rFonts w:asciiTheme="minorHAnsi" w:hAnsiTheme="minorHAnsi" w:cstheme="minorHAnsi"/>
        </w:rPr>
        <w:t>écnico ou Comissão Temporária de ATHIS, por fim</w:t>
      </w:r>
      <w:r w:rsidR="006B2373">
        <w:rPr>
          <w:rFonts w:asciiTheme="minorHAnsi" w:hAnsiTheme="minorHAnsi" w:cstheme="minorHAnsi"/>
        </w:rPr>
        <w:t>,</w:t>
      </w:r>
      <w:r w:rsidR="00480E4F">
        <w:rPr>
          <w:rFonts w:asciiTheme="minorHAnsi" w:hAnsiTheme="minorHAnsi" w:cstheme="minorHAnsi"/>
        </w:rPr>
        <w:t xml:space="preserve"> destaca a importância da discussão do assunto dentro do Conselho.  </w:t>
      </w:r>
      <w:r w:rsidR="001D1F3A">
        <w:rPr>
          <w:rFonts w:asciiTheme="minorHAnsi" w:hAnsiTheme="minorHAnsi" w:cstheme="minorHAnsi"/>
        </w:rPr>
        <w:t>Prosseguindo</w:t>
      </w:r>
      <w:r w:rsidR="00480E4F">
        <w:rPr>
          <w:rFonts w:asciiTheme="minorHAnsi" w:hAnsiTheme="minorHAnsi" w:cstheme="minorHAnsi"/>
        </w:rPr>
        <w:t xml:space="preserve">, o </w:t>
      </w:r>
      <w:r w:rsidR="00480E4F" w:rsidRPr="00253CE6">
        <w:rPr>
          <w:rFonts w:asciiTheme="minorHAnsi" w:hAnsiTheme="minorHAnsi" w:cstheme="minorHAnsi"/>
          <w:b/>
        </w:rPr>
        <w:t>presidente</w:t>
      </w:r>
      <w:r w:rsidR="00480E4F">
        <w:rPr>
          <w:rFonts w:asciiTheme="minorHAnsi" w:hAnsiTheme="minorHAnsi" w:cstheme="minorHAnsi"/>
        </w:rPr>
        <w:t xml:space="preserve"> relata que foi </w:t>
      </w:r>
      <w:r w:rsidR="006B2373">
        <w:rPr>
          <w:rFonts w:asciiTheme="minorHAnsi" w:hAnsiTheme="minorHAnsi" w:cstheme="minorHAnsi"/>
        </w:rPr>
        <w:t>realizado a reprogramação d</w:t>
      </w:r>
      <w:r w:rsidR="00480E4F">
        <w:rPr>
          <w:rFonts w:asciiTheme="minorHAnsi" w:hAnsiTheme="minorHAnsi" w:cstheme="minorHAnsi"/>
        </w:rPr>
        <w:t>o plano de ação da presidência, e que será realocado os recursos que antes se utilizaria para viagens e diárias para reuniões presenciais</w:t>
      </w:r>
      <w:r w:rsidR="00B14FD1">
        <w:rPr>
          <w:rFonts w:asciiTheme="minorHAnsi" w:hAnsiTheme="minorHAnsi" w:cstheme="minorHAnsi"/>
        </w:rPr>
        <w:t xml:space="preserve"> </w:t>
      </w:r>
      <w:r w:rsidR="006B2373">
        <w:rPr>
          <w:rFonts w:asciiTheme="minorHAnsi" w:hAnsiTheme="minorHAnsi" w:cstheme="minorHAnsi"/>
        </w:rPr>
        <w:t>mas que</w:t>
      </w:r>
      <w:r w:rsidR="001D1F3A">
        <w:rPr>
          <w:rFonts w:asciiTheme="minorHAnsi" w:hAnsiTheme="minorHAnsi" w:cstheme="minorHAnsi"/>
        </w:rPr>
        <w:t xml:space="preserve"> foram </w:t>
      </w:r>
      <w:r w:rsidR="00B14FD1">
        <w:rPr>
          <w:rFonts w:asciiTheme="minorHAnsi" w:hAnsiTheme="minorHAnsi" w:cstheme="minorHAnsi"/>
        </w:rPr>
        <w:t>interrompidos diante da pandemia</w:t>
      </w:r>
      <w:r w:rsidR="00480E4F">
        <w:rPr>
          <w:rFonts w:asciiTheme="minorHAnsi" w:hAnsiTheme="minorHAnsi" w:cstheme="minorHAnsi"/>
        </w:rPr>
        <w:t xml:space="preserve">, </w:t>
      </w:r>
      <w:r w:rsidR="001D1F3A">
        <w:rPr>
          <w:rFonts w:asciiTheme="minorHAnsi" w:hAnsiTheme="minorHAnsi" w:cstheme="minorHAnsi"/>
        </w:rPr>
        <w:t xml:space="preserve">e que nesse momento </w:t>
      </w:r>
      <w:r w:rsidR="00B14FD1">
        <w:rPr>
          <w:rFonts w:asciiTheme="minorHAnsi" w:hAnsiTheme="minorHAnsi" w:cstheme="minorHAnsi"/>
        </w:rPr>
        <w:t xml:space="preserve">esses recursos serão utilizados para </w:t>
      </w:r>
      <w:r w:rsidR="006B2373">
        <w:rPr>
          <w:rFonts w:asciiTheme="minorHAnsi" w:hAnsiTheme="minorHAnsi" w:cstheme="minorHAnsi"/>
        </w:rPr>
        <w:t xml:space="preserve">ações nas </w:t>
      </w:r>
      <w:r w:rsidR="001D1F3A">
        <w:rPr>
          <w:rFonts w:asciiTheme="minorHAnsi" w:hAnsiTheme="minorHAnsi" w:cstheme="minorHAnsi"/>
        </w:rPr>
        <w:t xml:space="preserve">Comissões ou atividades do Conselho. Por fim, o </w:t>
      </w:r>
      <w:r w:rsidR="001D1F3A" w:rsidRPr="00253CE6">
        <w:rPr>
          <w:rFonts w:asciiTheme="minorHAnsi" w:hAnsiTheme="minorHAnsi" w:cstheme="minorHAnsi"/>
          <w:b/>
        </w:rPr>
        <w:t>presidente</w:t>
      </w:r>
      <w:r w:rsidR="001D1F3A">
        <w:rPr>
          <w:rFonts w:asciiTheme="minorHAnsi" w:hAnsiTheme="minorHAnsi" w:cstheme="minorHAnsi"/>
        </w:rPr>
        <w:t xml:space="preserve"> explica que com relação os problemas de instabilidade do SICCAU, </w:t>
      </w:r>
      <w:r w:rsidR="00AE5334">
        <w:rPr>
          <w:rFonts w:asciiTheme="minorHAnsi" w:hAnsiTheme="minorHAnsi" w:cstheme="minorHAnsi"/>
        </w:rPr>
        <w:t xml:space="preserve">e em </w:t>
      </w:r>
      <w:r w:rsidR="00253CE6">
        <w:rPr>
          <w:rFonts w:asciiTheme="minorHAnsi" w:hAnsiTheme="minorHAnsi" w:cstheme="minorHAnsi"/>
        </w:rPr>
        <w:t xml:space="preserve">resposta </w:t>
      </w:r>
      <w:r w:rsidR="001D1F3A">
        <w:rPr>
          <w:rFonts w:asciiTheme="minorHAnsi" w:hAnsiTheme="minorHAnsi" w:cstheme="minorHAnsi"/>
        </w:rPr>
        <w:t>o CAU BR</w:t>
      </w:r>
      <w:r w:rsidR="00AE5334">
        <w:rPr>
          <w:rFonts w:asciiTheme="minorHAnsi" w:hAnsiTheme="minorHAnsi" w:cstheme="minorHAnsi"/>
        </w:rPr>
        <w:t xml:space="preserve"> </w:t>
      </w:r>
      <w:r w:rsidR="001D1F3A">
        <w:rPr>
          <w:rFonts w:asciiTheme="minorHAnsi" w:hAnsiTheme="minorHAnsi" w:cstheme="minorHAnsi"/>
        </w:rPr>
        <w:t xml:space="preserve">irá </w:t>
      </w:r>
      <w:r w:rsidR="00253CE6">
        <w:rPr>
          <w:rFonts w:asciiTheme="minorHAnsi" w:hAnsiTheme="minorHAnsi" w:cstheme="minorHAnsi"/>
        </w:rPr>
        <w:t xml:space="preserve">comunicar antecipadamente </w:t>
      </w:r>
      <w:r w:rsidR="001D1F3A">
        <w:rPr>
          <w:rFonts w:asciiTheme="minorHAnsi" w:hAnsiTheme="minorHAnsi" w:cstheme="minorHAnsi"/>
        </w:rPr>
        <w:t>os profissionais</w:t>
      </w:r>
      <w:r w:rsidR="00253CE6">
        <w:rPr>
          <w:rFonts w:asciiTheme="minorHAnsi" w:hAnsiTheme="minorHAnsi" w:cstheme="minorHAnsi"/>
        </w:rPr>
        <w:t xml:space="preserve"> do que irá acontecer e programar o período de atualização do sistema. </w:t>
      </w:r>
      <w:r w:rsidR="00823AC6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DE32DB">
        <w:rPr>
          <w:rFonts w:asciiTheme="minorHAnsi" w:hAnsiTheme="minorHAnsi" w:cstheme="minorHAnsi"/>
        </w:rPr>
        <w:t xml:space="preserve"> </w:t>
      </w:r>
      <w:r w:rsidR="000E43DC">
        <w:rPr>
          <w:rFonts w:asciiTheme="minorHAnsi" w:hAnsiTheme="minorHAnsi" w:cstheme="minorHAnsi"/>
        </w:rPr>
        <w:t>O Conselheiro F</w:t>
      </w:r>
      <w:r w:rsidR="00DE32DB">
        <w:rPr>
          <w:rFonts w:asciiTheme="minorHAnsi" w:hAnsiTheme="minorHAnsi" w:cstheme="minorHAnsi"/>
        </w:rPr>
        <w:t xml:space="preserve">ederal </w:t>
      </w:r>
      <w:r w:rsidR="00815F40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815F4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2F3A33">
        <w:rPr>
          <w:rFonts w:asciiTheme="minorHAnsi" w:hAnsiTheme="minorHAnsi" w:cstheme="minorHAnsi"/>
          <w:color w:val="050505"/>
          <w:shd w:val="clear" w:color="auto" w:fill="FFFFFF"/>
        </w:rPr>
        <w:t xml:space="preserve">relata sobre a programação </w:t>
      </w:r>
      <w:r w:rsidR="00AE5334">
        <w:rPr>
          <w:rFonts w:asciiTheme="minorHAnsi" w:hAnsiTheme="minorHAnsi" w:cstheme="minorHAnsi"/>
          <w:color w:val="050505"/>
          <w:shd w:val="clear" w:color="auto" w:fill="FFFFFF"/>
        </w:rPr>
        <w:t>e as</w:t>
      </w:r>
      <w:r w:rsidR="004A0312">
        <w:rPr>
          <w:rFonts w:asciiTheme="minorHAnsi" w:hAnsiTheme="minorHAnsi" w:cstheme="minorHAnsi"/>
          <w:color w:val="050505"/>
          <w:shd w:val="clear" w:color="auto" w:fill="FFFFFF"/>
        </w:rPr>
        <w:t xml:space="preserve"> ações de ATHIS do CAU Brasil</w:t>
      </w:r>
      <w:r w:rsidR="002F3A33">
        <w:rPr>
          <w:rFonts w:asciiTheme="minorHAnsi" w:hAnsiTheme="minorHAnsi" w:cstheme="minorHAnsi"/>
          <w:color w:val="050505"/>
          <w:shd w:val="clear" w:color="auto" w:fill="FFFFFF"/>
        </w:rPr>
        <w:t xml:space="preserve">, e que irá encaminhar </w:t>
      </w:r>
      <w:r w:rsidR="00A46720">
        <w:rPr>
          <w:rFonts w:asciiTheme="minorHAnsi" w:hAnsiTheme="minorHAnsi" w:cstheme="minorHAnsi"/>
          <w:color w:val="050505"/>
          <w:shd w:val="clear" w:color="auto" w:fill="FFFFFF"/>
        </w:rPr>
        <w:t xml:space="preserve">ao Conselho Federal </w:t>
      </w:r>
      <w:r w:rsidR="002F3A33">
        <w:rPr>
          <w:rFonts w:asciiTheme="minorHAnsi" w:hAnsiTheme="minorHAnsi" w:cstheme="minorHAnsi"/>
          <w:color w:val="050505"/>
          <w:shd w:val="clear" w:color="auto" w:fill="FFFFFF"/>
        </w:rPr>
        <w:t xml:space="preserve">todo o trabalho </w:t>
      </w:r>
      <w:r w:rsidR="00A46720">
        <w:rPr>
          <w:rFonts w:asciiTheme="minorHAnsi" w:hAnsiTheme="minorHAnsi" w:cstheme="minorHAnsi"/>
          <w:color w:val="050505"/>
          <w:shd w:val="clear" w:color="auto" w:fill="FFFFFF"/>
        </w:rPr>
        <w:t xml:space="preserve">e ações do </w:t>
      </w:r>
      <w:r w:rsidR="00AE5334">
        <w:rPr>
          <w:rFonts w:asciiTheme="minorHAnsi" w:hAnsiTheme="minorHAnsi" w:cstheme="minorHAnsi"/>
          <w:color w:val="050505"/>
          <w:shd w:val="clear" w:color="auto" w:fill="FFFFFF"/>
        </w:rPr>
        <w:t>CAU/MS</w:t>
      </w:r>
      <w:r w:rsidR="00A46720">
        <w:rPr>
          <w:rFonts w:asciiTheme="minorHAnsi" w:hAnsiTheme="minorHAnsi" w:cstheme="minorHAnsi"/>
          <w:color w:val="050505"/>
          <w:shd w:val="clear" w:color="auto" w:fill="FFFFFF"/>
        </w:rPr>
        <w:t xml:space="preserve"> nesse</w:t>
      </w:r>
      <w:r w:rsidR="002F3A33">
        <w:rPr>
          <w:rFonts w:asciiTheme="minorHAnsi" w:hAnsiTheme="minorHAnsi" w:cstheme="minorHAnsi"/>
          <w:color w:val="050505"/>
          <w:shd w:val="clear" w:color="auto" w:fill="FFFFFF"/>
        </w:rPr>
        <w:t xml:space="preserve"> assunto</w:t>
      </w:r>
      <w:r w:rsidR="00A46720">
        <w:rPr>
          <w:rFonts w:asciiTheme="minorHAnsi" w:hAnsiTheme="minorHAnsi" w:cstheme="minorHAnsi"/>
          <w:color w:val="050505"/>
          <w:shd w:val="clear" w:color="auto" w:fill="FFFFFF"/>
        </w:rPr>
        <w:t xml:space="preserve">. </w:t>
      </w:r>
      <w:r w:rsidR="006B2373">
        <w:rPr>
          <w:rFonts w:asciiTheme="minorHAnsi" w:hAnsiTheme="minorHAnsi" w:cstheme="minorHAnsi"/>
          <w:color w:val="050505"/>
          <w:shd w:val="clear" w:color="auto" w:fill="FFFFFF"/>
        </w:rPr>
        <w:t>Prosseguindo, o Conselheiro F</w:t>
      </w:r>
      <w:r w:rsidR="00A46720">
        <w:rPr>
          <w:rFonts w:asciiTheme="minorHAnsi" w:hAnsiTheme="minorHAnsi" w:cstheme="minorHAnsi"/>
          <w:color w:val="050505"/>
          <w:shd w:val="clear" w:color="auto" w:fill="FFFFFF"/>
        </w:rPr>
        <w:t xml:space="preserve">ederal relata </w:t>
      </w:r>
      <w:r w:rsidR="00AE5334">
        <w:rPr>
          <w:rFonts w:asciiTheme="minorHAnsi" w:hAnsiTheme="minorHAnsi" w:cstheme="minorHAnsi"/>
          <w:color w:val="050505"/>
          <w:shd w:val="clear" w:color="auto" w:fill="FFFFFF"/>
        </w:rPr>
        <w:t xml:space="preserve">sobre a Comissão Temporária de Fiscalização do CAU BR, e </w:t>
      </w:r>
      <w:r w:rsidR="00C612C7" w:rsidRPr="00C612C7">
        <w:rPr>
          <w:rFonts w:asciiTheme="minorHAnsi" w:hAnsiTheme="minorHAnsi" w:cstheme="minorHAnsi"/>
          <w:shd w:val="clear" w:color="auto" w:fill="FFFFFF"/>
        </w:rPr>
        <w:t xml:space="preserve">parabeniza a </w:t>
      </w:r>
      <w:r w:rsidR="006B2373">
        <w:rPr>
          <w:rFonts w:asciiTheme="minorHAnsi" w:hAnsiTheme="minorHAnsi" w:cstheme="minorHAnsi"/>
          <w:shd w:val="clear" w:color="auto" w:fill="FFFFFF"/>
        </w:rPr>
        <w:t xml:space="preserve">agente </w:t>
      </w:r>
      <w:r w:rsidR="00D8731D">
        <w:rPr>
          <w:rFonts w:asciiTheme="minorHAnsi" w:hAnsiTheme="minorHAnsi" w:cstheme="minorHAnsi"/>
          <w:shd w:val="clear" w:color="auto" w:fill="FFFFFF"/>
        </w:rPr>
        <w:t xml:space="preserve">de fiscalização </w:t>
      </w:r>
      <w:r w:rsidR="00C612C7" w:rsidRPr="00923969">
        <w:rPr>
          <w:rFonts w:asciiTheme="minorHAnsi" w:hAnsiTheme="minorHAnsi" w:cstheme="minorHAnsi"/>
          <w:b/>
          <w:shd w:val="clear" w:color="auto" w:fill="FFFFFF"/>
        </w:rPr>
        <w:t>Maiara Sommer</w:t>
      </w:r>
      <w:r w:rsidR="00C612C7">
        <w:rPr>
          <w:rFonts w:asciiTheme="minorHAnsi" w:hAnsiTheme="minorHAnsi" w:cstheme="minorHAnsi"/>
          <w:shd w:val="clear" w:color="auto" w:fill="FFFFFF"/>
        </w:rPr>
        <w:t xml:space="preserve"> e a gerente de fiscalização </w:t>
      </w:r>
      <w:r w:rsidR="00D8731D">
        <w:rPr>
          <w:rFonts w:asciiTheme="minorHAnsi" w:hAnsiTheme="minorHAnsi" w:cstheme="minorHAnsi"/>
          <w:b/>
          <w:shd w:val="clear" w:color="auto" w:fill="FFFFFF"/>
        </w:rPr>
        <w:t>Fabrí</w:t>
      </w:r>
      <w:r w:rsidR="00C612C7" w:rsidRPr="00923969">
        <w:rPr>
          <w:rFonts w:asciiTheme="minorHAnsi" w:hAnsiTheme="minorHAnsi" w:cstheme="minorHAnsi"/>
          <w:b/>
          <w:shd w:val="clear" w:color="auto" w:fill="FFFFFF"/>
        </w:rPr>
        <w:t>cia Torquato</w:t>
      </w:r>
      <w:r w:rsidR="00C612C7">
        <w:rPr>
          <w:rFonts w:asciiTheme="minorHAnsi" w:hAnsiTheme="minorHAnsi" w:cstheme="minorHAnsi"/>
          <w:shd w:val="clear" w:color="auto" w:fill="FFFFFF"/>
        </w:rPr>
        <w:t xml:space="preserve"> pela contribuição </w:t>
      </w:r>
      <w:r w:rsidR="006353DF">
        <w:rPr>
          <w:rFonts w:asciiTheme="minorHAnsi" w:hAnsiTheme="minorHAnsi" w:cstheme="minorHAnsi"/>
          <w:shd w:val="clear" w:color="auto" w:fill="FFFFFF"/>
        </w:rPr>
        <w:t xml:space="preserve">da fiscalização </w:t>
      </w:r>
      <w:r w:rsidR="00C612C7">
        <w:rPr>
          <w:rFonts w:asciiTheme="minorHAnsi" w:hAnsiTheme="minorHAnsi" w:cstheme="minorHAnsi"/>
          <w:shd w:val="clear" w:color="auto" w:fill="FFFFFF"/>
        </w:rPr>
        <w:t>d</w:t>
      </w:r>
      <w:r w:rsidR="00C612C7" w:rsidRPr="00C612C7">
        <w:rPr>
          <w:rFonts w:asciiTheme="minorHAnsi" w:hAnsiTheme="minorHAnsi" w:cstheme="minorHAnsi"/>
          <w:shd w:val="clear" w:color="auto" w:fill="FFFFFF"/>
        </w:rPr>
        <w:t>o CAU</w:t>
      </w:r>
      <w:r w:rsidR="00C612C7">
        <w:rPr>
          <w:rFonts w:asciiTheme="minorHAnsi" w:hAnsiTheme="minorHAnsi" w:cstheme="minorHAnsi"/>
          <w:shd w:val="clear" w:color="auto" w:fill="FFFFFF"/>
        </w:rPr>
        <w:t>/MS na CTF/CAU/BR</w:t>
      </w:r>
      <w:r w:rsidR="00C612C7" w:rsidRPr="00C612C7">
        <w:rPr>
          <w:rFonts w:asciiTheme="minorHAnsi" w:hAnsiTheme="minorHAnsi" w:cstheme="minorHAnsi"/>
          <w:shd w:val="clear" w:color="auto" w:fill="FFFFFF"/>
        </w:rPr>
        <w:t xml:space="preserve">. </w:t>
      </w:r>
      <w:r w:rsidR="006B2373">
        <w:rPr>
          <w:rFonts w:asciiTheme="minorHAnsi" w:hAnsiTheme="minorHAnsi" w:cstheme="minorHAnsi"/>
          <w:shd w:val="clear" w:color="auto" w:fill="FFFFFF"/>
        </w:rPr>
        <w:t>O Conselheiro F</w:t>
      </w:r>
      <w:r w:rsidR="00C612C7" w:rsidRPr="00C612C7">
        <w:rPr>
          <w:rFonts w:asciiTheme="minorHAnsi" w:hAnsiTheme="minorHAnsi" w:cstheme="minorHAnsi"/>
          <w:shd w:val="clear" w:color="auto" w:fill="FFFFFF"/>
        </w:rPr>
        <w:t xml:space="preserve">ederal relata sobre </w:t>
      </w:r>
      <w:r w:rsidR="005D263C">
        <w:rPr>
          <w:rFonts w:asciiTheme="minorHAnsi" w:hAnsiTheme="minorHAnsi" w:cstheme="minorHAnsi"/>
          <w:color w:val="050505"/>
          <w:shd w:val="clear" w:color="auto" w:fill="FFFFFF"/>
        </w:rPr>
        <w:t xml:space="preserve">a </w:t>
      </w:r>
      <w:r w:rsidR="006B2373">
        <w:rPr>
          <w:rFonts w:asciiTheme="minorHAnsi" w:hAnsiTheme="minorHAnsi" w:cstheme="minorHAnsi"/>
          <w:color w:val="050505"/>
          <w:shd w:val="clear" w:color="auto" w:fill="FFFFFF"/>
        </w:rPr>
        <w:t>r</w:t>
      </w:r>
      <w:r w:rsidR="005D263C">
        <w:rPr>
          <w:rFonts w:asciiTheme="minorHAnsi" w:hAnsiTheme="minorHAnsi" w:cstheme="minorHAnsi"/>
          <w:color w:val="050505"/>
          <w:shd w:val="clear" w:color="auto" w:fill="FFFFFF"/>
        </w:rPr>
        <w:t xml:space="preserve">evisão da </w:t>
      </w:r>
      <w:r w:rsidR="00C612C7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C612C7" w:rsidRPr="00FD7ED7">
        <w:rPr>
          <w:rFonts w:asciiTheme="minorHAnsi" w:hAnsiTheme="minorHAnsi" w:cstheme="minorHAnsi"/>
          <w:shd w:val="clear" w:color="auto" w:fill="FFFFFF"/>
        </w:rPr>
        <w:t> CGSIM nº 64, de 11 de dezembro de 2020, do </w:t>
      </w:r>
      <w:r w:rsidR="00C612C7" w:rsidRPr="00FD7ED7">
        <w:rPr>
          <w:rFonts w:asciiTheme="minorHAnsi" w:hAnsiTheme="minorHAnsi" w:cstheme="minorHAnsi"/>
          <w:bCs/>
          <w:shd w:val="clear" w:color="auto" w:fill="FFFFFF"/>
        </w:rPr>
        <w:t>Ministério da Economia</w:t>
      </w:r>
      <w:r w:rsidR="00C612C7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r w:rsidR="00963ACF">
        <w:rPr>
          <w:rFonts w:asciiTheme="minorHAnsi" w:hAnsiTheme="minorHAnsi" w:cstheme="minorHAnsi"/>
          <w:bCs/>
          <w:shd w:val="clear" w:color="auto" w:fill="FFFFFF"/>
        </w:rPr>
        <w:t xml:space="preserve">que trata sobre licenciamento urbanístico </w:t>
      </w:r>
      <w:r w:rsidR="00E80B75">
        <w:rPr>
          <w:rFonts w:asciiTheme="minorHAnsi" w:hAnsiTheme="minorHAnsi" w:cstheme="minorHAnsi"/>
          <w:bCs/>
          <w:shd w:val="clear" w:color="auto" w:fill="FFFFFF"/>
        </w:rPr>
        <w:t xml:space="preserve">integrado </w:t>
      </w:r>
      <w:r w:rsidR="00C612C7">
        <w:rPr>
          <w:rFonts w:asciiTheme="minorHAnsi" w:hAnsiTheme="minorHAnsi" w:cstheme="minorHAnsi"/>
          <w:bCs/>
          <w:shd w:val="clear" w:color="auto" w:fill="FFFFFF"/>
        </w:rPr>
        <w:t xml:space="preserve">e que as discussões prossegue </w:t>
      </w:r>
      <w:r w:rsidR="005D263C">
        <w:rPr>
          <w:rFonts w:asciiTheme="minorHAnsi" w:hAnsiTheme="minorHAnsi" w:cstheme="minorHAnsi"/>
          <w:bCs/>
          <w:shd w:val="clear" w:color="auto" w:fill="FFFFFF"/>
        </w:rPr>
        <w:t xml:space="preserve">no CAU Brasil </w:t>
      </w:r>
      <w:r w:rsidR="00C612C7">
        <w:rPr>
          <w:rFonts w:asciiTheme="minorHAnsi" w:hAnsiTheme="minorHAnsi" w:cstheme="minorHAnsi"/>
          <w:bCs/>
          <w:shd w:val="clear" w:color="auto" w:fill="FFFFFF"/>
        </w:rPr>
        <w:t>com</w:t>
      </w:r>
      <w:r w:rsidR="00C612C7" w:rsidRPr="00C612C7">
        <w:rPr>
          <w:rFonts w:asciiTheme="minorHAnsi" w:hAnsiTheme="minorHAnsi" w:cstheme="minorHAnsi"/>
          <w:shd w:val="clear" w:color="auto" w:fill="FFFFFF"/>
        </w:rPr>
        <w:t xml:space="preserve"> interlocuções com </w:t>
      </w:r>
      <w:r w:rsidR="00963ACF">
        <w:rPr>
          <w:rFonts w:asciiTheme="minorHAnsi" w:hAnsiTheme="minorHAnsi" w:cstheme="minorHAnsi"/>
          <w:shd w:val="clear" w:color="auto" w:fill="FFFFFF"/>
        </w:rPr>
        <w:t xml:space="preserve">demais grupos como o CONFEA, CBIC e demais grupos de interesses, comenta que as discussões estão sendo muito convergentes </w:t>
      </w:r>
      <w:r w:rsidR="00E80B75">
        <w:rPr>
          <w:rFonts w:asciiTheme="minorHAnsi" w:hAnsiTheme="minorHAnsi" w:cstheme="minorHAnsi"/>
          <w:shd w:val="clear" w:color="auto" w:fill="FFFFFF"/>
        </w:rPr>
        <w:t xml:space="preserve">em vários pontos </w:t>
      </w:r>
      <w:r w:rsidR="00963ACF">
        <w:rPr>
          <w:rFonts w:asciiTheme="minorHAnsi" w:hAnsiTheme="minorHAnsi" w:cstheme="minorHAnsi"/>
          <w:shd w:val="clear" w:color="auto" w:fill="FFFFFF"/>
        </w:rPr>
        <w:t xml:space="preserve">e </w:t>
      </w:r>
      <w:r w:rsidR="00E80B75">
        <w:rPr>
          <w:rFonts w:asciiTheme="minorHAnsi" w:hAnsiTheme="minorHAnsi" w:cstheme="minorHAnsi"/>
          <w:shd w:val="clear" w:color="auto" w:fill="FFFFFF"/>
        </w:rPr>
        <w:t>conclui que</w:t>
      </w:r>
      <w:r w:rsidR="00963ACF">
        <w:rPr>
          <w:rFonts w:asciiTheme="minorHAnsi" w:hAnsiTheme="minorHAnsi" w:cstheme="minorHAnsi"/>
          <w:shd w:val="clear" w:color="auto" w:fill="FFFFFF"/>
        </w:rPr>
        <w:t xml:space="preserve"> é a oportunidade de harmonizar e desfazer ruídos entre as profissões. </w:t>
      </w:r>
      <w:r w:rsidR="00E40875" w:rsidRPr="00E40875">
        <w:rPr>
          <w:rFonts w:asciiTheme="minorHAnsi" w:eastAsia="Times New Roman" w:hAnsiTheme="minorHAnsi" w:cstheme="minorHAnsi"/>
          <w:spacing w:val="4"/>
        </w:rPr>
        <w:t>Sem 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40875">
        <w:rPr>
          <w:rFonts w:asciiTheme="minorHAnsi" w:hAnsiTheme="minorHAnsi" w:cstheme="minorHAnsi"/>
          <w:lang w:eastAsia="pt-BR"/>
        </w:rPr>
        <w:t xml:space="preserve"> </w:t>
      </w:r>
      <w:r w:rsidR="00A22FDA" w:rsidRPr="00E40875">
        <w:rPr>
          <w:rFonts w:asciiTheme="minorHAnsi" w:hAnsiTheme="minorHAnsi" w:cstheme="minorHAnsi"/>
          <w:lang w:eastAsia="pt-BR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40875">
        <w:rPr>
          <w:rFonts w:asciiTheme="minorHAnsi" w:hAnsiTheme="minorHAnsi" w:cstheme="minorHAnsi"/>
          <w:b/>
          <w:u w:val="single"/>
          <w:lang w:eastAsia="pt-BR"/>
        </w:rPr>
        <w:t>:</w:t>
      </w:r>
      <w:r w:rsidR="00830764">
        <w:rPr>
          <w:rFonts w:asciiTheme="minorHAnsi" w:hAnsiTheme="minorHAnsi" w:cstheme="minorHAnsi"/>
          <w:lang w:eastAsia="pt-BR"/>
        </w:rPr>
        <w:t xml:space="preserve"> Não houve</w:t>
      </w:r>
      <w:r w:rsidR="00830764">
        <w:rPr>
          <w:rFonts w:asciiTheme="minorHAnsi" w:hAnsiTheme="minorHAnsi" w:cstheme="minorHAnsi"/>
        </w:rPr>
        <w:t xml:space="preserve">.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B739E3" w:rsidRPr="00B739E3">
        <w:rPr>
          <w:rFonts w:asciiTheme="minorHAnsi" w:hAnsiTheme="minorHAnsi" w:cstheme="minorHAnsi"/>
          <w:b/>
          <w:u w:val="single"/>
          <w:lang w:eastAsia="pt-BR"/>
        </w:rPr>
        <w:t xml:space="preserve">9.4.1 </w:t>
      </w:r>
      <w:r w:rsidR="00B739E3" w:rsidRPr="00B739E3">
        <w:rPr>
          <w:b/>
          <w:u w:val="single"/>
        </w:rPr>
        <w:t>DP 015 DPOMS 0112-01</w:t>
      </w:r>
      <w:r w:rsidR="00B739E3" w:rsidRPr="00B739E3">
        <w:rPr>
          <w:b/>
          <w:u w:val="single"/>
        </w:rPr>
        <w:t>.2021 Processo 11</w:t>
      </w:r>
      <w:r w:rsidR="00B739E3">
        <w:rPr>
          <w:b/>
          <w:u w:val="single"/>
        </w:rPr>
        <w:t>71489/2020 – Pedido de Recurso –</w:t>
      </w:r>
      <w:r w:rsidR="00C24EB7">
        <w:rPr>
          <w:b/>
          <w:u w:val="single"/>
        </w:rPr>
        <w:t xml:space="preserve"> R</w:t>
      </w:r>
      <w:r w:rsidR="00B739E3">
        <w:rPr>
          <w:b/>
          <w:u w:val="single"/>
        </w:rPr>
        <w:t xml:space="preserve">elator </w:t>
      </w:r>
      <w:r w:rsidR="00B739E3" w:rsidRPr="00B739E3">
        <w:rPr>
          <w:b/>
          <w:u w:val="single"/>
        </w:rPr>
        <w:t>Conselheiro Estadual Luis Eduardo Costa</w:t>
      </w:r>
      <w:r w:rsidR="00B739E3">
        <w:rPr>
          <w:b/>
          <w:u w:val="single"/>
        </w:rPr>
        <w:t>:</w:t>
      </w:r>
      <w:r w:rsidR="00B739E3" w:rsidRPr="00C24EB7">
        <w:t xml:space="preserve"> </w:t>
      </w:r>
      <w:r w:rsidR="00C24EB7" w:rsidRPr="00C24EB7">
        <w:t>O</w:t>
      </w:r>
      <w:r w:rsidR="00C24EB7">
        <w:t xml:space="preserve"> conselheiro </w:t>
      </w:r>
      <w:r w:rsidR="00C24EB7" w:rsidRPr="00F24E69">
        <w:rPr>
          <w:b/>
        </w:rPr>
        <w:t>Luis Eduardo Costa</w:t>
      </w:r>
      <w:r w:rsidR="00C24EB7" w:rsidRPr="00C24EB7">
        <w:t xml:space="preserve"> </w:t>
      </w:r>
      <w:r w:rsidR="00C24EB7">
        <w:t>realiza o relato do presente processo com parecer nos seguintes termos:</w:t>
      </w:r>
      <w:r w:rsidR="00C24EB7" w:rsidRPr="00C24EB7">
        <w:rPr>
          <w:i/>
        </w:rPr>
        <w:t>"Conheço o Recurso e NEGO PROVIMENTO ao mesmo, para que seja mantida a decisão da Comissão de</w:t>
      </w:r>
      <w:r w:rsidR="00C24EB7" w:rsidRPr="00C24EB7">
        <w:rPr>
          <w:i/>
        </w:rPr>
        <w:t xml:space="preserve"> Finanças e Administração do CA</w:t>
      </w:r>
      <w:r w:rsidR="00C24EB7" w:rsidRPr="00C24EB7">
        <w:rPr>
          <w:i/>
        </w:rPr>
        <w:t>U/MS, haja vista a improcedência da impugnação ".</w:t>
      </w:r>
      <w:r w:rsidR="00C24EB7" w:rsidRPr="00C24EB7">
        <w:rPr>
          <w:i/>
        </w:rPr>
        <w:t xml:space="preserve"> </w:t>
      </w:r>
      <w:r w:rsidR="00C24EB7">
        <w:t>Em discussão</w:t>
      </w:r>
      <w:r w:rsidR="00923969">
        <w:t>: N</w:t>
      </w:r>
      <w:r w:rsidR="00C24EB7">
        <w:t xml:space="preserve">ão houve. </w:t>
      </w:r>
      <w:r w:rsidR="00C24EB7">
        <w:rPr>
          <w:rFonts w:asciiTheme="minorHAnsi" w:hAnsiTheme="minorHAnsi" w:cstheme="minorHAnsi"/>
        </w:rPr>
        <w:t>E</w:t>
      </w:r>
      <w:r w:rsidR="00C24EB7" w:rsidRPr="003F4DA4">
        <w:rPr>
          <w:rFonts w:asciiTheme="minorHAnsi" w:hAnsiTheme="minorHAnsi" w:cstheme="minorHAnsi"/>
        </w:rPr>
        <w:t>m votação</w:t>
      </w:r>
      <w:r w:rsidR="00C24EB7">
        <w:rPr>
          <w:rFonts w:asciiTheme="minorHAnsi" w:hAnsiTheme="minorHAnsi" w:cstheme="minorHAnsi"/>
        </w:rPr>
        <w:t xml:space="preserve">: </w:t>
      </w:r>
      <w:r w:rsidR="00C24EB7" w:rsidRPr="003F4DA4">
        <w:rPr>
          <w:rFonts w:asciiTheme="minorHAnsi" w:hAnsiTheme="minorHAnsi" w:cstheme="minorHAnsi"/>
        </w:rPr>
        <w:t>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C24EB7" w:rsidRPr="00A31702">
        <w:rPr>
          <w:rFonts w:asciiTheme="minorHAnsi" w:hAnsiTheme="minorHAnsi" w:cstheme="minorHAnsi"/>
        </w:rPr>
        <w:t>.</w:t>
      </w:r>
      <w:r w:rsidR="00C24EB7" w:rsidRPr="00A31702">
        <w:rPr>
          <w:rFonts w:cstheme="minorHAnsi"/>
        </w:rPr>
        <w:t xml:space="preserve"> Resultado da votação: (</w:t>
      </w:r>
      <w:r w:rsidR="00C24EB7">
        <w:rPr>
          <w:rFonts w:cstheme="minorHAnsi"/>
        </w:rPr>
        <w:t>9</w:t>
      </w:r>
      <w:r w:rsidR="00C24EB7" w:rsidRPr="00A31702">
        <w:rPr>
          <w:rFonts w:cstheme="minorHAnsi"/>
        </w:rPr>
        <w:t xml:space="preserve">) sim </w:t>
      </w:r>
      <w:proofErr w:type="gramStart"/>
      <w:r w:rsidR="00C24EB7" w:rsidRPr="00A31702">
        <w:rPr>
          <w:rFonts w:cstheme="minorHAnsi"/>
        </w:rPr>
        <w:t>( )</w:t>
      </w:r>
      <w:proofErr w:type="gramEnd"/>
      <w:r w:rsidR="00C24EB7" w:rsidRPr="00A31702">
        <w:rPr>
          <w:rFonts w:cstheme="minorHAnsi"/>
        </w:rPr>
        <w:t xml:space="preserve"> não (</w:t>
      </w:r>
      <w:r w:rsidR="00C24EB7">
        <w:rPr>
          <w:rFonts w:cstheme="minorHAnsi"/>
        </w:rPr>
        <w:t xml:space="preserve"> </w:t>
      </w:r>
      <w:r w:rsidR="00C24EB7" w:rsidRPr="00A31702">
        <w:rPr>
          <w:rFonts w:cstheme="minorHAnsi"/>
        </w:rPr>
        <w:t>) ausência ( ) abstenção.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B739E3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</w:t>
      </w:r>
      <w:r w:rsidR="00B739E3" w:rsidRPr="00B739E3">
        <w:rPr>
          <w:rFonts w:asciiTheme="minorHAnsi" w:hAnsiTheme="minorHAnsi" w:cstheme="minorHAnsi"/>
          <w:shd w:val="clear" w:color="auto" w:fill="FFFFFF"/>
        </w:rPr>
        <w:t>Não houve.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F0912" w:rsidRPr="00214063">
        <w:rPr>
          <w:rFonts w:asciiTheme="minorHAnsi" w:hAnsiTheme="minorHAnsi" w:cstheme="minorHAnsi"/>
          <w:b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E80EDB" w:rsidRPr="00AA03D9">
        <w:rPr>
          <w:rFonts w:asciiTheme="minorHAnsi" w:hAnsiTheme="minorHAnsi" w:cstheme="minorHAnsi"/>
        </w:rPr>
        <w:t xml:space="preserve"> </w:t>
      </w:r>
      <w:r w:rsidR="009426F1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B739E3" w:rsidRPr="00B739E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739E3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B739E3" w:rsidRPr="00AA03D9">
        <w:rPr>
          <w:rFonts w:asciiTheme="minorHAnsi" w:hAnsiTheme="minorHAnsi" w:cstheme="minorHAnsi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>
        <w:rPr>
          <w:rFonts w:asciiTheme="minorHAnsi" w:hAnsiTheme="minorHAnsi" w:cstheme="minorHAnsi"/>
          <w:b/>
          <w:u w:val="single"/>
        </w:rPr>
        <w:t>:</w:t>
      </w:r>
      <w:r w:rsidR="00B739E3">
        <w:rPr>
          <w:rFonts w:asciiTheme="minorHAnsi" w:hAnsiTheme="minorHAnsi" w:cstheme="minorHAnsi"/>
        </w:rPr>
        <w:t xml:space="preserve"> Não houve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BF2562">
        <w:rPr>
          <w:rFonts w:asciiTheme="minorHAnsi" w:hAnsiTheme="minorHAnsi" w:cstheme="minorHAnsi"/>
        </w:rPr>
        <w:t xml:space="preserve">O Conselheiro </w:t>
      </w:r>
      <w:r w:rsidR="00C95F43" w:rsidRPr="00C95F43">
        <w:rPr>
          <w:rFonts w:asciiTheme="minorHAnsi" w:hAnsiTheme="minorHAnsi" w:cstheme="minorHAnsi"/>
          <w:b/>
        </w:rPr>
        <w:t>Eduardo Lino Duarte</w:t>
      </w:r>
      <w:r w:rsidR="00C95F43">
        <w:rPr>
          <w:rFonts w:asciiTheme="minorHAnsi" w:hAnsiTheme="minorHAnsi" w:cstheme="minorHAnsi"/>
        </w:rPr>
        <w:t xml:space="preserve"> pede a palavra e comenta que a criação e discussões sobre </w:t>
      </w:r>
      <w:r w:rsidR="00CB711D">
        <w:rPr>
          <w:rFonts w:asciiTheme="minorHAnsi" w:hAnsiTheme="minorHAnsi" w:cstheme="minorHAnsi"/>
        </w:rPr>
        <w:t>Assistência Técnica para Habitação de Interesse Social - ATHIS</w:t>
      </w:r>
      <w:r w:rsidR="00CB711D">
        <w:rPr>
          <w:rFonts w:asciiTheme="minorHAnsi" w:hAnsiTheme="minorHAnsi" w:cstheme="minorHAnsi"/>
        </w:rPr>
        <w:t xml:space="preserve"> </w:t>
      </w:r>
      <w:r w:rsidR="00C95F43">
        <w:rPr>
          <w:rFonts w:asciiTheme="minorHAnsi" w:hAnsiTheme="minorHAnsi" w:cstheme="minorHAnsi"/>
        </w:rPr>
        <w:t xml:space="preserve">e propõe tratar esses assuntos na Comissão Exercício Profissional CEP/MS. O conselheiro </w:t>
      </w:r>
      <w:r w:rsidR="00C95F43" w:rsidRPr="00E402D9">
        <w:rPr>
          <w:rFonts w:asciiTheme="minorHAnsi" w:hAnsiTheme="minorHAnsi" w:cstheme="minorHAnsi"/>
          <w:b/>
        </w:rPr>
        <w:t>Gabriel de Lima Gonçalves</w:t>
      </w:r>
      <w:r w:rsidR="00C95F43">
        <w:rPr>
          <w:rFonts w:asciiTheme="minorHAnsi" w:hAnsiTheme="minorHAnsi" w:cstheme="minorHAnsi"/>
          <w:b/>
        </w:rPr>
        <w:t xml:space="preserve"> </w:t>
      </w:r>
      <w:r w:rsidR="00C95F43" w:rsidRPr="00C95F43">
        <w:rPr>
          <w:rFonts w:asciiTheme="minorHAnsi" w:hAnsiTheme="minorHAnsi" w:cstheme="minorHAnsi"/>
        </w:rPr>
        <w:t>pede a palavra e</w:t>
      </w:r>
      <w:r w:rsidR="00C95F43">
        <w:rPr>
          <w:rFonts w:asciiTheme="minorHAnsi" w:hAnsiTheme="minorHAnsi" w:cstheme="minorHAnsi"/>
          <w:b/>
        </w:rPr>
        <w:t xml:space="preserve"> </w:t>
      </w:r>
      <w:r w:rsidR="00C95F43">
        <w:rPr>
          <w:rFonts w:asciiTheme="minorHAnsi" w:hAnsiTheme="minorHAnsi" w:cstheme="minorHAnsi"/>
        </w:rPr>
        <w:t>comenta que as discuss</w:t>
      </w:r>
      <w:r w:rsidR="00A37495">
        <w:rPr>
          <w:rFonts w:asciiTheme="minorHAnsi" w:hAnsiTheme="minorHAnsi" w:cstheme="minorHAnsi"/>
        </w:rPr>
        <w:t xml:space="preserve">ões </w:t>
      </w:r>
      <w:r w:rsidR="00CB711D">
        <w:rPr>
          <w:rFonts w:asciiTheme="minorHAnsi" w:hAnsiTheme="minorHAnsi" w:cstheme="minorHAnsi"/>
        </w:rPr>
        <w:t>sobre a</w:t>
      </w:r>
      <w:r w:rsidR="00A37495">
        <w:rPr>
          <w:rFonts w:asciiTheme="minorHAnsi" w:hAnsiTheme="minorHAnsi" w:cstheme="minorHAnsi"/>
        </w:rPr>
        <w:t xml:space="preserve"> ATHIS dentro do Conselho se iniciou desde a gestão passada </w:t>
      </w:r>
      <w:r w:rsidR="00AC03AF">
        <w:rPr>
          <w:rFonts w:asciiTheme="minorHAnsi" w:hAnsiTheme="minorHAnsi" w:cstheme="minorHAnsi"/>
        </w:rPr>
        <w:t>onde foi realizado</w:t>
      </w:r>
      <w:r w:rsidR="00CC0D56">
        <w:rPr>
          <w:rFonts w:asciiTheme="minorHAnsi" w:hAnsiTheme="minorHAnsi" w:cstheme="minorHAnsi"/>
        </w:rPr>
        <w:t xml:space="preserve"> um Fórum </w:t>
      </w:r>
      <w:r w:rsidR="00CC0D56">
        <w:rPr>
          <w:rFonts w:asciiTheme="minorHAnsi" w:hAnsiTheme="minorHAnsi" w:cstheme="minorHAnsi"/>
        </w:rPr>
        <w:t xml:space="preserve">e </w:t>
      </w:r>
      <w:r w:rsidR="00A37495">
        <w:rPr>
          <w:rFonts w:asciiTheme="minorHAnsi" w:hAnsiTheme="minorHAnsi" w:cstheme="minorHAnsi"/>
        </w:rPr>
        <w:t xml:space="preserve">Grupo de Trabalho </w:t>
      </w:r>
      <w:r w:rsidR="00CC0D56">
        <w:rPr>
          <w:rFonts w:asciiTheme="minorHAnsi" w:hAnsiTheme="minorHAnsi" w:cstheme="minorHAnsi"/>
        </w:rPr>
        <w:t xml:space="preserve">ATHIS, </w:t>
      </w:r>
      <w:r w:rsidR="00B10290">
        <w:rPr>
          <w:rFonts w:asciiTheme="minorHAnsi" w:hAnsiTheme="minorHAnsi" w:cstheme="minorHAnsi"/>
        </w:rPr>
        <w:t>e nesse momento</w:t>
      </w:r>
      <w:r w:rsidR="00CB711D">
        <w:rPr>
          <w:rFonts w:asciiTheme="minorHAnsi" w:hAnsiTheme="minorHAnsi" w:cstheme="minorHAnsi"/>
        </w:rPr>
        <w:t>,</w:t>
      </w:r>
      <w:r w:rsidR="00B10290">
        <w:rPr>
          <w:rFonts w:asciiTheme="minorHAnsi" w:hAnsiTheme="minorHAnsi" w:cstheme="minorHAnsi"/>
        </w:rPr>
        <w:t xml:space="preserve"> a proposta </w:t>
      </w:r>
      <w:r w:rsidR="00CB711D">
        <w:rPr>
          <w:rFonts w:asciiTheme="minorHAnsi" w:hAnsiTheme="minorHAnsi" w:cstheme="minorHAnsi"/>
        </w:rPr>
        <w:t>das ações para o próximo semestre é trabalhar</w:t>
      </w:r>
      <w:r w:rsidR="00222A52">
        <w:rPr>
          <w:rFonts w:asciiTheme="minorHAnsi" w:hAnsiTheme="minorHAnsi" w:cstheme="minorHAnsi"/>
        </w:rPr>
        <w:t xml:space="preserve"> em editais</w:t>
      </w:r>
      <w:r w:rsidR="00B10290">
        <w:rPr>
          <w:rFonts w:asciiTheme="minorHAnsi" w:hAnsiTheme="minorHAnsi" w:cstheme="minorHAnsi"/>
        </w:rPr>
        <w:t xml:space="preserve"> </w:t>
      </w:r>
      <w:r w:rsidR="00222A52">
        <w:rPr>
          <w:rFonts w:asciiTheme="minorHAnsi" w:hAnsiTheme="minorHAnsi" w:cstheme="minorHAnsi"/>
        </w:rPr>
        <w:t>no objetivo de atingir</w:t>
      </w:r>
      <w:r w:rsidR="00B10290">
        <w:rPr>
          <w:rFonts w:asciiTheme="minorHAnsi" w:hAnsiTheme="minorHAnsi" w:cstheme="minorHAnsi"/>
        </w:rPr>
        <w:t xml:space="preserve"> a sociedade.</w:t>
      </w:r>
      <w:r w:rsidR="00CB711D">
        <w:rPr>
          <w:rFonts w:asciiTheme="minorHAnsi" w:hAnsiTheme="minorHAnsi" w:cstheme="minorHAnsi"/>
        </w:rPr>
        <w:t xml:space="preserve"> O conselheiro </w:t>
      </w:r>
      <w:r w:rsidR="00CB711D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CB711D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CB711D">
        <w:rPr>
          <w:rFonts w:asciiTheme="minorHAnsi" w:hAnsiTheme="minorHAnsi" w:cstheme="minorHAnsi"/>
          <w:shd w:val="clear" w:color="auto" w:fill="FFFFFF"/>
        </w:rPr>
        <w:t xml:space="preserve">pede a palavra e relata que na gestão anterior foi realizado várias ações </w:t>
      </w:r>
      <w:r w:rsidR="00222A52">
        <w:rPr>
          <w:rFonts w:asciiTheme="minorHAnsi" w:hAnsiTheme="minorHAnsi" w:cstheme="minorHAnsi"/>
          <w:shd w:val="clear" w:color="auto" w:fill="FFFFFF"/>
        </w:rPr>
        <w:t>voltadas</w:t>
      </w:r>
      <w:r w:rsidR="00CB711D">
        <w:rPr>
          <w:rFonts w:asciiTheme="minorHAnsi" w:hAnsiTheme="minorHAnsi" w:cstheme="minorHAnsi"/>
          <w:shd w:val="clear" w:color="auto" w:fill="FFFFFF"/>
        </w:rPr>
        <w:t xml:space="preserve"> para </w:t>
      </w:r>
      <w:r w:rsidR="00421620">
        <w:rPr>
          <w:rFonts w:asciiTheme="minorHAnsi" w:hAnsiTheme="minorHAnsi" w:cstheme="minorHAnsi"/>
          <w:shd w:val="clear" w:color="auto" w:fill="FFFFFF"/>
        </w:rPr>
        <w:t xml:space="preserve">a </w:t>
      </w:r>
      <w:r w:rsidR="00CB711D">
        <w:rPr>
          <w:rFonts w:asciiTheme="minorHAnsi" w:hAnsiTheme="minorHAnsi" w:cstheme="minorHAnsi"/>
          <w:shd w:val="clear" w:color="auto" w:fill="FFFFFF"/>
        </w:rPr>
        <w:t xml:space="preserve">ATHIS, como </w:t>
      </w:r>
      <w:r w:rsidR="00421620">
        <w:rPr>
          <w:rFonts w:asciiTheme="minorHAnsi" w:hAnsiTheme="minorHAnsi" w:cstheme="minorHAnsi"/>
          <w:shd w:val="clear" w:color="auto" w:fill="FFFFFF"/>
        </w:rPr>
        <w:t>capacitações</w:t>
      </w:r>
      <w:r w:rsidR="00CB711D">
        <w:rPr>
          <w:rFonts w:asciiTheme="minorHAnsi" w:hAnsiTheme="minorHAnsi" w:cstheme="minorHAnsi"/>
          <w:shd w:val="clear" w:color="auto" w:fill="FFFFFF"/>
        </w:rPr>
        <w:t xml:space="preserve">, </w:t>
      </w:r>
      <w:r w:rsidR="00421620">
        <w:rPr>
          <w:rFonts w:asciiTheme="minorHAnsi" w:hAnsiTheme="minorHAnsi" w:cstheme="minorHAnsi"/>
          <w:shd w:val="clear" w:color="auto" w:fill="FFFFFF"/>
        </w:rPr>
        <w:t xml:space="preserve">um </w:t>
      </w:r>
      <w:r w:rsidR="00CB711D">
        <w:rPr>
          <w:rFonts w:asciiTheme="minorHAnsi" w:hAnsiTheme="minorHAnsi" w:cstheme="minorHAnsi"/>
          <w:shd w:val="clear" w:color="auto" w:fill="FFFFFF"/>
        </w:rPr>
        <w:lastRenderedPageBreak/>
        <w:t xml:space="preserve">Fórum de </w:t>
      </w:r>
      <w:r w:rsidR="00222A52">
        <w:rPr>
          <w:rFonts w:asciiTheme="minorHAnsi" w:hAnsiTheme="minorHAnsi" w:cstheme="minorHAnsi"/>
          <w:shd w:val="clear" w:color="auto" w:fill="FFFFFF"/>
        </w:rPr>
        <w:t xml:space="preserve">boas </w:t>
      </w:r>
      <w:r w:rsidR="00CB711D">
        <w:rPr>
          <w:rFonts w:asciiTheme="minorHAnsi" w:hAnsiTheme="minorHAnsi" w:cstheme="minorHAnsi"/>
          <w:shd w:val="clear" w:color="auto" w:fill="FFFFFF"/>
        </w:rPr>
        <w:t xml:space="preserve">práticas, além </w:t>
      </w:r>
      <w:r w:rsidR="00421620">
        <w:rPr>
          <w:rFonts w:asciiTheme="minorHAnsi" w:hAnsiTheme="minorHAnsi" w:cstheme="minorHAnsi"/>
          <w:shd w:val="clear" w:color="auto" w:fill="FFFFFF"/>
        </w:rPr>
        <w:t>de convê</w:t>
      </w:r>
      <w:r w:rsidR="00CB711D">
        <w:rPr>
          <w:rFonts w:asciiTheme="minorHAnsi" w:hAnsiTheme="minorHAnsi" w:cstheme="minorHAnsi"/>
          <w:shd w:val="clear" w:color="auto" w:fill="FFFFFF"/>
        </w:rPr>
        <w:t xml:space="preserve">nio com antiga </w:t>
      </w:r>
      <w:r w:rsidR="00421620">
        <w:rPr>
          <w:rFonts w:asciiTheme="minorHAnsi" w:hAnsiTheme="minorHAnsi" w:cstheme="minorHAnsi"/>
          <w:shd w:val="clear" w:color="auto" w:fill="FFFFFF"/>
        </w:rPr>
        <w:t xml:space="preserve">Agência Municipal de Habitação - </w:t>
      </w:r>
      <w:r w:rsidR="00CB711D">
        <w:rPr>
          <w:rFonts w:asciiTheme="minorHAnsi" w:hAnsiTheme="minorHAnsi" w:cstheme="minorHAnsi"/>
          <w:shd w:val="clear" w:color="auto" w:fill="FFFFFF"/>
        </w:rPr>
        <w:t>EMHA</w:t>
      </w:r>
      <w:r w:rsidR="00421620">
        <w:rPr>
          <w:rFonts w:asciiTheme="minorHAnsi" w:hAnsiTheme="minorHAnsi" w:cstheme="minorHAnsi"/>
          <w:shd w:val="clear" w:color="auto" w:fill="FFFFFF"/>
        </w:rPr>
        <w:t xml:space="preserve"> que atual Agência Municipal de Habitação e Assuntos Fundiários - AMHASF</w:t>
      </w:r>
      <w:r w:rsidR="00CB711D">
        <w:rPr>
          <w:rFonts w:asciiTheme="minorHAnsi" w:hAnsiTheme="minorHAnsi" w:cstheme="minorHAnsi"/>
          <w:shd w:val="clear" w:color="auto" w:fill="FFFFFF"/>
        </w:rPr>
        <w:t xml:space="preserve">, e comenta que o desafio </w:t>
      </w:r>
      <w:r w:rsidR="00421620">
        <w:rPr>
          <w:rFonts w:asciiTheme="minorHAnsi" w:hAnsiTheme="minorHAnsi" w:cstheme="minorHAnsi"/>
          <w:shd w:val="clear" w:color="auto" w:fill="FFFFFF"/>
        </w:rPr>
        <w:t xml:space="preserve">atual é </w:t>
      </w:r>
      <w:r w:rsidR="00CB711D">
        <w:rPr>
          <w:rFonts w:asciiTheme="minorHAnsi" w:hAnsiTheme="minorHAnsi" w:cstheme="minorHAnsi"/>
          <w:shd w:val="clear" w:color="auto" w:fill="FFFFFF"/>
        </w:rPr>
        <w:t>poder público pode</w:t>
      </w:r>
      <w:r w:rsidR="00222A52">
        <w:rPr>
          <w:rFonts w:asciiTheme="minorHAnsi" w:hAnsiTheme="minorHAnsi" w:cstheme="minorHAnsi"/>
          <w:shd w:val="clear" w:color="auto" w:fill="FFFFFF"/>
        </w:rPr>
        <w:t>r</w:t>
      </w:r>
      <w:r w:rsidR="00CB711D">
        <w:rPr>
          <w:rFonts w:asciiTheme="minorHAnsi" w:hAnsiTheme="minorHAnsi" w:cstheme="minorHAnsi"/>
          <w:shd w:val="clear" w:color="auto" w:fill="FFFFFF"/>
        </w:rPr>
        <w:t xml:space="preserve"> contratar o arquiteto e urbanista para aç</w:t>
      </w:r>
      <w:r w:rsidR="00421620">
        <w:rPr>
          <w:rFonts w:asciiTheme="minorHAnsi" w:hAnsiTheme="minorHAnsi" w:cstheme="minorHAnsi"/>
          <w:shd w:val="clear" w:color="auto" w:fill="FFFFFF"/>
        </w:rPr>
        <w:t xml:space="preserve">ões voltada para ATHIS, prosseguindo, o conselheiro </w:t>
      </w:r>
      <w:r w:rsidR="00421620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42162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421620">
        <w:rPr>
          <w:rFonts w:asciiTheme="minorHAnsi" w:hAnsiTheme="minorHAnsi" w:cstheme="minorHAnsi"/>
          <w:shd w:val="clear" w:color="auto" w:fill="FFFFFF"/>
        </w:rPr>
        <w:t xml:space="preserve">comenta sobre o parecer </w:t>
      </w:r>
      <w:r w:rsidR="00367BD2">
        <w:rPr>
          <w:rFonts w:asciiTheme="minorHAnsi" w:hAnsiTheme="minorHAnsi" w:cstheme="minorHAnsi"/>
          <w:shd w:val="clear" w:color="auto" w:fill="FFFFFF"/>
        </w:rPr>
        <w:t xml:space="preserve">jurídico do Conselho que dispõe </w:t>
      </w:r>
      <w:r w:rsidR="00493B15">
        <w:rPr>
          <w:rFonts w:asciiTheme="minorHAnsi" w:hAnsiTheme="minorHAnsi" w:cstheme="minorHAnsi"/>
          <w:shd w:val="clear" w:color="auto" w:fill="FFFFFF"/>
        </w:rPr>
        <w:t>sobre a c</w:t>
      </w:r>
      <w:r w:rsidR="00367BD2">
        <w:rPr>
          <w:rFonts w:asciiTheme="minorHAnsi" w:hAnsiTheme="minorHAnsi" w:cstheme="minorHAnsi"/>
          <w:shd w:val="clear" w:color="auto" w:fill="FFFFFF"/>
        </w:rPr>
        <w:t xml:space="preserve">essão de uso de imóvel </w:t>
      </w:r>
      <w:r w:rsidR="00493B15">
        <w:rPr>
          <w:rFonts w:asciiTheme="minorHAnsi" w:hAnsiTheme="minorHAnsi" w:cstheme="minorHAnsi"/>
          <w:shd w:val="clear" w:color="auto" w:fill="FFFFFF"/>
        </w:rPr>
        <w:t>da U</w:t>
      </w:r>
      <w:r w:rsidR="00367BD2">
        <w:rPr>
          <w:rFonts w:asciiTheme="minorHAnsi" w:hAnsiTheme="minorHAnsi" w:cstheme="minorHAnsi"/>
          <w:shd w:val="clear" w:color="auto" w:fill="FFFFFF"/>
        </w:rPr>
        <w:t>ni</w:t>
      </w:r>
      <w:r w:rsidR="00493B15">
        <w:rPr>
          <w:rFonts w:asciiTheme="minorHAnsi" w:hAnsiTheme="minorHAnsi" w:cstheme="minorHAnsi"/>
          <w:shd w:val="clear" w:color="auto" w:fill="FFFFFF"/>
        </w:rPr>
        <w:t>ão, r</w:t>
      </w:r>
      <w:r w:rsidR="00367BD2">
        <w:rPr>
          <w:rFonts w:asciiTheme="minorHAnsi" w:hAnsiTheme="minorHAnsi" w:cstheme="minorHAnsi"/>
          <w:shd w:val="clear" w:color="auto" w:fill="FFFFFF"/>
        </w:rPr>
        <w:t>eforma e adequaç</w:t>
      </w:r>
      <w:r w:rsidR="00865C05">
        <w:rPr>
          <w:rFonts w:asciiTheme="minorHAnsi" w:hAnsiTheme="minorHAnsi" w:cstheme="minorHAnsi"/>
          <w:shd w:val="clear" w:color="auto" w:fill="FFFFFF"/>
        </w:rPr>
        <w:t>ão para abrigar a S</w:t>
      </w:r>
      <w:r w:rsidR="00367BD2">
        <w:rPr>
          <w:rFonts w:asciiTheme="minorHAnsi" w:hAnsiTheme="minorHAnsi" w:cstheme="minorHAnsi"/>
          <w:shd w:val="clear" w:color="auto" w:fill="FFFFFF"/>
        </w:rPr>
        <w:t xml:space="preserve">ede do CAU/MS, bem como a legalidade, que foi encaminhado para todos os conselheiros titulares e suplentes deste Conselho, </w:t>
      </w:r>
      <w:r w:rsidR="00493B15">
        <w:rPr>
          <w:rFonts w:asciiTheme="minorHAnsi" w:hAnsiTheme="minorHAnsi" w:cstheme="minorHAnsi"/>
          <w:shd w:val="clear" w:color="auto" w:fill="FFFFFF"/>
        </w:rPr>
        <w:t xml:space="preserve">nesse parecer </w:t>
      </w:r>
      <w:r w:rsidR="00865C05">
        <w:rPr>
          <w:rFonts w:asciiTheme="minorHAnsi" w:hAnsiTheme="minorHAnsi" w:cstheme="minorHAnsi"/>
          <w:shd w:val="clear" w:color="auto" w:fill="FFFFFF"/>
        </w:rPr>
        <w:t xml:space="preserve">explica </w:t>
      </w:r>
      <w:r w:rsidR="00493B15">
        <w:rPr>
          <w:rFonts w:asciiTheme="minorHAnsi" w:hAnsiTheme="minorHAnsi" w:cstheme="minorHAnsi"/>
          <w:shd w:val="clear" w:color="auto" w:fill="FFFFFF"/>
        </w:rPr>
        <w:t xml:space="preserve">sobre </w:t>
      </w:r>
      <w:r w:rsidR="00421620">
        <w:rPr>
          <w:rFonts w:asciiTheme="minorHAnsi" w:hAnsiTheme="minorHAnsi" w:cstheme="minorHAnsi"/>
          <w:shd w:val="clear" w:color="auto" w:fill="FFFFFF"/>
        </w:rPr>
        <w:t>os inv</w:t>
      </w:r>
      <w:r w:rsidR="00493B15">
        <w:rPr>
          <w:rFonts w:asciiTheme="minorHAnsi" w:hAnsiTheme="minorHAnsi" w:cstheme="minorHAnsi"/>
          <w:shd w:val="clear" w:color="auto" w:fill="FFFFFF"/>
        </w:rPr>
        <w:t xml:space="preserve">estimentos e todo o processo </w:t>
      </w:r>
      <w:r w:rsidR="006356CE">
        <w:rPr>
          <w:rFonts w:asciiTheme="minorHAnsi" w:hAnsiTheme="minorHAnsi" w:cstheme="minorHAnsi"/>
          <w:shd w:val="clear" w:color="auto" w:fill="FFFFFF"/>
        </w:rPr>
        <w:t xml:space="preserve">para obtenção </w:t>
      </w:r>
      <w:r w:rsidR="00493B15">
        <w:rPr>
          <w:rFonts w:asciiTheme="minorHAnsi" w:hAnsiTheme="minorHAnsi" w:cstheme="minorHAnsi"/>
          <w:shd w:val="clear" w:color="auto" w:fill="FFFFFF"/>
        </w:rPr>
        <w:t xml:space="preserve">da nova Sede, por fim, o conselheiro </w:t>
      </w:r>
      <w:r w:rsidR="006356CE">
        <w:rPr>
          <w:rFonts w:asciiTheme="minorHAnsi" w:hAnsiTheme="minorHAnsi" w:cstheme="minorHAnsi"/>
          <w:shd w:val="clear" w:color="auto" w:fill="FFFFFF"/>
        </w:rPr>
        <w:t>destacou que</w:t>
      </w:r>
      <w:r w:rsidR="00493B15">
        <w:rPr>
          <w:rFonts w:asciiTheme="minorHAnsi" w:hAnsiTheme="minorHAnsi" w:cstheme="minorHAnsi"/>
          <w:shd w:val="clear" w:color="auto" w:fill="FFFFFF"/>
        </w:rPr>
        <w:t xml:space="preserve"> nesses meses de mudança na nova Sede </w:t>
      </w:r>
      <w:r w:rsidR="006356CE">
        <w:rPr>
          <w:rFonts w:asciiTheme="minorHAnsi" w:hAnsiTheme="minorHAnsi" w:cstheme="minorHAnsi"/>
          <w:shd w:val="clear" w:color="auto" w:fill="FFFFFF"/>
        </w:rPr>
        <w:t xml:space="preserve">uma diferença positiva </w:t>
      </w:r>
      <w:r w:rsidR="00865C05">
        <w:rPr>
          <w:rFonts w:asciiTheme="minorHAnsi" w:hAnsiTheme="minorHAnsi" w:cstheme="minorHAnsi"/>
          <w:shd w:val="clear" w:color="auto" w:fill="FFFFFF"/>
        </w:rPr>
        <w:t xml:space="preserve">principalmente </w:t>
      </w:r>
      <w:r w:rsidR="006356CE">
        <w:rPr>
          <w:rFonts w:asciiTheme="minorHAnsi" w:hAnsiTheme="minorHAnsi" w:cstheme="minorHAnsi"/>
          <w:shd w:val="clear" w:color="auto" w:fill="FFFFFF"/>
        </w:rPr>
        <w:t>nas finanças do Conselho.</w:t>
      </w:r>
      <w:r w:rsidR="00493B15">
        <w:rPr>
          <w:rFonts w:asciiTheme="minorHAnsi" w:hAnsiTheme="minorHAnsi" w:cstheme="minorHAnsi"/>
          <w:shd w:val="clear" w:color="auto" w:fill="FFFFFF"/>
        </w:rPr>
        <w:t xml:space="preserve"> </w:t>
      </w:r>
      <w:r w:rsidR="00C1192D">
        <w:rPr>
          <w:rFonts w:asciiTheme="minorHAnsi" w:hAnsiTheme="minorHAnsi" w:cstheme="minorHAnsi"/>
          <w:shd w:val="clear" w:color="auto" w:fill="FFFFFF"/>
        </w:rPr>
        <w:t xml:space="preserve">A conselheira </w:t>
      </w:r>
      <w:r w:rsidR="00C1192D" w:rsidRPr="00E402D9">
        <w:rPr>
          <w:rFonts w:asciiTheme="minorHAnsi" w:hAnsiTheme="minorHAnsi" w:cstheme="minorHAnsi"/>
          <w:b/>
        </w:rPr>
        <w:t>Neila Janes Viana Vieira</w:t>
      </w:r>
      <w:r w:rsidR="00C1192D">
        <w:rPr>
          <w:rFonts w:asciiTheme="minorHAnsi" w:hAnsiTheme="minorHAnsi" w:cstheme="minorHAnsi"/>
          <w:b/>
        </w:rPr>
        <w:t xml:space="preserve"> </w:t>
      </w:r>
      <w:r w:rsidR="00C1192D">
        <w:rPr>
          <w:rFonts w:asciiTheme="minorHAnsi" w:hAnsiTheme="minorHAnsi" w:cstheme="minorHAnsi"/>
        </w:rPr>
        <w:t xml:space="preserve">pede a palavra e comenta que sobre ações </w:t>
      </w:r>
      <w:r w:rsidR="00BC5A96">
        <w:rPr>
          <w:rFonts w:asciiTheme="minorHAnsi" w:hAnsiTheme="minorHAnsi" w:cstheme="minorHAnsi"/>
        </w:rPr>
        <w:t xml:space="preserve">da ATHIS, </w:t>
      </w:r>
      <w:r w:rsidR="009E6DA8">
        <w:rPr>
          <w:rFonts w:asciiTheme="minorHAnsi" w:hAnsiTheme="minorHAnsi" w:cstheme="minorHAnsi"/>
        </w:rPr>
        <w:t>e solicita</w:t>
      </w:r>
      <w:r w:rsidR="00BC5A96">
        <w:rPr>
          <w:rFonts w:asciiTheme="minorHAnsi" w:hAnsiTheme="minorHAnsi" w:cstheme="minorHAnsi"/>
        </w:rPr>
        <w:t xml:space="preserve"> </w:t>
      </w:r>
      <w:r w:rsidR="009E6DA8">
        <w:rPr>
          <w:rFonts w:asciiTheme="minorHAnsi" w:hAnsiTheme="minorHAnsi" w:cstheme="minorHAnsi"/>
        </w:rPr>
        <w:t>a divulgação</w:t>
      </w:r>
      <w:r w:rsidR="00BC5A96">
        <w:rPr>
          <w:rFonts w:asciiTheme="minorHAnsi" w:hAnsiTheme="minorHAnsi" w:cstheme="minorHAnsi"/>
        </w:rPr>
        <w:t xml:space="preserve"> no grupo de conselheiros sobre os assuntos da ATHIS para </w:t>
      </w:r>
      <w:r w:rsidR="009E6DA8">
        <w:rPr>
          <w:rFonts w:asciiTheme="minorHAnsi" w:hAnsiTheme="minorHAnsi" w:cstheme="minorHAnsi"/>
        </w:rPr>
        <w:t xml:space="preserve">participação de </w:t>
      </w:r>
      <w:r w:rsidR="00BC5A96">
        <w:rPr>
          <w:rFonts w:asciiTheme="minorHAnsi" w:hAnsiTheme="minorHAnsi" w:cstheme="minorHAnsi"/>
        </w:rPr>
        <w:t>mais conselheiros</w:t>
      </w:r>
      <w:r w:rsidR="009E6DA8">
        <w:rPr>
          <w:rFonts w:asciiTheme="minorHAnsi" w:hAnsiTheme="minorHAnsi" w:cstheme="minorHAnsi"/>
        </w:rPr>
        <w:t xml:space="preserve">, </w:t>
      </w:r>
      <w:r w:rsidR="00BC5A96">
        <w:rPr>
          <w:rFonts w:asciiTheme="minorHAnsi" w:hAnsiTheme="minorHAnsi" w:cstheme="minorHAnsi"/>
        </w:rPr>
        <w:t xml:space="preserve">e </w:t>
      </w:r>
      <w:r w:rsidR="009E6DA8">
        <w:rPr>
          <w:rFonts w:asciiTheme="minorHAnsi" w:hAnsiTheme="minorHAnsi" w:cstheme="minorHAnsi"/>
        </w:rPr>
        <w:t>comenta o</w:t>
      </w:r>
      <w:r w:rsidR="00BC5A96">
        <w:rPr>
          <w:rFonts w:asciiTheme="minorHAnsi" w:hAnsiTheme="minorHAnsi" w:cstheme="minorHAnsi"/>
        </w:rPr>
        <w:t xml:space="preserve"> interesse em participar, </w:t>
      </w:r>
      <w:r w:rsidR="009E6DA8">
        <w:rPr>
          <w:rFonts w:asciiTheme="minorHAnsi" w:hAnsiTheme="minorHAnsi" w:cstheme="minorHAnsi"/>
        </w:rPr>
        <w:t>pois</w:t>
      </w:r>
      <w:r w:rsidR="00BC5A96">
        <w:rPr>
          <w:rFonts w:asciiTheme="minorHAnsi" w:hAnsiTheme="minorHAnsi" w:cstheme="minorHAnsi"/>
        </w:rPr>
        <w:t xml:space="preserve"> </w:t>
      </w:r>
      <w:r w:rsidR="009174BE">
        <w:rPr>
          <w:rFonts w:asciiTheme="minorHAnsi" w:hAnsiTheme="minorHAnsi" w:cstheme="minorHAnsi"/>
        </w:rPr>
        <w:t xml:space="preserve">tem realizado cursos importantes nessa área, e acompanha o relato do conselheiro </w:t>
      </w:r>
      <w:r w:rsidR="009174BE" w:rsidRPr="00E402D9">
        <w:rPr>
          <w:rFonts w:asciiTheme="minorHAnsi" w:hAnsiTheme="minorHAnsi" w:cstheme="minorHAnsi"/>
          <w:b/>
        </w:rPr>
        <w:t>Gabriel de Lima Gonçalves</w:t>
      </w:r>
      <w:r w:rsidR="009174BE">
        <w:rPr>
          <w:rFonts w:asciiTheme="minorHAnsi" w:hAnsiTheme="minorHAnsi" w:cstheme="minorHAnsi"/>
        </w:rPr>
        <w:t xml:space="preserve"> que o momento é de iniciar e executar projetos da ATHIS, e conclui que esse é o primeiro passo e </w:t>
      </w:r>
      <w:r w:rsidR="00727CE9">
        <w:rPr>
          <w:rFonts w:asciiTheme="minorHAnsi" w:hAnsiTheme="minorHAnsi" w:cstheme="minorHAnsi"/>
        </w:rPr>
        <w:t xml:space="preserve">para assim </w:t>
      </w:r>
      <w:r w:rsidR="009174BE">
        <w:rPr>
          <w:rFonts w:asciiTheme="minorHAnsi" w:hAnsiTheme="minorHAnsi" w:cstheme="minorHAnsi"/>
        </w:rPr>
        <w:t>mostrar que é possível com trabalho realizar grandes transformações</w:t>
      </w:r>
      <w:r w:rsidR="00727CE9">
        <w:rPr>
          <w:rFonts w:asciiTheme="minorHAnsi" w:hAnsiTheme="minorHAnsi" w:cstheme="minorHAnsi"/>
        </w:rPr>
        <w:t xml:space="preserve"> na área habitacional</w:t>
      </w:r>
      <w:r w:rsidR="009174BE">
        <w:rPr>
          <w:rFonts w:asciiTheme="minorHAnsi" w:hAnsiTheme="minorHAnsi" w:cstheme="minorHAnsi"/>
        </w:rPr>
        <w:t xml:space="preserve">. O </w:t>
      </w:r>
      <w:r w:rsidR="009174BE" w:rsidRPr="009174BE">
        <w:rPr>
          <w:rFonts w:asciiTheme="minorHAnsi" w:hAnsiTheme="minorHAnsi" w:cstheme="minorHAnsi"/>
          <w:b/>
        </w:rPr>
        <w:t>presidente</w:t>
      </w:r>
      <w:r w:rsidR="009174BE">
        <w:rPr>
          <w:rFonts w:asciiTheme="minorHAnsi" w:hAnsiTheme="minorHAnsi" w:cstheme="minorHAnsi"/>
        </w:rPr>
        <w:t xml:space="preserve"> comenta que </w:t>
      </w:r>
      <w:r w:rsidR="00915F8A">
        <w:rPr>
          <w:rFonts w:asciiTheme="minorHAnsi" w:hAnsiTheme="minorHAnsi" w:cstheme="minorHAnsi"/>
        </w:rPr>
        <w:t xml:space="preserve">a intenção inicialmente de realizar uma reunião pela presidência </w:t>
      </w:r>
      <w:r w:rsidR="00727CE9">
        <w:rPr>
          <w:rFonts w:asciiTheme="minorHAnsi" w:hAnsiTheme="minorHAnsi" w:cstheme="minorHAnsi"/>
        </w:rPr>
        <w:t xml:space="preserve">que será </w:t>
      </w:r>
      <w:r w:rsidR="00915F8A">
        <w:rPr>
          <w:rFonts w:asciiTheme="minorHAnsi" w:hAnsiTheme="minorHAnsi" w:cstheme="minorHAnsi"/>
        </w:rPr>
        <w:t xml:space="preserve">aberta a todos os interessados no assunto </w:t>
      </w:r>
      <w:r w:rsidR="008B3EED">
        <w:rPr>
          <w:rFonts w:asciiTheme="minorHAnsi" w:hAnsiTheme="minorHAnsi" w:cstheme="minorHAnsi"/>
        </w:rPr>
        <w:t>da ATHIS</w:t>
      </w:r>
      <w:r w:rsidR="008B3EED">
        <w:rPr>
          <w:rFonts w:asciiTheme="minorHAnsi" w:hAnsiTheme="minorHAnsi" w:cstheme="minorHAnsi"/>
        </w:rPr>
        <w:t xml:space="preserve"> </w:t>
      </w:r>
      <w:r w:rsidR="00915F8A">
        <w:rPr>
          <w:rFonts w:asciiTheme="minorHAnsi" w:hAnsiTheme="minorHAnsi" w:cstheme="minorHAnsi"/>
        </w:rPr>
        <w:t>e depois da primeira reunião poder</w:t>
      </w:r>
      <w:r w:rsidR="00727CE9">
        <w:rPr>
          <w:rFonts w:asciiTheme="minorHAnsi" w:hAnsiTheme="minorHAnsi" w:cstheme="minorHAnsi"/>
        </w:rPr>
        <w:t>á encaminhar e direcionar</w:t>
      </w:r>
      <w:r w:rsidR="00915F8A">
        <w:rPr>
          <w:rFonts w:asciiTheme="minorHAnsi" w:hAnsiTheme="minorHAnsi" w:cstheme="minorHAnsi"/>
        </w:rPr>
        <w:t xml:space="preserve"> para a Comissão</w:t>
      </w:r>
      <w:r w:rsidR="008B3EED">
        <w:rPr>
          <w:rFonts w:asciiTheme="minorHAnsi" w:hAnsiTheme="minorHAnsi" w:cstheme="minorHAnsi"/>
        </w:rPr>
        <w:t xml:space="preserve"> de Exercício Profissional - CEP</w:t>
      </w:r>
      <w:r w:rsidR="00915F8A">
        <w:rPr>
          <w:rFonts w:asciiTheme="minorHAnsi" w:hAnsiTheme="minorHAnsi" w:cstheme="minorHAnsi"/>
        </w:rPr>
        <w:t xml:space="preserve">, </w:t>
      </w:r>
      <w:r w:rsidR="008B3EED">
        <w:rPr>
          <w:rFonts w:asciiTheme="minorHAnsi" w:hAnsiTheme="minorHAnsi" w:cstheme="minorHAnsi"/>
        </w:rPr>
        <w:t xml:space="preserve">destaca </w:t>
      </w:r>
      <w:r w:rsidR="00CE1D62">
        <w:rPr>
          <w:rFonts w:asciiTheme="minorHAnsi" w:hAnsiTheme="minorHAnsi" w:cstheme="minorHAnsi"/>
        </w:rPr>
        <w:t xml:space="preserve">a importância desse assunto </w:t>
      </w:r>
      <w:r w:rsidR="006C5EB7">
        <w:rPr>
          <w:rFonts w:asciiTheme="minorHAnsi" w:hAnsiTheme="minorHAnsi" w:cstheme="minorHAnsi"/>
        </w:rPr>
        <w:t xml:space="preserve">para </w:t>
      </w:r>
      <w:r w:rsidR="00CE1D62">
        <w:rPr>
          <w:rFonts w:asciiTheme="minorHAnsi" w:hAnsiTheme="minorHAnsi" w:cstheme="minorHAnsi"/>
        </w:rPr>
        <w:t xml:space="preserve">o </w:t>
      </w:r>
      <w:r w:rsidR="008B3EED">
        <w:rPr>
          <w:rFonts w:asciiTheme="minorHAnsi" w:hAnsiTheme="minorHAnsi" w:cstheme="minorHAnsi"/>
        </w:rPr>
        <w:t>Conselho, e a partir desse momento poderá com a re</w:t>
      </w:r>
      <w:bookmarkStart w:id="0" w:name="_GoBack"/>
      <w:bookmarkEnd w:id="0"/>
      <w:r w:rsidR="008B3EED">
        <w:rPr>
          <w:rFonts w:asciiTheme="minorHAnsi" w:hAnsiTheme="minorHAnsi" w:cstheme="minorHAnsi"/>
        </w:rPr>
        <w:t xml:space="preserve">programação das ações </w:t>
      </w:r>
      <w:r w:rsidR="00727CE9">
        <w:rPr>
          <w:rFonts w:asciiTheme="minorHAnsi" w:hAnsiTheme="minorHAnsi" w:cstheme="minorHAnsi"/>
        </w:rPr>
        <w:t xml:space="preserve">da presidência </w:t>
      </w:r>
      <w:r w:rsidR="008B3EED">
        <w:rPr>
          <w:rFonts w:asciiTheme="minorHAnsi" w:hAnsiTheme="minorHAnsi" w:cstheme="minorHAnsi"/>
        </w:rPr>
        <w:t xml:space="preserve">realocar recursos e direcionar para as ações da ATHIS, por fim, </w:t>
      </w:r>
      <w:r w:rsidR="00727CE9">
        <w:rPr>
          <w:rFonts w:asciiTheme="minorHAnsi" w:hAnsiTheme="minorHAnsi" w:cstheme="minorHAnsi"/>
        </w:rPr>
        <w:t>comenta</w:t>
      </w:r>
      <w:r w:rsidR="008B3EED">
        <w:rPr>
          <w:rFonts w:asciiTheme="minorHAnsi" w:hAnsiTheme="minorHAnsi" w:cstheme="minorHAnsi"/>
        </w:rPr>
        <w:t xml:space="preserve"> que com as ações da ATHIS poderá </w:t>
      </w:r>
      <w:r w:rsidR="00727CE9">
        <w:rPr>
          <w:rFonts w:asciiTheme="minorHAnsi" w:hAnsiTheme="minorHAnsi" w:cstheme="minorHAnsi"/>
        </w:rPr>
        <w:t xml:space="preserve">agregar e </w:t>
      </w:r>
      <w:r w:rsidR="008B3EED">
        <w:rPr>
          <w:rFonts w:asciiTheme="minorHAnsi" w:hAnsiTheme="minorHAnsi" w:cstheme="minorHAnsi"/>
        </w:rPr>
        <w:t xml:space="preserve">melhorar a questão </w:t>
      </w:r>
      <w:r w:rsidR="00254F2D">
        <w:rPr>
          <w:rFonts w:asciiTheme="minorHAnsi" w:hAnsiTheme="minorHAnsi" w:cstheme="minorHAnsi"/>
        </w:rPr>
        <w:t xml:space="preserve">habitacional </w:t>
      </w:r>
      <w:r w:rsidR="00CE1D62">
        <w:rPr>
          <w:rFonts w:asciiTheme="minorHAnsi" w:hAnsiTheme="minorHAnsi" w:cstheme="minorHAnsi"/>
        </w:rPr>
        <w:t>principalmente</w:t>
      </w:r>
      <w:r w:rsidR="006C5EB7">
        <w:rPr>
          <w:rFonts w:asciiTheme="minorHAnsi" w:hAnsiTheme="minorHAnsi" w:cstheme="minorHAnsi"/>
        </w:rPr>
        <w:t>,</w:t>
      </w:r>
      <w:r w:rsidR="00CE1D62">
        <w:rPr>
          <w:rFonts w:asciiTheme="minorHAnsi" w:hAnsiTheme="minorHAnsi" w:cstheme="minorHAnsi"/>
        </w:rPr>
        <w:t xml:space="preserve"> </w:t>
      </w:r>
      <w:r w:rsidR="00C750FF">
        <w:rPr>
          <w:rFonts w:asciiTheme="minorHAnsi" w:hAnsiTheme="minorHAnsi" w:cstheme="minorHAnsi"/>
        </w:rPr>
        <w:t>n</w:t>
      </w:r>
      <w:r w:rsidR="00CE1D62">
        <w:rPr>
          <w:rFonts w:asciiTheme="minorHAnsi" w:hAnsiTheme="minorHAnsi" w:cstheme="minorHAnsi"/>
        </w:rPr>
        <w:t xml:space="preserve">a </w:t>
      </w:r>
      <w:r w:rsidR="00254F2D">
        <w:rPr>
          <w:rFonts w:asciiTheme="minorHAnsi" w:hAnsiTheme="minorHAnsi" w:cstheme="minorHAnsi"/>
        </w:rPr>
        <w:t xml:space="preserve">qualidade de vida da sociedade. </w:t>
      </w:r>
      <w:r w:rsidR="00F735B0">
        <w:rPr>
          <w:rFonts w:asciiTheme="minorHAnsi" w:hAnsiTheme="minorHAnsi" w:cstheme="minorHAnsi"/>
        </w:rPr>
        <w:t>Sem mais.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0229C7">
        <w:rPr>
          <w:rFonts w:asciiTheme="minorHAnsi" w:hAnsiTheme="minorHAnsi" w:cstheme="minorHAnsi"/>
        </w:rPr>
        <w:t>17h03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839610616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839610616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306978911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306978911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7"/>
      <w:headerReference w:type="first" r:id="rId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BA" w:rsidRDefault="00FA2ABA" w:rsidP="005B0FA0">
      <w:pPr>
        <w:spacing w:after="0" w:line="240" w:lineRule="auto"/>
      </w:pPr>
      <w:r>
        <w:separator/>
      </w:r>
    </w:p>
  </w:endnote>
  <w:endnote w:type="continuationSeparator" w:id="0">
    <w:p w:rsidR="00FA2ABA" w:rsidRDefault="00FA2AB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BA" w:rsidRDefault="00FA2ABA" w:rsidP="005B0FA0">
      <w:pPr>
        <w:spacing w:after="0" w:line="240" w:lineRule="auto"/>
      </w:pPr>
      <w:r>
        <w:separator/>
      </w:r>
    </w:p>
  </w:footnote>
  <w:footnote w:type="continuationSeparator" w:id="0">
    <w:p w:rsidR="00FA2ABA" w:rsidRDefault="00FA2AB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4" w:rsidRPr="00E0461D" w:rsidRDefault="007E66F4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7E66F4" w:rsidRDefault="007E66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4" w:rsidRDefault="007E66F4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7E66F4" w:rsidRDefault="007E66F4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7E66F4" w:rsidRPr="005B0D5F" w:rsidRDefault="007E66F4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306BE0">
      <w:rPr>
        <w:rFonts w:ascii="Calibri" w:hAnsi="Calibri"/>
        <w:sz w:val="22"/>
        <w:szCs w:val="22"/>
      </w:rPr>
      <w:t>eunião Plenária Ordinária nº 112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306BE0">
      <w:rPr>
        <w:rFonts w:ascii="Calibri" w:hAnsi="Calibri"/>
        <w:sz w:val="22"/>
        <w:szCs w:val="22"/>
      </w:rPr>
      <w:t xml:space="preserve"> 14</w:t>
    </w:r>
    <w:r>
      <w:rPr>
        <w:rFonts w:ascii="Calibri" w:hAnsi="Calibri"/>
        <w:sz w:val="22"/>
        <w:szCs w:val="22"/>
      </w:rPr>
      <w:t xml:space="preserve"> de </w:t>
    </w:r>
    <w:r w:rsidR="00306BE0">
      <w:rPr>
        <w:rFonts w:ascii="Calibri" w:hAnsi="Calibri"/>
        <w:sz w:val="22"/>
        <w:szCs w:val="22"/>
      </w:rPr>
      <w:t>maio</w:t>
    </w:r>
    <w:r>
      <w:rPr>
        <w:rFonts w:ascii="Calibri" w:hAnsi="Calibri"/>
        <w:sz w:val="22"/>
        <w:szCs w:val="22"/>
      </w:rPr>
      <w:t xml:space="preserve"> de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5681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903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476"/>
    <w:rsid w:val="000176B9"/>
    <w:rsid w:val="00017F31"/>
    <w:rsid w:val="00017FDC"/>
    <w:rsid w:val="00020537"/>
    <w:rsid w:val="00020AD3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C0F"/>
    <w:rsid w:val="00043F6E"/>
    <w:rsid w:val="000441FA"/>
    <w:rsid w:val="00044523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74A0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3F2"/>
    <w:rsid w:val="00097450"/>
    <w:rsid w:val="00097F2D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17D3"/>
    <w:rsid w:val="000D2480"/>
    <w:rsid w:val="000D2F13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9CA"/>
    <w:rsid w:val="00113A7C"/>
    <w:rsid w:val="00113BD9"/>
    <w:rsid w:val="00113FA1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47B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5E1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33C4"/>
    <w:rsid w:val="001735CF"/>
    <w:rsid w:val="00174167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A96"/>
    <w:rsid w:val="001A4E3C"/>
    <w:rsid w:val="001A5719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46"/>
    <w:rsid w:val="001B1668"/>
    <w:rsid w:val="001B16FB"/>
    <w:rsid w:val="001B23EB"/>
    <w:rsid w:val="001B3031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456"/>
    <w:rsid w:val="001B7CD9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C7FD1"/>
    <w:rsid w:val="001D01B0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11BC"/>
    <w:rsid w:val="002113A1"/>
    <w:rsid w:val="002113B0"/>
    <w:rsid w:val="00212479"/>
    <w:rsid w:val="0021260A"/>
    <w:rsid w:val="00212823"/>
    <w:rsid w:val="00212C03"/>
    <w:rsid w:val="00212CA5"/>
    <w:rsid w:val="00212EB9"/>
    <w:rsid w:val="00213231"/>
    <w:rsid w:val="002134F9"/>
    <w:rsid w:val="00213699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7C9"/>
    <w:rsid w:val="00216D8D"/>
    <w:rsid w:val="00217983"/>
    <w:rsid w:val="00217A0D"/>
    <w:rsid w:val="00217DDE"/>
    <w:rsid w:val="0022023C"/>
    <w:rsid w:val="002203A8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6361"/>
    <w:rsid w:val="00236D69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5C77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E32"/>
    <w:rsid w:val="00267FC3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187"/>
    <w:rsid w:val="00276A0F"/>
    <w:rsid w:val="00276B05"/>
    <w:rsid w:val="0027704F"/>
    <w:rsid w:val="002772B2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636B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72E"/>
    <w:rsid w:val="002F57FF"/>
    <w:rsid w:val="002F5B99"/>
    <w:rsid w:val="002F5C02"/>
    <w:rsid w:val="002F5CC3"/>
    <w:rsid w:val="002F5DD5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5E17"/>
    <w:rsid w:val="00306A43"/>
    <w:rsid w:val="00306BE0"/>
    <w:rsid w:val="0030708B"/>
    <w:rsid w:val="00307278"/>
    <w:rsid w:val="0030734E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11F"/>
    <w:rsid w:val="00323475"/>
    <w:rsid w:val="003234D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A9"/>
    <w:rsid w:val="00365A2D"/>
    <w:rsid w:val="00365D09"/>
    <w:rsid w:val="0036619A"/>
    <w:rsid w:val="00366610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26BC"/>
    <w:rsid w:val="003A27B5"/>
    <w:rsid w:val="003A3752"/>
    <w:rsid w:val="003A3944"/>
    <w:rsid w:val="003A3F39"/>
    <w:rsid w:val="003A4AC4"/>
    <w:rsid w:val="003A4D9F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758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33"/>
    <w:rsid w:val="003E1372"/>
    <w:rsid w:val="003E146B"/>
    <w:rsid w:val="003E171A"/>
    <w:rsid w:val="003E1774"/>
    <w:rsid w:val="003E1B49"/>
    <w:rsid w:val="003E2DB9"/>
    <w:rsid w:val="003E2E8C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63B"/>
    <w:rsid w:val="004457F8"/>
    <w:rsid w:val="0044586B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0E4F"/>
    <w:rsid w:val="00481225"/>
    <w:rsid w:val="00481449"/>
    <w:rsid w:val="0048195E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C56"/>
    <w:rsid w:val="00490D9D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F8"/>
    <w:rsid w:val="004A1231"/>
    <w:rsid w:val="004A1AC2"/>
    <w:rsid w:val="004A1E0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2602"/>
    <w:rsid w:val="004C3393"/>
    <w:rsid w:val="004C3922"/>
    <w:rsid w:val="004C3927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11AA"/>
    <w:rsid w:val="004E1810"/>
    <w:rsid w:val="004E1A77"/>
    <w:rsid w:val="004E1FCB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7B1"/>
    <w:rsid w:val="00510D65"/>
    <w:rsid w:val="00511546"/>
    <w:rsid w:val="00511D98"/>
    <w:rsid w:val="0051261E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A6E"/>
    <w:rsid w:val="00542BB4"/>
    <w:rsid w:val="00542DF8"/>
    <w:rsid w:val="00543373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2F8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F"/>
    <w:rsid w:val="0060626B"/>
    <w:rsid w:val="00606381"/>
    <w:rsid w:val="00606476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F0D"/>
    <w:rsid w:val="0062323E"/>
    <w:rsid w:val="0062384C"/>
    <w:rsid w:val="00623CEF"/>
    <w:rsid w:val="00623D7B"/>
    <w:rsid w:val="00623DD6"/>
    <w:rsid w:val="006247EB"/>
    <w:rsid w:val="00624A88"/>
    <w:rsid w:val="0062511E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92A"/>
    <w:rsid w:val="00643DCC"/>
    <w:rsid w:val="0064404B"/>
    <w:rsid w:val="00644C23"/>
    <w:rsid w:val="00644C30"/>
    <w:rsid w:val="00645205"/>
    <w:rsid w:val="00645212"/>
    <w:rsid w:val="006452DB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75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4FF"/>
    <w:rsid w:val="00653568"/>
    <w:rsid w:val="00653E56"/>
    <w:rsid w:val="0065415F"/>
    <w:rsid w:val="006541D7"/>
    <w:rsid w:val="006546A0"/>
    <w:rsid w:val="00655295"/>
    <w:rsid w:val="006552F6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018"/>
    <w:rsid w:val="00672A20"/>
    <w:rsid w:val="006739C5"/>
    <w:rsid w:val="006739FD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125"/>
    <w:rsid w:val="0068522C"/>
    <w:rsid w:val="006854DF"/>
    <w:rsid w:val="0068562A"/>
    <w:rsid w:val="00685C79"/>
    <w:rsid w:val="00685D26"/>
    <w:rsid w:val="00685F84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5BE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37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6B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3F7"/>
    <w:rsid w:val="00725628"/>
    <w:rsid w:val="00726099"/>
    <w:rsid w:val="00726F14"/>
    <w:rsid w:val="007270E8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47DE4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67C50"/>
    <w:rsid w:val="00770177"/>
    <w:rsid w:val="00770256"/>
    <w:rsid w:val="00770692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C9F"/>
    <w:rsid w:val="00777E0C"/>
    <w:rsid w:val="007801FE"/>
    <w:rsid w:val="00780731"/>
    <w:rsid w:val="007812B7"/>
    <w:rsid w:val="007813EB"/>
    <w:rsid w:val="007815AA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3543"/>
    <w:rsid w:val="007939C7"/>
    <w:rsid w:val="00793DE6"/>
    <w:rsid w:val="00793E03"/>
    <w:rsid w:val="00793E38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D99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4F3"/>
    <w:rsid w:val="007A2707"/>
    <w:rsid w:val="007A289C"/>
    <w:rsid w:val="007A28F7"/>
    <w:rsid w:val="007A2E4D"/>
    <w:rsid w:val="007A2E70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07B5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7D6"/>
    <w:rsid w:val="007C592F"/>
    <w:rsid w:val="007C5DA4"/>
    <w:rsid w:val="007C6306"/>
    <w:rsid w:val="007C6B0D"/>
    <w:rsid w:val="007C6B0E"/>
    <w:rsid w:val="007C6FFF"/>
    <w:rsid w:val="007C7C53"/>
    <w:rsid w:val="007C7C78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6005"/>
    <w:rsid w:val="007E6015"/>
    <w:rsid w:val="007E6322"/>
    <w:rsid w:val="007E66F4"/>
    <w:rsid w:val="007E7546"/>
    <w:rsid w:val="007E77CA"/>
    <w:rsid w:val="007F0693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589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C7B"/>
    <w:rsid w:val="00857E18"/>
    <w:rsid w:val="0086087E"/>
    <w:rsid w:val="008608B6"/>
    <w:rsid w:val="00860D45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F57"/>
    <w:rsid w:val="00894FBF"/>
    <w:rsid w:val="00895413"/>
    <w:rsid w:val="008965D6"/>
    <w:rsid w:val="00896772"/>
    <w:rsid w:val="00896AB1"/>
    <w:rsid w:val="0089714D"/>
    <w:rsid w:val="00897564"/>
    <w:rsid w:val="00897A76"/>
    <w:rsid w:val="00897FC6"/>
    <w:rsid w:val="00897FF8"/>
    <w:rsid w:val="008A01DC"/>
    <w:rsid w:val="008A046A"/>
    <w:rsid w:val="008A04B0"/>
    <w:rsid w:val="008A05A5"/>
    <w:rsid w:val="008A06CC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A7AEA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D8"/>
    <w:rsid w:val="008B3EED"/>
    <w:rsid w:val="008B4169"/>
    <w:rsid w:val="008B44D4"/>
    <w:rsid w:val="008B44F7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0D06"/>
    <w:rsid w:val="008F1130"/>
    <w:rsid w:val="008F11A6"/>
    <w:rsid w:val="008F11B8"/>
    <w:rsid w:val="008F1851"/>
    <w:rsid w:val="008F19A8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384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341"/>
    <w:rsid w:val="00962AD5"/>
    <w:rsid w:val="00962C01"/>
    <w:rsid w:val="009631BE"/>
    <w:rsid w:val="00963ACF"/>
    <w:rsid w:val="00963FB7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AEA"/>
    <w:rsid w:val="00985C0E"/>
    <w:rsid w:val="009861A9"/>
    <w:rsid w:val="0098666B"/>
    <w:rsid w:val="009868F5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B31"/>
    <w:rsid w:val="009D1C92"/>
    <w:rsid w:val="009D21C3"/>
    <w:rsid w:val="009D30DB"/>
    <w:rsid w:val="009D3A7B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50"/>
    <w:rsid w:val="009E0BD5"/>
    <w:rsid w:val="009E1090"/>
    <w:rsid w:val="009E1178"/>
    <w:rsid w:val="009E1A24"/>
    <w:rsid w:val="009E1A6D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15D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495"/>
    <w:rsid w:val="00A37DE7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59"/>
    <w:rsid w:val="00A475AB"/>
    <w:rsid w:val="00A50075"/>
    <w:rsid w:val="00A50794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4CC4"/>
    <w:rsid w:val="00A64F13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6048"/>
    <w:rsid w:val="00A86246"/>
    <w:rsid w:val="00A86920"/>
    <w:rsid w:val="00A86A8D"/>
    <w:rsid w:val="00A86BCC"/>
    <w:rsid w:val="00A872C0"/>
    <w:rsid w:val="00A8739C"/>
    <w:rsid w:val="00A9131E"/>
    <w:rsid w:val="00A9206F"/>
    <w:rsid w:val="00A93A16"/>
    <w:rsid w:val="00A94AB7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18D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5334"/>
    <w:rsid w:val="00AE55E0"/>
    <w:rsid w:val="00AE6C88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2ECF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290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DB0"/>
    <w:rsid w:val="00B5042A"/>
    <w:rsid w:val="00B50EA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C70"/>
    <w:rsid w:val="00B56E59"/>
    <w:rsid w:val="00B5725A"/>
    <w:rsid w:val="00B57501"/>
    <w:rsid w:val="00B5772B"/>
    <w:rsid w:val="00B57A4A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409"/>
    <w:rsid w:val="00B6456B"/>
    <w:rsid w:val="00B64665"/>
    <w:rsid w:val="00B64889"/>
    <w:rsid w:val="00B64F26"/>
    <w:rsid w:val="00B65A00"/>
    <w:rsid w:val="00B65AF5"/>
    <w:rsid w:val="00B65B9A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841"/>
    <w:rsid w:val="00BA39EE"/>
    <w:rsid w:val="00BA42D4"/>
    <w:rsid w:val="00BA46FF"/>
    <w:rsid w:val="00BA470E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92D"/>
    <w:rsid w:val="00C11E5F"/>
    <w:rsid w:val="00C12403"/>
    <w:rsid w:val="00C13AA5"/>
    <w:rsid w:val="00C13F35"/>
    <w:rsid w:val="00C141DA"/>
    <w:rsid w:val="00C1441A"/>
    <w:rsid w:val="00C1478C"/>
    <w:rsid w:val="00C14E62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B7"/>
    <w:rsid w:val="00C24EC3"/>
    <w:rsid w:val="00C251D2"/>
    <w:rsid w:val="00C254A4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3E4F"/>
    <w:rsid w:val="00C35288"/>
    <w:rsid w:val="00C35977"/>
    <w:rsid w:val="00C359BF"/>
    <w:rsid w:val="00C35CE7"/>
    <w:rsid w:val="00C36115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134"/>
    <w:rsid w:val="00C44D77"/>
    <w:rsid w:val="00C4505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12C7"/>
    <w:rsid w:val="00C61FD6"/>
    <w:rsid w:val="00C625D8"/>
    <w:rsid w:val="00C6295F"/>
    <w:rsid w:val="00C63B1A"/>
    <w:rsid w:val="00C63B36"/>
    <w:rsid w:val="00C63CE0"/>
    <w:rsid w:val="00C63EBC"/>
    <w:rsid w:val="00C646D7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4A7B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5F17"/>
    <w:rsid w:val="00C95F43"/>
    <w:rsid w:val="00C963BF"/>
    <w:rsid w:val="00C96A64"/>
    <w:rsid w:val="00C96C68"/>
    <w:rsid w:val="00C96EAE"/>
    <w:rsid w:val="00C972D0"/>
    <w:rsid w:val="00C97467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391"/>
    <w:rsid w:val="00CA3396"/>
    <w:rsid w:val="00CA3BE0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BA0"/>
    <w:rsid w:val="00CC210B"/>
    <w:rsid w:val="00CC2662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11AC"/>
    <w:rsid w:val="00CF2015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985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A41"/>
    <w:rsid w:val="00D02A7A"/>
    <w:rsid w:val="00D02DE0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3A8"/>
    <w:rsid w:val="00D064B3"/>
    <w:rsid w:val="00D066D4"/>
    <w:rsid w:val="00D06902"/>
    <w:rsid w:val="00D06BAE"/>
    <w:rsid w:val="00D07C8F"/>
    <w:rsid w:val="00D07E1D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70E1"/>
    <w:rsid w:val="00D2789E"/>
    <w:rsid w:val="00D27ECB"/>
    <w:rsid w:val="00D3027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2F"/>
    <w:rsid w:val="00D37E66"/>
    <w:rsid w:val="00D4024E"/>
    <w:rsid w:val="00D4085D"/>
    <w:rsid w:val="00D415A3"/>
    <w:rsid w:val="00D41972"/>
    <w:rsid w:val="00D41BD9"/>
    <w:rsid w:val="00D42512"/>
    <w:rsid w:val="00D42B22"/>
    <w:rsid w:val="00D42BFA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BD1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9D4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388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42A"/>
    <w:rsid w:val="00D84611"/>
    <w:rsid w:val="00D84CA1"/>
    <w:rsid w:val="00D85230"/>
    <w:rsid w:val="00D86A99"/>
    <w:rsid w:val="00D86B91"/>
    <w:rsid w:val="00D8731D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29FA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1EA8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C60"/>
    <w:rsid w:val="00E25ECF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B75"/>
    <w:rsid w:val="00E80C2C"/>
    <w:rsid w:val="00E80DB5"/>
    <w:rsid w:val="00E80EDB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4BC"/>
    <w:rsid w:val="00E92907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6067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42"/>
    <w:rsid w:val="00EC5845"/>
    <w:rsid w:val="00EC59D9"/>
    <w:rsid w:val="00EC5C79"/>
    <w:rsid w:val="00EC5D4C"/>
    <w:rsid w:val="00EC63F4"/>
    <w:rsid w:val="00EC663A"/>
    <w:rsid w:val="00EC6983"/>
    <w:rsid w:val="00EC6E13"/>
    <w:rsid w:val="00EC738B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8F"/>
    <w:rsid w:val="00F07691"/>
    <w:rsid w:val="00F07A88"/>
    <w:rsid w:val="00F10080"/>
    <w:rsid w:val="00F10321"/>
    <w:rsid w:val="00F10F8C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899"/>
    <w:rsid w:val="00F233AA"/>
    <w:rsid w:val="00F236CF"/>
    <w:rsid w:val="00F23B56"/>
    <w:rsid w:val="00F23C9E"/>
    <w:rsid w:val="00F23F27"/>
    <w:rsid w:val="00F24017"/>
    <w:rsid w:val="00F2454F"/>
    <w:rsid w:val="00F247B5"/>
    <w:rsid w:val="00F24C37"/>
    <w:rsid w:val="00F24C9F"/>
    <w:rsid w:val="00F24E69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978"/>
    <w:rsid w:val="00F57CBC"/>
    <w:rsid w:val="00F57F3C"/>
    <w:rsid w:val="00F6038A"/>
    <w:rsid w:val="00F6041B"/>
    <w:rsid w:val="00F608E0"/>
    <w:rsid w:val="00F60AA1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50BE"/>
    <w:rsid w:val="00F754B1"/>
    <w:rsid w:val="00F75A22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D72"/>
    <w:rsid w:val="00F876CA"/>
    <w:rsid w:val="00F87B5D"/>
    <w:rsid w:val="00F87C20"/>
    <w:rsid w:val="00F90A23"/>
    <w:rsid w:val="00F90B2E"/>
    <w:rsid w:val="00F9178D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2ABA"/>
    <w:rsid w:val="00FA30BD"/>
    <w:rsid w:val="00FA3510"/>
    <w:rsid w:val="00FA39F4"/>
    <w:rsid w:val="00FA41E9"/>
    <w:rsid w:val="00FA42D4"/>
    <w:rsid w:val="00FA48FD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4C32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ADD"/>
    <w:rsid w:val="00FC7EA9"/>
    <w:rsid w:val="00FD0169"/>
    <w:rsid w:val="00FD0414"/>
    <w:rsid w:val="00FD06EF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BAA"/>
    <w:rsid w:val="00FD7C2B"/>
    <w:rsid w:val="00FD7ED7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2E45-0B23-4080-BD75-586459B6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2808</Words>
  <Characters>15166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Talita Assunção</cp:lastModifiedBy>
  <cp:revision>105</cp:revision>
  <cp:lastPrinted>2018-05-08T20:29:00Z</cp:lastPrinted>
  <dcterms:created xsi:type="dcterms:W3CDTF">2021-05-06T14:15:00Z</dcterms:created>
  <dcterms:modified xsi:type="dcterms:W3CDTF">2021-05-28T13:05:00Z</dcterms:modified>
</cp:coreProperties>
</file>