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jc w:val="center"/>
        <w:tblCellMar>
          <w:top w:w="14" w:type="dxa"/>
          <w:left w:w="86" w:type="dxa"/>
          <w:bottom w:w="14" w:type="dxa"/>
          <w:right w:w="86" w:type="dxa"/>
        </w:tblCellMar>
        <w:tblLook w:val="0020" w:firstRow="1" w:lastRow="0" w:firstColumn="0" w:lastColumn="0" w:noHBand="0" w:noVBand="0"/>
      </w:tblPr>
      <w:tblGrid>
        <w:gridCol w:w="1985"/>
        <w:gridCol w:w="3986"/>
        <w:gridCol w:w="1150"/>
        <w:gridCol w:w="2158"/>
      </w:tblGrid>
      <w:tr w:rsidR="003F34BE" w:rsidRPr="00A5573A" w14:paraId="7AEE2896" w14:textId="77777777" w:rsidTr="006A20BE">
        <w:trPr>
          <w:trHeight w:val="47"/>
          <w:jc w:val="center"/>
        </w:trPr>
        <w:tc>
          <w:tcPr>
            <w:tcW w:w="1985" w:type="dxa"/>
            <w:tcBorders>
              <w:top w:val="single" w:sz="8" w:space="0" w:color="808080"/>
              <w:bottom w:val="single" w:sz="4" w:space="0" w:color="808080"/>
              <w:right w:val="single" w:sz="4" w:space="0" w:color="808080"/>
            </w:tcBorders>
            <w:shd w:val="clear" w:color="auto" w:fill="F3F3F3"/>
            <w:vAlign w:val="center"/>
          </w:tcPr>
          <w:p w14:paraId="3B993F63" w14:textId="48AF71D5" w:rsidR="00C31EFA" w:rsidRPr="00A5573A" w:rsidRDefault="00C31EFA" w:rsidP="00957C69">
            <w:pPr>
              <w:spacing w:before="40" w:after="40"/>
              <w:rPr>
                <w:rFonts w:ascii="Calibri" w:eastAsia="Times New Roman" w:hAnsi="Calibri"/>
                <w:caps/>
                <w:spacing w:val="4"/>
                <w:sz w:val="20"/>
                <w:szCs w:val="20"/>
                <w:lang w:bidi="en-US"/>
              </w:rPr>
            </w:pPr>
            <w:bookmarkStart w:id="0" w:name="_GoBack"/>
            <w:bookmarkEnd w:id="0"/>
            <w:r w:rsidRPr="00A5573A">
              <w:rPr>
                <w:rFonts w:ascii="Calibri" w:eastAsia="Times New Roman" w:hAnsi="Calibri"/>
                <w:caps/>
                <w:spacing w:val="4"/>
                <w:sz w:val="20"/>
                <w:szCs w:val="20"/>
                <w:lang w:bidi="en-US"/>
              </w:rPr>
              <w:t>DATA:</w:t>
            </w:r>
          </w:p>
        </w:tc>
        <w:tc>
          <w:tcPr>
            <w:tcW w:w="3986" w:type="dxa"/>
            <w:tcBorders>
              <w:top w:val="single" w:sz="8" w:space="0" w:color="808080"/>
              <w:left w:val="single" w:sz="4" w:space="0" w:color="808080"/>
              <w:bottom w:val="single" w:sz="4" w:space="0" w:color="808080"/>
              <w:right w:val="single" w:sz="4" w:space="0" w:color="auto"/>
            </w:tcBorders>
            <w:vAlign w:val="center"/>
          </w:tcPr>
          <w:p w14:paraId="01219A00" w14:textId="6BA5293B" w:rsidR="00C31EFA" w:rsidRPr="00A5573A" w:rsidRDefault="00B95C65" w:rsidP="00337789">
            <w:pPr>
              <w:spacing w:before="40" w:after="40"/>
              <w:rPr>
                <w:rFonts w:ascii="Calibri" w:eastAsia="Times New Roman" w:hAnsi="Calibri"/>
                <w:spacing w:val="4"/>
                <w:sz w:val="20"/>
                <w:szCs w:val="20"/>
              </w:rPr>
            </w:pPr>
            <w:r>
              <w:rPr>
                <w:rFonts w:ascii="Calibri" w:eastAsia="Times New Roman" w:hAnsi="Calibri"/>
                <w:spacing w:val="4"/>
                <w:sz w:val="20"/>
                <w:szCs w:val="20"/>
              </w:rPr>
              <w:t>16 de outubro 2019</w:t>
            </w:r>
            <w:r w:rsidR="00794E60" w:rsidRPr="00A5573A">
              <w:rPr>
                <w:rFonts w:ascii="Calibri" w:eastAsia="Times New Roman" w:hAnsi="Calibri"/>
                <w:spacing w:val="4"/>
                <w:sz w:val="20"/>
                <w:szCs w:val="20"/>
              </w:rPr>
              <w:t xml:space="preserve"> (</w:t>
            </w:r>
            <w:r w:rsidR="00337789">
              <w:rPr>
                <w:rFonts w:ascii="Calibri" w:eastAsia="Times New Roman" w:hAnsi="Calibri"/>
                <w:spacing w:val="4"/>
                <w:sz w:val="20"/>
                <w:szCs w:val="20"/>
              </w:rPr>
              <w:t>quarta-feira)</w:t>
            </w:r>
          </w:p>
        </w:tc>
        <w:tc>
          <w:tcPr>
            <w:tcW w:w="1150" w:type="dxa"/>
            <w:tcBorders>
              <w:top w:val="single" w:sz="8" w:space="0" w:color="808080"/>
              <w:left w:val="single" w:sz="4" w:space="0" w:color="auto"/>
              <w:bottom w:val="single" w:sz="4" w:space="0" w:color="808080"/>
            </w:tcBorders>
            <w:vAlign w:val="center"/>
          </w:tcPr>
          <w:p w14:paraId="011DAE19" w14:textId="77777777" w:rsidR="00C31EFA" w:rsidRPr="00A5573A" w:rsidRDefault="00C31EFA" w:rsidP="00C31EFA">
            <w:pPr>
              <w:spacing w:before="40" w:after="40"/>
              <w:rPr>
                <w:rFonts w:ascii="Calibri" w:eastAsia="Times New Roman" w:hAnsi="Calibri"/>
                <w:caps/>
                <w:spacing w:val="4"/>
                <w:sz w:val="20"/>
                <w:szCs w:val="20"/>
              </w:rPr>
            </w:pPr>
            <w:r w:rsidRPr="00A5573A">
              <w:rPr>
                <w:rFonts w:ascii="Calibri" w:eastAsia="Times New Roman" w:hAnsi="Calibri"/>
                <w:caps/>
                <w:spacing w:val="4"/>
                <w:sz w:val="20"/>
                <w:szCs w:val="20"/>
                <w:lang w:bidi="en-US"/>
              </w:rPr>
              <w:t>HORÁRIO:</w:t>
            </w:r>
          </w:p>
        </w:tc>
        <w:tc>
          <w:tcPr>
            <w:tcW w:w="2158" w:type="dxa"/>
            <w:tcBorders>
              <w:top w:val="single" w:sz="8" w:space="0" w:color="808080"/>
              <w:left w:val="single" w:sz="4" w:space="0" w:color="auto"/>
              <w:bottom w:val="single" w:sz="4" w:space="0" w:color="808080"/>
            </w:tcBorders>
            <w:vAlign w:val="center"/>
          </w:tcPr>
          <w:p w14:paraId="6AAC9C1E" w14:textId="386EF99D" w:rsidR="0085347B" w:rsidRPr="00A5573A" w:rsidRDefault="002E0753" w:rsidP="003D0CC2">
            <w:pPr>
              <w:spacing w:before="40" w:after="40"/>
              <w:rPr>
                <w:rFonts w:ascii="Calibri" w:eastAsia="Times New Roman" w:hAnsi="Calibri"/>
                <w:spacing w:val="4"/>
                <w:sz w:val="20"/>
                <w:szCs w:val="20"/>
              </w:rPr>
            </w:pPr>
            <w:r>
              <w:rPr>
                <w:rFonts w:ascii="Calibri" w:eastAsia="Times New Roman" w:hAnsi="Calibri"/>
                <w:spacing w:val="4"/>
                <w:sz w:val="20"/>
                <w:szCs w:val="20"/>
              </w:rPr>
              <w:t>13h:18</w:t>
            </w:r>
            <w:r w:rsidR="00E37177" w:rsidRPr="00A5573A">
              <w:rPr>
                <w:rFonts w:ascii="Calibri" w:eastAsia="Times New Roman" w:hAnsi="Calibri"/>
                <w:spacing w:val="4"/>
                <w:sz w:val="20"/>
                <w:szCs w:val="20"/>
              </w:rPr>
              <w:t>min</w:t>
            </w:r>
            <w:r w:rsidR="005A31F5">
              <w:rPr>
                <w:rFonts w:ascii="Calibri" w:eastAsia="Times New Roman" w:hAnsi="Calibri"/>
                <w:spacing w:val="4"/>
                <w:sz w:val="20"/>
                <w:szCs w:val="20"/>
              </w:rPr>
              <w:t xml:space="preserve"> às </w:t>
            </w:r>
            <w:r>
              <w:rPr>
                <w:rFonts w:ascii="Calibri" w:eastAsia="Times New Roman" w:hAnsi="Calibri"/>
                <w:spacing w:val="4"/>
                <w:sz w:val="20"/>
                <w:szCs w:val="20"/>
              </w:rPr>
              <w:t>15h:39</w:t>
            </w:r>
            <w:r w:rsidR="003D0CC2">
              <w:rPr>
                <w:rFonts w:ascii="Calibri" w:eastAsia="Times New Roman" w:hAnsi="Calibri"/>
                <w:spacing w:val="4"/>
                <w:sz w:val="20"/>
                <w:szCs w:val="20"/>
              </w:rPr>
              <w:t>m</w:t>
            </w:r>
            <w:r w:rsidR="00E37177" w:rsidRPr="00A5573A">
              <w:rPr>
                <w:rFonts w:ascii="Calibri" w:eastAsia="Times New Roman" w:hAnsi="Calibri"/>
                <w:spacing w:val="4"/>
                <w:sz w:val="20"/>
                <w:szCs w:val="20"/>
              </w:rPr>
              <w:t>in</w:t>
            </w:r>
          </w:p>
        </w:tc>
      </w:tr>
      <w:tr w:rsidR="003F34BE" w:rsidRPr="00A5573A" w14:paraId="57241CD3" w14:textId="77777777" w:rsidTr="006A20BE">
        <w:trPr>
          <w:trHeight w:val="47"/>
          <w:jc w:val="center"/>
        </w:trPr>
        <w:tc>
          <w:tcPr>
            <w:tcW w:w="1985" w:type="dxa"/>
            <w:tcBorders>
              <w:top w:val="single" w:sz="8" w:space="0" w:color="808080"/>
              <w:bottom w:val="single" w:sz="4" w:space="0" w:color="808080"/>
              <w:right w:val="single" w:sz="4" w:space="0" w:color="808080"/>
            </w:tcBorders>
            <w:shd w:val="clear" w:color="auto" w:fill="F3F3F3"/>
            <w:vAlign w:val="center"/>
            <w:hideMark/>
          </w:tcPr>
          <w:p w14:paraId="1D97F37D" w14:textId="77777777" w:rsidR="007D0C20" w:rsidRPr="00A5573A" w:rsidRDefault="007D0C20" w:rsidP="00957C69">
            <w:pPr>
              <w:spacing w:before="40" w:after="4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LOCAL:</w:t>
            </w:r>
          </w:p>
        </w:tc>
        <w:tc>
          <w:tcPr>
            <w:tcW w:w="7294" w:type="dxa"/>
            <w:gridSpan w:val="3"/>
            <w:tcBorders>
              <w:top w:val="single" w:sz="8" w:space="0" w:color="808080"/>
              <w:left w:val="single" w:sz="4" w:space="0" w:color="808080"/>
              <w:bottom w:val="single" w:sz="4" w:space="0" w:color="808080"/>
            </w:tcBorders>
            <w:vAlign w:val="center"/>
          </w:tcPr>
          <w:p w14:paraId="6964B296" w14:textId="77777777" w:rsidR="007D0C20" w:rsidRPr="00A5573A" w:rsidRDefault="00336FAC" w:rsidP="00957C69">
            <w:pPr>
              <w:spacing w:before="40" w:after="40"/>
              <w:rPr>
                <w:rFonts w:ascii="Calibri" w:eastAsia="Times New Roman" w:hAnsi="Calibri"/>
                <w:caps/>
                <w:spacing w:val="4"/>
                <w:sz w:val="20"/>
                <w:szCs w:val="20"/>
              </w:rPr>
            </w:pPr>
            <w:r w:rsidRPr="00A5573A">
              <w:rPr>
                <w:rFonts w:ascii="Calibri" w:eastAsia="Times New Roman" w:hAnsi="Calibri"/>
                <w:spacing w:val="4"/>
                <w:sz w:val="20"/>
                <w:szCs w:val="20"/>
              </w:rPr>
              <w:t>CAU/MS</w:t>
            </w:r>
            <w:r w:rsidR="00FF61B2" w:rsidRPr="00A5573A">
              <w:rPr>
                <w:rFonts w:ascii="Calibri" w:eastAsia="Times New Roman" w:hAnsi="Calibri"/>
                <w:spacing w:val="4"/>
                <w:sz w:val="20"/>
                <w:szCs w:val="20"/>
              </w:rPr>
              <w:t xml:space="preserve"> – Espirito Santo 205, Jd. </w:t>
            </w:r>
            <w:proofErr w:type="gramStart"/>
            <w:r w:rsidR="00FF61B2" w:rsidRPr="00A5573A">
              <w:rPr>
                <w:rFonts w:ascii="Calibri" w:eastAsia="Times New Roman" w:hAnsi="Calibri"/>
                <w:spacing w:val="4"/>
                <w:sz w:val="20"/>
                <w:szCs w:val="20"/>
              </w:rPr>
              <w:t>dos</w:t>
            </w:r>
            <w:proofErr w:type="gramEnd"/>
            <w:r w:rsidR="00FF61B2" w:rsidRPr="00A5573A">
              <w:rPr>
                <w:rFonts w:ascii="Calibri" w:eastAsia="Times New Roman" w:hAnsi="Calibri"/>
                <w:spacing w:val="4"/>
                <w:sz w:val="20"/>
                <w:szCs w:val="20"/>
              </w:rPr>
              <w:t xml:space="preserve"> Estados -</w:t>
            </w:r>
            <w:r w:rsidRPr="00A5573A">
              <w:rPr>
                <w:rFonts w:ascii="Calibri" w:eastAsia="Times New Roman" w:hAnsi="Calibri"/>
                <w:spacing w:val="4"/>
                <w:sz w:val="20"/>
                <w:szCs w:val="20"/>
              </w:rPr>
              <w:t xml:space="preserve"> </w:t>
            </w:r>
            <w:r w:rsidR="007D0C20" w:rsidRPr="00A5573A">
              <w:rPr>
                <w:rFonts w:ascii="Calibri" w:eastAsia="Times New Roman" w:hAnsi="Calibri"/>
                <w:spacing w:val="4"/>
                <w:sz w:val="20"/>
                <w:szCs w:val="20"/>
              </w:rPr>
              <w:t>Campo Grande – MS</w:t>
            </w:r>
          </w:p>
        </w:tc>
      </w:tr>
    </w:tbl>
    <w:p w14:paraId="1F72BFEB" w14:textId="77777777" w:rsidR="007D0C20" w:rsidRPr="00A5573A" w:rsidRDefault="007D0C20" w:rsidP="00537606">
      <w:pPr>
        <w:numPr>
          <w:ilvl w:val="0"/>
          <w:numId w:val="1"/>
        </w:numPr>
        <w:shd w:val="clear" w:color="auto" w:fill="D9D9D9"/>
        <w:spacing w:before="120" w:after="120"/>
        <w:ind w:hanging="502"/>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Participação:</w:t>
      </w:r>
    </w:p>
    <w:tbl>
      <w:tblPr>
        <w:tblW w:w="9281" w:type="dxa"/>
        <w:jc w:val="center"/>
        <w:tblCellMar>
          <w:top w:w="14" w:type="dxa"/>
          <w:left w:w="86" w:type="dxa"/>
          <w:bottom w:w="14" w:type="dxa"/>
          <w:right w:w="86" w:type="dxa"/>
        </w:tblCellMar>
        <w:tblLook w:val="0020" w:firstRow="1" w:lastRow="0" w:firstColumn="0" w:lastColumn="0" w:noHBand="0" w:noVBand="0"/>
      </w:tblPr>
      <w:tblGrid>
        <w:gridCol w:w="1980"/>
        <w:gridCol w:w="4015"/>
        <w:gridCol w:w="3286"/>
      </w:tblGrid>
      <w:tr w:rsidR="0039312E" w:rsidRPr="00A5573A" w14:paraId="05CF34A0" w14:textId="77777777" w:rsidTr="001D62B7">
        <w:trPr>
          <w:trHeight w:val="284"/>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039581E" w14:textId="77777777" w:rsidR="0039312E" w:rsidRPr="00A5573A" w:rsidRDefault="00DF332C" w:rsidP="00001DCC">
            <w:pPr>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coordenaÇÃO</w:t>
            </w: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F61DCA" w14:textId="3308BF16" w:rsidR="0039312E" w:rsidRPr="00A5573A" w:rsidRDefault="00AC062C" w:rsidP="00001DCC">
            <w:pPr>
              <w:tabs>
                <w:tab w:val="center" w:pos="4252"/>
                <w:tab w:val="right" w:pos="8504"/>
              </w:tabs>
              <w:rPr>
                <w:rFonts w:ascii="Calibri" w:eastAsia="Times New Roman" w:hAnsi="Calibri"/>
                <w:spacing w:val="4"/>
                <w:sz w:val="20"/>
                <w:szCs w:val="20"/>
              </w:rPr>
            </w:pPr>
            <w:r>
              <w:rPr>
                <w:rFonts w:ascii="Calibri" w:eastAsia="Times New Roman" w:hAnsi="Calibri"/>
                <w:spacing w:val="4"/>
                <w:sz w:val="20"/>
                <w:szCs w:val="20"/>
              </w:rPr>
              <w:t>CARLOS LUCAS MALI</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E18C46" w14:textId="5CE7CADE" w:rsidR="0039312E" w:rsidRPr="00A5573A" w:rsidRDefault="00AC062C" w:rsidP="00A01EAA">
            <w:pPr>
              <w:rPr>
                <w:rFonts w:ascii="Calibri" w:eastAsia="Times New Roman" w:hAnsi="Calibri"/>
                <w:spacing w:val="4"/>
                <w:sz w:val="20"/>
                <w:szCs w:val="20"/>
              </w:rPr>
            </w:pPr>
            <w:r>
              <w:rPr>
                <w:rFonts w:ascii="Calibri" w:eastAsia="Times New Roman" w:hAnsi="Calibri"/>
                <w:spacing w:val="4"/>
                <w:sz w:val="20"/>
                <w:szCs w:val="20"/>
              </w:rPr>
              <w:t>COORDENADOR</w:t>
            </w:r>
          </w:p>
        </w:tc>
      </w:tr>
      <w:tr w:rsidR="009D160A" w:rsidRPr="00A5573A" w14:paraId="2B16FFAA" w14:textId="77777777" w:rsidTr="001D62B7">
        <w:trPr>
          <w:trHeight w:val="284"/>
          <w:jc w:val="center"/>
        </w:trPr>
        <w:tc>
          <w:tcPr>
            <w:tcW w:w="1980" w:type="dxa"/>
            <w:vMerge w:val="restart"/>
            <w:tcBorders>
              <w:top w:val="single" w:sz="4" w:space="0" w:color="C0C0C0"/>
              <w:left w:val="single" w:sz="4" w:space="0" w:color="C0C0C0"/>
              <w:bottom w:val="single" w:sz="4" w:space="0" w:color="auto"/>
              <w:right w:val="single" w:sz="4" w:space="0" w:color="C0C0C0"/>
            </w:tcBorders>
            <w:shd w:val="clear" w:color="auto" w:fill="F3F3F3"/>
            <w:vAlign w:val="center"/>
          </w:tcPr>
          <w:p w14:paraId="79228469" w14:textId="2851FE7B" w:rsidR="009D160A" w:rsidRPr="00A5573A" w:rsidRDefault="009D160A" w:rsidP="00710DA2">
            <w:pPr>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MEMBROS</w:t>
            </w: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3EA961" w14:textId="14229653" w:rsidR="009D160A" w:rsidRPr="00A5573A" w:rsidRDefault="003D56CF" w:rsidP="009D160A">
            <w:pPr>
              <w:tabs>
                <w:tab w:val="center" w:pos="4252"/>
                <w:tab w:val="right" w:pos="8504"/>
              </w:tabs>
              <w:rPr>
                <w:rFonts w:ascii="Calibri" w:eastAsia="Times New Roman" w:hAnsi="Calibri"/>
                <w:spacing w:val="4"/>
                <w:sz w:val="20"/>
                <w:szCs w:val="20"/>
              </w:rPr>
            </w:pPr>
            <w:r>
              <w:rPr>
                <w:rFonts w:ascii="Calibri" w:eastAsia="Times New Roman" w:hAnsi="Calibri"/>
                <w:caps/>
                <w:spacing w:val="4"/>
                <w:sz w:val="20"/>
                <w:szCs w:val="20"/>
              </w:rPr>
              <w:t>FABIANO COSTA</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F4C42E" w14:textId="472FE9C6" w:rsidR="009D160A" w:rsidRPr="00A5573A" w:rsidRDefault="00A01EAA" w:rsidP="009D160A">
            <w:pPr>
              <w:rPr>
                <w:rFonts w:ascii="Calibri" w:eastAsia="Times New Roman" w:hAnsi="Calibri"/>
                <w:spacing w:val="4"/>
                <w:sz w:val="20"/>
                <w:szCs w:val="20"/>
              </w:rPr>
            </w:pPr>
            <w:r>
              <w:rPr>
                <w:rFonts w:ascii="Calibri" w:eastAsia="Times New Roman" w:hAnsi="Calibri"/>
                <w:spacing w:val="4"/>
                <w:sz w:val="20"/>
                <w:szCs w:val="20"/>
              </w:rPr>
              <w:t>CONSELHEIRO ESTADUAL</w:t>
            </w:r>
            <w:r w:rsidR="009D160A" w:rsidRPr="00A5573A">
              <w:rPr>
                <w:rFonts w:ascii="Calibri" w:eastAsia="Times New Roman" w:hAnsi="Calibri"/>
                <w:spacing w:val="4"/>
                <w:sz w:val="20"/>
                <w:szCs w:val="20"/>
              </w:rPr>
              <w:t xml:space="preserve"> </w:t>
            </w:r>
          </w:p>
        </w:tc>
      </w:tr>
      <w:tr w:rsidR="00794E60" w:rsidRPr="00A5573A" w14:paraId="61BA4862" w14:textId="77777777" w:rsidTr="0097322A">
        <w:trPr>
          <w:trHeight w:val="297"/>
          <w:jc w:val="center"/>
        </w:trPr>
        <w:tc>
          <w:tcPr>
            <w:tcW w:w="1980" w:type="dxa"/>
            <w:vMerge/>
            <w:tcBorders>
              <w:left w:val="single" w:sz="4" w:space="0" w:color="C0C0C0"/>
              <w:right w:val="single" w:sz="4" w:space="0" w:color="C0C0C0"/>
            </w:tcBorders>
            <w:shd w:val="clear" w:color="auto" w:fill="F3F3F3"/>
            <w:vAlign w:val="center"/>
          </w:tcPr>
          <w:p w14:paraId="2C5AE644" w14:textId="77777777" w:rsidR="00794E60" w:rsidRPr="00A5573A" w:rsidRDefault="00794E60" w:rsidP="00DF332C">
            <w:pPr>
              <w:rPr>
                <w:rFonts w:ascii="Calibri" w:eastAsia="Times New Roman" w:hAnsi="Calibri"/>
                <w:caps/>
                <w:spacing w:val="4"/>
                <w:sz w:val="20"/>
                <w:szCs w:val="20"/>
                <w:lang w:bidi="en-US"/>
              </w:rPr>
            </w:pP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407973" w14:textId="20311682" w:rsidR="00794E60" w:rsidRPr="00A5573A" w:rsidRDefault="00AC062C" w:rsidP="00DF332C">
            <w:pPr>
              <w:tabs>
                <w:tab w:val="center" w:pos="4252"/>
                <w:tab w:val="right" w:pos="8504"/>
              </w:tabs>
              <w:rPr>
                <w:rFonts w:ascii="Calibri" w:eastAsia="Times New Roman" w:hAnsi="Calibri"/>
                <w:caps/>
                <w:spacing w:val="4"/>
                <w:sz w:val="20"/>
                <w:szCs w:val="20"/>
              </w:rPr>
            </w:pPr>
            <w:r>
              <w:rPr>
                <w:rFonts w:ascii="Calibri" w:eastAsia="Times New Roman" w:hAnsi="Calibri"/>
                <w:caps/>
                <w:spacing w:val="4"/>
                <w:sz w:val="20"/>
                <w:szCs w:val="20"/>
              </w:rPr>
              <w:t>rubens fernando. p. de camillo</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7FF3D6" w14:textId="0CBCFF40" w:rsidR="00794E60" w:rsidRPr="00A5573A" w:rsidRDefault="00AC062C" w:rsidP="00DF332C">
            <w:pPr>
              <w:rPr>
                <w:rFonts w:ascii="Calibri" w:eastAsia="Times New Roman" w:hAnsi="Calibri"/>
                <w:caps/>
                <w:spacing w:val="4"/>
                <w:sz w:val="20"/>
                <w:szCs w:val="20"/>
              </w:rPr>
            </w:pPr>
            <w:r>
              <w:rPr>
                <w:rFonts w:ascii="Calibri" w:eastAsia="Times New Roman" w:hAnsi="Calibri"/>
                <w:spacing w:val="4"/>
                <w:sz w:val="20"/>
                <w:szCs w:val="20"/>
              </w:rPr>
              <w:t>SUPLENTE DE CONSELHEIRO</w:t>
            </w:r>
          </w:p>
        </w:tc>
      </w:tr>
      <w:tr w:rsidR="00AC062C" w:rsidRPr="00A5573A" w14:paraId="321B3468" w14:textId="77777777" w:rsidTr="0097322A">
        <w:trPr>
          <w:trHeight w:val="297"/>
          <w:jc w:val="center"/>
        </w:trPr>
        <w:tc>
          <w:tcPr>
            <w:tcW w:w="1980" w:type="dxa"/>
            <w:tcBorders>
              <w:left w:val="single" w:sz="4" w:space="0" w:color="C0C0C0"/>
              <w:right w:val="single" w:sz="4" w:space="0" w:color="C0C0C0"/>
            </w:tcBorders>
            <w:shd w:val="clear" w:color="auto" w:fill="F3F3F3"/>
            <w:vAlign w:val="center"/>
          </w:tcPr>
          <w:p w14:paraId="00658763" w14:textId="77777777" w:rsidR="00AC062C" w:rsidRPr="00A5573A" w:rsidRDefault="00AC062C" w:rsidP="00AC062C">
            <w:pPr>
              <w:rPr>
                <w:rFonts w:ascii="Calibri" w:eastAsia="Times New Roman" w:hAnsi="Calibri"/>
                <w:caps/>
                <w:spacing w:val="4"/>
                <w:sz w:val="20"/>
                <w:szCs w:val="20"/>
                <w:lang w:bidi="en-US"/>
              </w:rPr>
            </w:pP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79377" w14:textId="007AD9BA" w:rsidR="00AC062C" w:rsidRDefault="00AC062C" w:rsidP="00AC062C">
            <w:pPr>
              <w:tabs>
                <w:tab w:val="center" w:pos="4252"/>
                <w:tab w:val="right" w:pos="8504"/>
              </w:tabs>
              <w:rPr>
                <w:rFonts w:ascii="Calibri" w:eastAsia="Times New Roman" w:hAnsi="Calibri"/>
                <w:caps/>
                <w:spacing w:val="4"/>
                <w:sz w:val="20"/>
                <w:szCs w:val="20"/>
              </w:rPr>
            </w:pPr>
            <w:r>
              <w:rPr>
                <w:rFonts w:ascii="Calibri" w:eastAsia="Times New Roman" w:hAnsi="Calibri"/>
                <w:spacing w:val="4"/>
                <w:sz w:val="20"/>
                <w:szCs w:val="20"/>
              </w:rPr>
              <w:t>VINICIUS DAVID CHARRO</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12669" w14:textId="2BED7736" w:rsidR="00AC062C" w:rsidRDefault="00AC062C" w:rsidP="00AC062C">
            <w:pPr>
              <w:rPr>
                <w:rFonts w:ascii="Calibri" w:eastAsia="Times New Roman" w:hAnsi="Calibri"/>
                <w:spacing w:val="4"/>
                <w:sz w:val="20"/>
                <w:szCs w:val="20"/>
              </w:rPr>
            </w:pPr>
            <w:r>
              <w:rPr>
                <w:rFonts w:ascii="Calibri" w:eastAsia="Times New Roman" w:hAnsi="Calibri"/>
                <w:spacing w:val="4"/>
                <w:sz w:val="20"/>
                <w:szCs w:val="20"/>
              </w:rPr>
              <w:t>SUPLENTE DE CONSELHEIRO</w:t>
            </w:r>
          </w:p>
        </w:tc>
      </w:tr>
      <w:tr w:rsidR="0041339C" w:rsidRPr="00A5573A" w14:paraId="3F7EED31" w14:textId="77777777" w:rsidTr="00AB2A18">
        <w:trPr>
          <w:trHeight w:val="284"/>
          <w:jc w:val="center"/>
        </w:trPr>
        <w:tc>
          <w:tcPr>
            <w:tcW w:w="1980" w:type="dxa"/>
            <w:vMerge w:val="restart"/>
            <w:tcBorders>
              <w:top w:val="single" w:sz="4" w:space="0" w:color="auto"/>
              <w:left w:val="single" w:sz="4" w:space="0" w:color="C0C0C0"/>
              <w:right w:val="single" w:sz="4" w:space="0" w:color="C0C0C0"/>
            </w:tcBorders>
            <w:shd w:val="clear" w:color="auto" w:fill="F3F3F3"/>
            <w:vAlign w:val="center"/>
          </w:tcPr>
          <w:p w14:paraId="166642B9" w14:textId="77777777" w:rsidR="0041339C" w:rsidRPr="00A5573A" w:rsidRDefault="0041339C" w:rsidP="0041339C">
            <w:pPr>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 xml:space="preserve">ASSESSORIA TÉCNICA </w:t>
            </w:r>
          </w:p>
        </w:tc>
        <w:tc>
          <w:tcPr>
            <w:tcW w:w="4015" w:type="dxa"/>
            <w:tcBorders>
              <w:top w:val="single" w:sz="4" w:space="0" w:color="auto"/>
              <w:left w:val="single" w:sz="4" w:space="0" w:color="C0C0C0"/>
              <w:bottom w:val="single" w:sz="4" w:space="0" w:color="C0C0C0"/>
              <w:right w:val="single" w:sz="4" w:space="0" w:color="C0C0C0"/>
            </w:tcBorders>
            <w:shd w:val="clear" w:color="auto" w:fill="auto"/>
            <w:vAlign w:val="center"/>
          </w:tcPr>
          <w:p w14:paraId="6C1A75D1" w14:textId="5DBF0722" w:rsidR="0041339C" w:rsidRPr="00A5573A" w:rsidRDefault="0041339C" w:rsidP="0041339C">
            <w:pPr>
              <w:tabs>
                <w:tab w:val="center" w:pos="4252"/>
                <w:tab w:val="right" w:pos="8504"/>
              </w:tabs>
              <w:rPr>
                <w:rFonts w:ascii="Calibri" w:eastAsia="Times New Roman" w:hAnsi="Calibri"/>
                <w:spacing w:val="4"/>
                <w:sz w:val="20"/>
                <w:szCs w:val="20"/>
              </w:rPr>
            </w:pPr>
            <w:r w:rsidRPr="00A5573A">
              <w:rPr>
                <w:rFonts w:ascii="Calibri" w:eastAsia="Times New Roman" w:hAnsi="Calibri"/>
                <w:spacing w:val="4"/>
                <w:sz w:val="20"/>
                <w:szCs w:val="20"/>
              </w:rPr>
              <w:t>LEONARDO FAVA</w:t>
            </w:r>
          </w:p>
        </w:tc>
        <w:tc>
          <w:tcPr>
            <w:tcW w:w="3286" w:type="dxa"/>
            <w:tcBorders>
              <w:top w:val="single" w:sz="4" w:space="0" w:color="auto"/>
              <w:left w:val="single" w:sz="4" w:space="0" w:color="C0C0C0"/>
              <w:bottom w:val="single" w:sz="4" w:space="0" w:color="C0C0C0"/>
              <w:right w:val="single" w:sz="4" w:space="0" w:color="C0C0C0"/>
            </w:tcBorders>
            <w:shd w:val="clear" w:color="auto" w:fill="auto"/>
            <w:vAlign w:val="center"/>
          </w:tcPr>
          <w:p w14:paraId="4E26BF1F" w14:textId="04817DF2" w:rsidR="0041339C" w:rsidRPr="00A5573A" w:rsidRDefault="0041339C" w:rsidP="0041339C">
            <w:pPr>
              <w:rPr>
                <w:rFonts w:ascii="Calibri" w:eastAsia="Times New Roman" w:hAnsi="Calibri"/>
                <w:spacing w:val="4"/>
                <w:sz w:val="20"/>
                <w:szCs w:val="20"/>
              </w:rPr>
            </w:pPr>
            <w:r>
              <w:rPr>
                <w:rFonts w:ascii="Calibri" w:eastAsia="Times New Roman" w:hAnsi="Calibri"/>
                <w:spacing w:val="4"/>
                <w:sz w:val="20"/>
                <w:szCs w:val="20"/>
              </w:rPr>
              <w:t>ASSESSOR TÉCNICO</w:t>
            </w:r>
          </w:p>
        </w:tc>
      </w:tr>
      <w:tr w:rsidR="0041339C" w:rsidRPr="00A5573A" w14:paraId="191FDE8A" w14:textId="77777777" w:rsidTr="00767FD9">
        <w:trPr>
          <w:trHeight w:val="284"/>
          <w:jc w:val="center"/>
        </w:trPr>
        <w:tc>
          <w:tcPr>
            <w:tcW w:w="1980" w:type="dxa"/>
            <w:vMerge/>
            <w:tcBorders>
              <w:left w:val="single" w:sz="4" w:space="0" w:color="C0C0C0"/>
              <w:right w:val="single" w:sz="4" w:space="0" w:color="C0C0C0"/>
            </w:tcBorders>
            <w:shd w:val="clear" w:color="auto" w:fill="F3F3F3"/>
            <w:vAlign w:val="center"/>
          </w:tcPr>
          <w:p w14:paraId="035E3DFB" w14:textId="77777777" w:rsidR="0041339C" w:rsidRPr="00A5573A" w:rsidRDefault="0041339C" w:rsidP="0041339C">
            <w:pPr>
              <w:rPr>
                <w:rFonts w:ascii="Calibri" w:eastAsia="Times New Roman" w:hAnsi="Calibri"/>
                <w:caps/>
                <w:spacing w:val="4"/>
                <w:sz w:val="20"/>
                <w:szCs w:val="20"/>
                <w:lang w:bidi="en-US"/>
              </w:rPr>
            </w:pP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7C7D1B" w14:textId="243C2841" w:rsidR="0041339C" w:rsidRPr="00A5573A" w:rsidRDefault="0041339C" w:rsidP="0041339C">
            <w:pPr>
              <w:rPr>
                <w:rFonts w:ascii="Calibri" w:eastAsia="Times New Roman" w:hAnsi="Calibri"/>
                <w:spacing w:val="4"/>
                <w:sz w:val="20"/>
                <w:szCs w:val="20"/>
              </w:rPr>
            </w:pPr>
            <w:r w:rsidRPr="00A5573A">
              <w:rPr>
                <w:rFonts w:ascii="Calibri" w:eastAsia="Times New Roman" w:hAnsi="Calibri"/>
                <w:spacing w:val="4"/>
                <w:sz w:val="20"/>
                <w:szCs w:val="20"/>
              </w:rPr>
              <w:t xml:space="preserve">DIEGO LUIZ R. LÜBE </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D8541E" w14:textId="00558444" w:rsidR="0041339C" w:rsidRPr="00A5573A" w:rsidRDefault="0041339C" w:rsidP="0041339C">
            <w:pPr>
              <w:rPr>
                <w:rFonts w:ascii="Calibri" w:eastAsia="Times New Roman" w:hAnsi="Calibri"/>
                <w:spacing w:val="4"/>
                <w:sz w:val="20"/>
                <w:szCs w:val="20"/>
              </w:rPr>
            </w:pPr>
            <w:r w:rsidRPr="00A5573A">
              <w:rPr>
                <w:rFonts w:ascii="Calibri" w:eastAsia="Times New Roman" w:hAnsi="Calibri"/>
                <w:spacing w:val="4"/>
                <w:sz w:val="20"/>
                <w:szCs w:val="20"/>
              </w:rPr>
              <w:t>ASSESSOR JURÍDICO</w:t>
            </w:r>
          </w:p>
        </w:tc>
      </w:tr>
      <w:tr w:rsidR="0041339C" w:rsidRPr="00A5573A" w14:paraId="425EA0BA" w14:textId="77777777" w:rsidTr="00767FD9">
        <w:trPr>
          <w:trHeight w:val="284"/>
          <w:jc w:val="center"/>
        </w:trPr>
        <w:tc>
          <w:tcPr>
            <w:tcW w:w="1980" w:type="dxa"/>
            <w:vMerge/>
            <w:tcBorders>
              <w:left w:val="single" w:sz="4" w:space="0" w:color="C0C0C0"/>
              <w:right w:val="single" w:sz="4" w:space="0" w:color="C0C0C0"/>
            </w:tcBorders>
            <w:shd w:val="clear" w:color="auto" w:fill="F3F3F3"/>
            <w:vAlign w:val="center"/>
          </w:tcPr>
          <w:p w14:paraId="76A90D3A" w14:textId="77777777" w:rsidR="0041339C" w:rsidRPr="00A5573A" w:rsidRDefault="0041339C" w:rsidP="0041339C">
            <w:pPr>
              <w:rPr>
                <w:rFonts w:ascii="Calibri" w:eastAsia="Times New Roman" w:hAnsi="Calibri"/>
                <w:caps/>
                <w:spacing w:val="4"/>
                <w:sz w:val="20"/>
                <w:szCs w:val="20"/>
                <w:lang w:bidi="en-US"/>
              </w:rPr>
            </w:pP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6D53A5" w14:textId="3AC0E3C8" w:rsidR="0041339C" w:rsidRPr="00A5573A" w:rsidRDefault="0041339C" w:rsidP="0041339C">
            <w:pPr>
              <w:rPr>
                <w:rFonts w:ascii="Calibri" w:eastAsia="Times New Roman" w:hAnsi="Calibri"/>
                <w:spacing w:val="4"/>
                <w:sz w:val="20"/>
                <w:szCs w:val="20"/>
              </w:rPr>
            </w:pPr>
            <w:r>
              <w:rPr>
                <w:rFonts w:ascii="Calibri" w:eastAsia="Times New Roman" w:hAnsi="Calibri"/>
                <w:spacing w:val="4"/>
                <w:sz w:val="20"/>
                <w:szCs w:val="20"/>
              </w:rPr>
              <w:t>KEILA FERNANDES</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2EB83B" w14:textId="3853FC4C" w:rsidR="0041339C" w:rsidRPr="00A5573A" w:rsidRDefault="0041339C" w:rsidP="0041339C">
            <w:pPr>
              <w:rPr>
                <w:rFonts w:ascii="Calibri" w:eastAsia="Times New Roman" w:hAnsi="Calibri"/>
                <w:spacing w:val="4"/>
                <w:sz w:val="20"/>
                <w:szCs w:val="20"/>
              </w:rPr>
            </w:pPr>
            <w:r>
              <w:rPr>
                <w:rFonts w:ascii="Calibri" w:eastAsia="Times New Roman" w:hAnsi="Calibri"/>
                <w:spacing w:val="4"/>
                <w:sz w:val="20"/>
                <w:szCs w:val="20"/>
              </w:rPr>
              <w:t>SECRETÁRIA GERAL</w:t>
            </w:r>
          </w:p>
        </w:tc>
      </w:tr>
      <w:tr w:rsidR="0041339C" w:rsidRPr="00A5573A" w14:paraId="05C7CF37" w14:textId="77777777" w:rsidTr="00767FD9">
        <w:trPr>
          <w:trHeight w:val="284"/>
          <w:jc w:val="center"/>
        </w:trPr>
        <w:tc>
          <w:tcPr>
            <w:tcW w:w="1980" w:type="dxa"/>
            <w:vMerge/>
            <w:tcBorders>
              <w:left w:val="single" w:sz="4" w:space="0" w:color="C0C0C0"/>
              <w:right w:val="single" w:sz="4" w:space="0" w:color="C0C0C0"/>
            </w:tcBorders>
            <w:shd w:val="clear" w:color="auto" w:fill="F3F3F3"/>
            <w:vAlign w:val="center"/>
          </w:tcPr>
          <w:p w14:paraId="359D3A3B" w14:textId="77777777" w:rsidR="0041339C" w:rsidRPr="00A5573A" w:rsidRDefault="0041339C" w:rsidP="0041339C">
            <w:pPr>
              <w:rPr>
                <w:rFonts w:ascii="Calibri" w:eastAsia="Times New Roman" w:hAnsi="Calibri"/>
                <w:caps/>
                <w:spacing w:val="4"/>
                <w:sz w:val="20"/>
                <w:szCs w:val="20"/>
                <w:lang w:bidi="en-US"/>
              </w:rPr>
            </w:pP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CFCB4A" w14:textId="69DAD462" w:rsidR="0041339C" w:rsidRPr="00A5573A" w:rsidRDefault="0041339C" w:rsidP="0041339C">
            <w:pPr>
              <w:rPr>
                <w:rFonts w:ascii="Calibri" w:eastAsia="Times New Roman" w:hAnsi="Calibri"/>
                <w:spacing w:val="4"/>
                <w:sz w:val="20"/>
                <w:szCs w:val="20"/>
              </w:rPr>
            </w:pPr>
            <w:r>
              <w:rPr>
                <w:rFonts w:ascii="Calibri" w:eastAsia="Times New Roman" w:hAnsi="Calibri"/>
                <w:spacing w:val="4"/>
                <w:sz w:val="20"/>
                <w:szCs w:val="20"/>
              </w:rPr>
              <w:t>FABRÍCIA TORQUATO</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B6B844" w14:textId="67684294" w:rsidR="0041339C" w:rsidRPr="00A5573A" w:rsidRDefault="0041339C" w:rsidP="0041339C">
            <w:pPr>
              <w:rPr>
                <w:rFonts w:ascii="Calibri" w:eastAsia="Times New Roman" w:hAnsi="Calibri"/>
                <w:spacing w:val="4"/>
                <w:sz w:val="20"/>
                <w:szCs w:val="20"/>
              </w:rPr>
            </w:pPr>
            <w:r>
              <w:rPr>
                <w:rFonts w:ascii="Calibri" w:eastAsia="Times New Roman" w:hAnsi="Calibri"/>
                <w:spacing w:val="4"/>
                <w:sz w:val="20"/>
                <w:szCs w:val="20"/>
              </w:rPr>
              <w:t>GERENTE DE FISCALIZAÇÃO</w:t>
            </w:r>
          </w:p>
        </w:tc>
      </w:tr>
    </w:tbl>
    <w:p w14:paraId="7FACF299" w14:textId="77777777" w:rsidR="007D0C20" w:rsidRPr="00A5573A" w:rsidRDefault="00764E91" w:rsidP="007D0C20">
      <w:pPr>
        <w:numPr>
          <w:ilvl w:val="0"/>
          <w:numId w:val="1"/>
        </w:numPr>
        <w:shd w:val="clear" w:color="auto" w:fill="D9D9D9"/>
        <w:spacing w:before="120" w:after="120"/>
        <w:ind w:hanging="502"/>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DESENVOLVIMENTO DOS TRABALHOS</w:t>
      </w:r>
    </w:p>
    <w:tbl>
      <w:tblPr>
        <w:tblW w:w="9209" w:type="dxa"/>
        <w:jc w:val="center"/>
        <w:tblCellMar>
          <w:top w:w="14" w:type="dxa"/>
          <w:left w:w="86" w:type="dxa"/>
          <w:bottom w:w="14" w:type="dxa"/>
          <w:right w:w="86" w:type="dxa"/>
        </w:tblCellMar>
        <w:tblLook w:val="0020" w:firstRow="1" w:lastRow="0" w:firstColumn="0" w:lastColumn="0" w:noHBand="0" w:noVBand="0"/>
      </w:tblPr>
      <w:tblGrid>
        <w:gridCol w:w="1980"/>
        <w:gridCol w:w="7229"/>
      </w:tblGrid>
      <w:tr w:rsidR="003F34BE" w:rsidRPr="00A5573A" w14:paraId="2BB14984" w14:textId="77777777" w:rsidTr="00741ADE">
        <w:trPr>
          <w:trHeight w:val="725"/>
          <w:jc w:val="center"/>
        </w:trPr>
        <w:tc>
          <w:tcPr>
            <w:tcW w:w="198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8E3E739" w14:textId="77777777" w:rsidR="00764E91" w:rsidRPr="00A5573A" w:rsidRDefault="00624CF0" w:rsidP="00957C69">
            <w:pPr>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 xml:space="preserve">estrutura de </w:t>
            </w:r>
            <w:r w:rsidR="00764E91" w:rsidRPr="00A5573A">
              <w:rPr>
                <w:rFonts w:ascii="Calibri" w:eastAsia="Times New Roman" w:hAnsi="Calibri"/>
                <w:caps/>
                <w:spacing w:val="4"/>
                <w:sz w:val="20"/>
                <w:szCs w:val="20"/>
                <w:lang w:bidi="en-US"/>
              </w:rPr>
              <w:t>pauta</w:t>
            </w:r>
          </w:p>
          <w:p w14:paraId="4A2A3120" w14:textId="77777777" w:rsidR="007D0C20" w:rsidRPr="00A5573A" w:rsidRDefault="007D0C20" w:rsidP="00B72CFF">
            <w:pPr>
              <w:rPr>
                <w:rFonts w:ascii="Calibri" w:eastAsia="Times New Roman" w:hAnsi="Calibri"/>
                <w:caps/>
                <w:spacing w:val="4"/>
                <w:sz w:val="20"/>
                <w:szCs w:val="20"/>
                <w:lang w:bidi="en-US"/>
              </w:rPr>
            </w:pPr>
          </w:p>
        </w:tc>
        <w:tc>
          <w:tcPr>
            <w:tcW w:w="7229"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FAB7409" w14:textId="77777777" w:rsidR="00794E60" w:rsidRPr="00A5573A" w:rsidRDefault="00DD7659" w:rsidP="00A97445">
            <w:pPr>
              <w:pStyle w:val="PargrafodaLista"/>
              <w:numPr>
                <w:ilvl w:val="0"/>
                <w:numId w:val="3"/>
              </w:numPr>
              <w:spacing w:before="19"/>
              <w:rPr>
                <w:rFonts w:ascii="Calibri" w:eastAsia="Times New Roman" w:hAnsi="Calibri"/>
                <w:spacing w:val="4"/>
                <w:sz w:val="20"/>
                <w:szCs w:val="20"/>
              </w:rPr>
            </w:pPr>
            <w:r w:rsidRPr="00A5573A">
              <w:rPr>
                <w:rFonts w:ascii="Calibri" w:eastAsia="Times New Roman" w:hAnsi="Calibri"/>
                <w:spacing w:val="4"/>
                <w:sz w:val="20"/>
                <w:szCs w:val="20"/>
              </w:rPr>
              <w:t>Verificação de q</w:t>
            </w:r>
            <w:r w:rsidR="000D2DD4" w:rsidRPr="00A5573A">
              <w:rPr>
                <w:rFonts w:ascii="Calibri" w:eastAsia="Times New Roman" w:hAnsi="Calibri"/>
                <w:spacing w:val="4"/>
                <w:sz w:val="20"/>
                <w:szCs w:val="20"/>
              </w:rPr>
              <w:t>uórum;</w:t>
            </w:r>
          </w:p>
          <w:p w14:paraId="7F8F6E2F" w14:textId="77777777" w:rsidR="00794E60" w:rsidRPr="00A5573A" w:rsidRDefault="00794E60" w:rsidP="00A97445">
            <w:pPr>
              <w:pStyle w:val="PargrafodaLista"/>
              <w:numPr>
                <w:ilvl w:val="0"/>
                <w:numId w:val="3"/>
              </w:numPr>
              <w:spacing w:before="19"/>
              <w:rPr>
                <w:rFonts w:ascii="Calibri" w:eastAsia="Times New Roman" w:hAnsi="Calibri"/>
                <w:spacing w:val="4"/>
                <w:sz w:val="20"/>
                <w:szCs w:val="20"/>
              </w:rPr>
            </w:pPr>
            <w:r w:rsidRPr="00A5573A">
              <w:rPr>
                <w:rFonts w:ascii="Calibri" w:eastAsia="Times New Roman" w:hAnsi="Calibri"/>
                <w:spacing w:val="4"/>
                <w:sz w:val="20"/>
                <w:szCs w:val="20"/>
              </w:rPr>
              <w:t>Leitura e aprovação da súmula da reunião anterior;</w:t>
            </w:r>
          </w:p>
          <w:p w14:paraId="3C82F703" w14:textId="77777777" w:rsidR="00794E60" w:rsidRPr="00A5573A" w:rsidRDefault="000D2DD4" w:rsidP="00A97445">
            <w:pPr>
              <w:pStyle w:val="PargrafodaLista"/>
              <w:numPr>
                <w:ilvl w:val="0"/>
                <w:numId w:val="3"/>
              </w:numPr>
              <w:spacing w:before="19"/>
              <w:rPr>
                <w:rFonts w:ascii="Calibri" w:eastAsia="Times New Roman" w:hAnsi="Calibri"/>
                <w:spacing w:val="4"/>
                <w:sz w:val="20"/>
                <w:szCs w:val="20"/>
              </w:rPr>
            </w:pPr>
            <w:r w:rsidRPr="00A5573A">
              <w:rPr>
                <w:rFonts w:ascii="Calibri" w:eastAsia="Times New Roman" w:hAnsi="Calibri"/>
                <w:spacing w:val="4"/>
                <w:sz w:val="20"/>
                <w:szCs w:val="20"/>
              </w:rPr>
              <w:t>Leitura e extrato de correspondências;</w:t>
            </w:r>
          </w:p>
          <w:p w14:paraId="074B0456" w14:textId="77777777" w:rsidR="00794E60" w:rsidRPr="00A5573A" w:rsidRDefault="000D2DD4" w:rsidP="00A97445">
            <w:pPr>
              <w:pStyle w:val="PargrafodaLista"/>
              <w:numPr>
                <w:ilvl w:val="0"/>
                <w:numId w:val="3"/>
              </w:numPr>
              <w:spacing w:before="19"/>
              <w:rPr>
                <w:rFonts w:ascii="Calibri" w:eastAsia="Times New Roman" w:hAnsi="Calibri"/>
                <w:spacing w:val="4"/>
                <w:sz w:val="20"/>
                <w:szCs w:val="20"/>
              </w:rPr>
            </w:pPr>
            <w:r w:rsidRPr="00A5573A">
              <w:rPr>
                <w:rFonts w:ascii="Calibri" w:eastAsia="Times New Roman" w:hAnsi="Calibri"/>
                <w:spacing w:val="4"/>
                <w:sz w:val="20"/>
                <w:szCs w:val="20"/>
              </w:rPr>
              <w:t>Comunicações;</w:t>
            </w:r>
            <w:r w:rsidR="00B72CFF" w:rsidRPr="00A5573A">
              <w:rPr>
                <w:rFonts w:ascii="Calibri" w:eastAsia="Times New Roman" w:hAnsi="Calibri"/>
                <w:spacing w:val="4"/>
                <w:sz w:val="20"/>
                <w:szCs w:val="20"/>
              </w:rPr>
              <w:t xml:space="preserve"> </w:t>
            </w:r>
          </w:p>
          <w:p w14:paraId="63F20D57" w14:textId="77777777" w:rsidR="00794E60" w:rsidRPr="00A5573A" w:rsidRDefault="00B72CFF" w:rsidP="00A97445">
            <w:pPr>
              <w:pStyle w:val="PargrafodaLista"/>
              <w:numPr>
                <w:ilvl w:val="0"/>
                <w:numId w:val="3"/>
              </w:numPr>
              <w:spacing w:before="19"/>
              <w:rPr>
                <w:rFonts w:ascii="Calibri" w:eastAsia="Times New Roman" w:hAnsi="Calibri"/>
                <w:spacing w:val="4"/>
                <w:sz w:val="20"/>
                <w:szCs w:val="20"/>
              </w:rPr>
            </w:pPr>
            <w:r w:rsidRPr="00A5573A">
              <w:rPr>
                <w:rFonts w:ascii="Calibri" w:eastAsia="Times New Roman" w:hAnsi="Calibri"/>
                <w:spacing w:val="4"/>
                <w:sz w:val="20"/>
                <w:szCs w:val="20"/>
              </w:rPr>
              <w:t xml:space="preserve">Assuntos </w:t>
            </w:r>
            <w:r w:rsidR="000D2DD4" w:rsidRPr="00A5573A">
              <w:rPr>
                <w:rFonts w:ascii="Calibri" w:eastAsia="Times New Roman" w:hAnsi="Calibri"/>
                <w:spacing w:val="4"/>
                <w:sz w:val="20"/>
                <w:szCs w:val="20"/>
              </w:rPr>
              <w:t>da</w:t>
            </w:r>
            <w:r w:rsidRPr="00A5573A">
              <w:rPr>
                <w:rFonts w:ascii="Calibri" w:eastAsia="Times New Roman" w:hAnsi="Calibri"/>
                <w:spacing w:val="4"/>
                <w:sz w:val="20"/>
                <w:szCs w:val="20"/>
              </w:rPr>
              <w:t xml:space="preserve"> pauta;</w:t>
            </w:r>
          </w:p>
          <w:p w14:paraId="57F6A1FD" w14:textId="77777777" w:rsidR="007D0C20" w:rsidRPr="00A5573A" w:rsidRDefault="000D2DD4" w:rsidP="00A97445">
            <w:pPr>
              <w:pStyle w:val="PargrafodaLista"/>
              <w:numPr>
                <w:ilvl w:val="0"/>
                <w:numId w:val="3"/>
              </w:numPr>
              <w:spacing w:before="19"/>
              <w:rPr>
                <w:rFonts w:ascii="Calibri" w:eastAsia="Times New Roman" w:hAnsi="Calibri"/>
                <w:spacing w:val="4"/>
                <w:sz w:val="20"/>
                <w:szCs w:val="20"/>
              </w:rPr>
            </w:pPr>
            <w:r w:rsidRPr="00A5573A">
              <w:rPr>
                <w:rFonts w:ascii="Calibri" w:eastAsia="Times New Roman" w:hAnsi="Calibri"/>
                <w:spacing w:val="4"/>
                <w:sz w:val="20"/>
                <w:szCs w:val="20"/>
              </w:rPr>
              <w:t>Encerramento.</w:t>
            </w:r>
          </w:p>
        </w:tc>
      </w:tr>
      <w:tr w:rsidR="003F34BE" w:rsidRPr="00A5573A" w14:paraId="0B5A2714" w14:textId="77777777" w:rsidTr="00741ADE">
        <w:trPr>
          <w:trHeight w:val="284"/>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B5E284A" w14:textId="77777777" w:rsidR="007D0C20" w:rsidRPr="00A5573A" w:rsidRDefault="00764E91" w:rsidP="00764E91">
            <w:pPr>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 xml:space="preserve">ABERTURA DOS TRABALHOS </w:t>
            </w:r>
          </w:p>
        </w:tc>
        <w:tc>
          <w:tcPr>
            <w:tcW w:w="722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3C88D4" w14:textId="5B930626" w:rsidR="007D0C20" w:rsidRPr="00A5573A" w:rsidRDefault="00F80928" w:rsidP="00476843">
            <w:pPr>
              <w:tabs>
                <w:tab w:val="left" w:pos="1254"/>
              </w:tabs>
              <w:spacing w:before="60" w:after="60"/>
              <w:jc w:val="both"/>
              <w:rPr>
                <w:rFonts w:ascii="Calibri" w:eastAsia="Times New Roman" w:hAnsi="Calibri"/>
                <w:spacing w:val="4"/>
                <w:sz w:val="20"/>
                <w:szCs w:val="20"/>
              </w:rPr>
            </w:pPr>
            <w:r>
              <w:rPr>
                <w:rFonts w:ascii="Calibri" w:eastAsia="Times New Roman" w:hAnsi="Calibri"/>
                <w:spacing w:val="4"/>
                <w:sz w:val="20"/>
                <w:szCs w:val="20"/>
              </w:rPr>
              <w:t>O</w:t>
            </w:r>
            <w:r w:rsidR="00BC021A" w:rsidRPr="00A5573A">
              <w:rPr>
                <w:rFonts w:ascii="Calibri" w:eastAsia="Times New Roman" w:hAnsi="Calibri"/>
                <w:spacing w:val="4"/>
                <w:sz w:val="20"/>
                <w:szCs w:val="20"/>
              </w:rPr>
              <w:t xml:space="preserve"> </w:t>
            </w:r>
            <w:r w:rsidR="003D56CF">
              <w:rPr>
                <w:rFonts w:ascii="Calibri" w:eastAsia="Times New Roman" w:hAnsi="Calibri"/>
                <w:spacing w:val="4"/>
                <w:sz w:val="20"/>
                <w:szCs w:val="20"/>
              </w:rPr>
              <w:t>Coordenador</w:t>
            </w:r>
            <w:r w:rsidR="00A01EAA">
              <w:rPr>
                <w:rFonts w:ascii="Calibri" w:eastAsia="Times New Roman" w:hAnsi="Calibri"/>
                <w:spacing w:val="4"/>
                <w:sz w:val="20"/>
                <w:szCs w:val="20"/>
              </w:rPr>
              <w:t xml:space="preserve"> </w:t>
            </w:r>
            <w:r>
              <w:rPr>
                <w:rFonts w:ascii="Calibri" w:eastAsia="Times New Roman" w:hAnsi="Calibri"/>
                <w:b/>
                <w:spacing w:val="4"/>
                <w:sz w:val="20"/>
                <w:szCs w:val="20"/>
              </w:rPr>
              <w:t>Carlos Lucas Mali</w:t>
            </w:r>
            <w:r w:rsidR="003D56CF">
              <w:rPr>
                <w:rFonts w:ascii="Calibri" w:eastAsia="Times New Roman" w:hAnsi="Calibri"/>
                <w:spacing w:val="4"/>
                <w:sz w:val="20"/>
                <w:szCs w:val="20"/>
              </w:rPr>
              <w:t xml:space="preserve">, </w:t>
            </w:r>
            <w:r w:rsidR="00FB3538" w:rsidRPr="00A5573A">
              <w:rPr>
                <w:rFonts w:ascii="Calibri" w:eastAsia="Times New Roman" w:hAnsi="Calibri"/>
                <w:spacing w:val="4"/>
                <w:sz w:val="20"/>
                <w:szCs w:val="20"/>
              </w:rPr>
              <w:t>agradece a presença de todos, constata a existência de quórum</w:t>
            </w:r>
            <w:r w:rsidR="004212C3" w:rsidRPr="00A5573A">
              <w:rPr>
                <w:rFonts w:ascii="Calibri" w:eastAsia="Times New Roman" w:hAnsi="Calibri"/>
                <w:spacing w:val="4"/>
                <w:sz w:val="20"/>
                <w:szCs w:val="20"/>
              </w:rPr>
              <w:t xml:space="preserve"> e </w:t>
            </w:r>
            <w:r w:rsidR="00FB3538" w:rsidRPr="00A5573A">
              <w:rPr>
                <w:rFonts w:ascii="Calibri" w:eastAsia="Times New Roman" w:hAnsi="Calibri"/>
                <w:spacing w:val="4"/>
                <w:sz w:val="20"/>
                <w:szCs w:val="20"/>
              </w:rPr>
              <w:t xml:space="preserve">instala a </w:t>
            </w:r>
            <w:r w:rsidR="00710DA2" w:rsidRPr="00A5573A">
              <w:rPr>
                <w:rFonts w:ascii="Calibri" w:eastAsia="Times New Roman" w:hAnsi="Calibri"/>
                <w:spacing w:val="4"/>
                <w:sz w:val="20"/>
                <w:szCs w:val="20"/>
              </w:rPr>
              <w:t>7</w:t>
            </w:r>
            <w:r w:rsidR="00476843">
              <w:rPr>
                <w:rFonts w:ascii="Calibri" w:eastAsia="Times New Roman" w:hAnsi="Calibri"/>
                <w:spacing w:val="4"/>
                <w:sz w:val="20"/>
                <w:szCs w:val="20"/>
              </w:rPr>
              <w:t>7</w:t>
            </w:r>
            <w:r w:rsidR="00FB3538" w:rsidRPr="00A5573A">
              <w:rPr>
                <w:rFonts w:ascii="Calibri" w:eastAsia="Times New Roman" w:hAnsi="Calibri"/>
                <w:spacing w:val="4"/>
                <w:sz w:val="20"/>
                <w:szCs w:val="20"/>
              </w:rPr>
              <w:t xml:space="preserve">ª </w:t>
            </w:r>
            <w:r w:rsidR="00AF713C" w:rsidRPr="00A5573A">
              <w:rPr>
                <w:rFonts w:ascii="Calibri" w:eastAsia="Times New Roman" w:hAnsi="Calibri"/>
                <w:spacing w:val="4"/>
                <w:sz w:val="20"/>
                <w:szCs w:val="20"/>
              </w:rPr>
              <w:t>R</w:t>
            </w:r>
            <w:r w:rsidR="00FB3538" w:rsidRPr="00A5573A">
              <w:rPr>
                <w:rFonts w:ascii="Calibri" w:eastAsia="Times New Roman" w:hAnsi="Calibri"/>
                <w:spacing w:val="4"/>
                <w:sz w:val="20"/>
                <w:szCs w:val="20"/>
              </w:rPr>
              <w:t>eunião da C</w:t>
            </w:r>
            <w:r w:rsidR="00DF332C" w:rsidRPr="00A5573A">
              <w:rPr>
                <w:rFonts w:ascii="Calibri" w:eastAsia="Times New Roman" w:hAnsi="Calibri"/>
                <w:spacing w:val="4"/>
                <w:sz w:val="20"/>
                <w:szCs w:val="20"/>
              </w:rPr>
              <w:t>omissão de Exercício Profissional do Conselho de Arquitetura e Urbanismo de Mato Grosso do Sul - C</w:t>
            </w:r>
            <w:r w:rsidR="00AB2A18" w:rsidRPr="00A5573A">
              <w:rPr>
                <w:rFonts w:ascii="Calibri" w:eastAsia="Times New Roman" w:hAnsi="Calibri"/>
                <w:spacing w:val="4"/>
                <w:sz w:val="20"/>
                <w:szCs w:val="20"/>
              </w:rPr>
              <w:t xml:space="preserve">EP </w:t>
            </w:r>
            <w:r w:rsidR="00FB3538" w:rsidRPr="00A5573A">
              <w:rPr>
                <w:rFonts w:ascii="Calibri" w:eastAsia="Times New Roman" w:hAnsi="Calibri"/>
                <w:spacing w:val="4"/>
                <w:sz w:val="20"/>
                <w:szCs w:val="20"/>
              </w:rPr>
              <w:t>CAU/MS</w:t>
            </w:r>
            <w:r w:rsidR="0039312E" w:rsidRPr="00A5573A">
              <w:rPr>
                <w:rFonts w:ascii="Calibri" w:eastAsia="Times New Roman" w:hAnsi="Calibri"/>
                <w:spacing w:val="4"/>
                <w:sz w:val="20"/>
                <w:szCs w:val="20"/>
              </w:rPr>
              <w:t>.</w:t>
            </w:r>
            <w:r w:rsidR="00FB3538" w:rsidRPr="00A5573A">
              <w:rPr>
                <w:rFonts w:ascii="Calibri" w:eastAsia="Times New Roman" w:hAnsi="Calibri"/>
                <w:spacing w:val="4"/>
                <w:sz w:val="20"/>
                <w:szCs w:val="20"/>
              </w:rPr>
              <w:t xml:space="preserve"> </w:t>
            </w:r>
          </w:p>
        </w:tc>
      </w:tr>
      <w:tr w:rsidR="00CA1BF0" w:rsidRPr="00A5573A" w14:paraId="1E2C5182" w14:textId="77777777" w:rsidTr="000A4AD7">
        <w:trPr>
          <w:trHeight w:val="1819"/>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99D9B3" w14:textId="77777777" w:rsidR="00CA1BF0" w:rsidRPr="00A5573A" w:rsidRDefault="00CA1BF0" w:rsidP="00CA1BF0">
            <w:pPr>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conclusão dos trabalhos</w:t>
            </w:r>
          </w:p>
        </w:tc>
        <w:tc>
          <w:tcPr>
            <w:tcW w:w="722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FC5145" w14:textId="1FC04554" w:rsidR="005025DF" w:rsidRDefault="00D550E2" w:rsidP="005025DF">
            <w:pPr>
              <w:pStyle w:val="PargrafodaLista"/>
              <w:numPr>
                <w:ilvl w:val="0"/>
                <w:numId w:val="2"/>
              </w:numPr>
              <w:spacing w:before="60" w:after="60"/>
              <w:jc w:val="both"/>
              <w:rPr>
                <w:rFonts w:ascii="Calibri" w:eastAsia="Times New Roman" w:hAnsi="Calibri"/>
                <w:spacing w:val="4"/>
                <w:sz w:val="20"/>
                <w:szCs w:val="20"/>
              </w:rPr>
            </w:pPr>
            <w:r w:rsidRPr="00A5573A">
              <w:rPr>
                <w:rFonts w:ascii="Calibri" w:eastAsia="Times New Roman" w:hAnsi="Calibri"/>
                <w:spacing w:val="4"/>
                <w:sz w:val="20"/>
                <w:szCs w:val="20"/>
              </w:rPr>
              <w:t>Leitura e aprovação da Súmula da 7</w:t>
            </w:r>
            <w:r w:rsidR="00476843">
              <w:rPr>
                <w:rFonts w:ascii="Calibri" w:eastAsia="Times New Roman" w:hAnsi="Calibri"/>
                <w:spacing w:val="4"/>
                <w:sz w:val="20"/>
                <w:szCs w:val="20"/>
              </w:rPr>
              <w:t>6</w:t>
            </w:r>
            <w:r w:rsidRPr="00A5573A">
              <w:rPr>
                <w:rFonts w:ascii="Calibri" w:eastAsia="Times New Roman" w:hAnsi="Calibri"/>
                <w:spacing w:val="4"/>
                <w:sz w:val="20"/>
                <w:szCs w:val="20"/>
              </w:rPr>
              <w:t>ª Reunião Ordinária;</w:t>
            </w:r>
          </w:p>
          <w:p w14:paraId="143FED9E" w14:textId="77777777" w:rsidR="00476843" w:rsidRDefault="00476843" w:rsidP="00476843">
            <w:pPr>
              <w:pStyle w:val="PargrafodaLista"/>
              <w:numPr>
                <w:ilvl w:val="0"/>
                <w:numId w:val="2"/>
              </w:numPr>
              <w:spacing w:before="60" w:after="60"/>
              <w:jc w:val="both"/>
              <w:rPr>
                <w:rFonts w:ascii="Calibri" w:eastAsia="Times New Roman" w:hAnsi="Calibri"/>
                <w:spacing w:val="4"/>
                <w:sz w:val="20"/>
                <w:szCs w:val="20"/>
              </w:rPr>
            </w:pPr>
            <w:r w:rsidRPr="00476843">
              <w:rPr>
                <w:rFonts w:ascii="Calibri" w:eastAsia="Times New Roman" w:hAnsi="Calibri"/>
                <w:spacing w:val="4"/>
                <w:sz w:val="20"/>
                <w:szCs w:val="20"/>
              </w:rPr>
              <w:t>Relato de 90 processos administrativos</w:t>
            </w:r>
            <w:r>
              <w:rPr>
                <w:rFonts w:ascii="Calibri" w:eastAsia="Times New Roman" w:hAnsi="Calibri"/>
                <w:spacing w:val="4"/>
                <w:sz w:val="20"/>
                <w:szCs w:val="20"/>
              </w:rPr>
              <w:t>;</w:t>
            </w:r>
          </w:p>
          <w:p w14:paraId="49FD4D94" w14:textId="77777777" w:rsidR="000A4AD7" w:rsidRDefault="00D74DD7" w:rsidP="00D74DD7">
            <w:pPr>
              <w:pStyle w:val="PargrafodaLista"/>
              <w:numPr>
                <w:ilvl w:val="0"/>
                <w:numId w:val="2"/>
              </w:numPr>
              <w:spacing w:before="60" w:after="60"/>
              <w:jc w:val="both"/>
              <w:rPr>
                <w:rFonts w:ascii="Calibri" w:eastAsia="Times New Roman" w:hAnsi="Calibri"/>
                <w:spacing w:val="4"/>
                <w:sz w:val="20"/>
                <w:szCs w:val="20"/>
              </w:rPr>
            </w:pPr>
            <w:r w:rsidRPr="00D74DD7">
              <w:rPr>
                <w:rFonts w:ascii="Calibri" w:eastAsia="Times New Roman" w:hAnsi="Calibri"/>
                <w:spacing w:val="4"/>
                <w:sz w:val="20"/>
                <w:szCs w:val="20"/>
              </w:rPr>
              <w:t>Apresentação de minuta de Deliberação: vinculação do pagamento da multa prevista no art. 50 da lei 12.378/2010 ao auto de infração originário;</w:t>
            </w:r>
          </w:p>
          <w:p w14:paraId="69D4354A" w14:textId="77777777" w:rsidR="00D74DD7" w:rsidRDefault="00D74DD7" w:rsidP="00D74DD7">
            <w:pPr>
              <w:pStyle w:val="PargrafodaLista"/>
              <w:numPr>
                <w:ilvl w:val="0"/>
                <w:numId w:val="2"/>
              </w:numPr>
              <w:spacing w:before="60" w:after="60"/>
              <w:jc w:val="both"/>
              <w:rPr>
                <w:rFonts w:ascii="Calibri" w:eastAsia="Times New Roman" w:hAnsi="Calibri"/>
                <w:spacing w:val="4"/>
                <w:sz w:val="20"/>
                <w:szCs w:val="20"/>
              </w:rPr>
            </w:pPr>
            <w:r w:rsidRPr="00D74DD7">
              <w:rPr>
                <w:rFonts w:ascii="Calibri" w:eastAsia="Times New Roman" w:hAnsi="Calibri"/>
                <w:spacing w:val="4"/>
                <w:sz w:val="20"/>
                <w:szCs w:val="20"/>
              </w:rPr>
              <w:t>Processo Administrativo nº 971025/2019 – Exercício ilegal da profissão;</w:t>
            </w:r>
          </w:p>
          <w:p w14:paraId="4480789C" w14:textId="77777777" w:rsidR="00D74DD7" w:rsidRDefault="00D74DD7" w:rsidP="00D74DD7">
            <w:pPr>
              <w:pStyle w:val="PargrafodaLista"/>
              <w:numPr>
                <w:ilvl w:val="0"/>
                <w:numId w:val="2"/>
              </w:numPr>
              <w:spacing w:before="60" w:after="60"/>
              <w:jc w:val="both"/>
              <w:rPr>
                <w:rFonts w:ascii="Calibri" w:eastAsia="Times New Roman" w:hAnsi="Calibri"/>
                <w:spacing w:val="4"/>
                <w:sz w:val="20"/>
                <w:szCs w:val="20"/>
              </w:rPr>
            </w:pPr>
            <w:r w:rsidRPr="00D74DD7">
              <w:rPr>
                <w:rFonts w:ascii="Calibri" w:eastAsia="Times New Roman" w:hAnsi="Calibri"/>
                <w:spacing w:val="4"/>
                <w:sz w:val="20"/>
                <w:szCs w:val="20"/>
              </w:rPr>
              <w:t>Processo Administrativo nº 980678/2019 – Atribuição Técnica para Plano de Gerenciamento de Resíduos do Serviço de Saúde;</w:t>
            </w:r>
          </w:p>
          <w:p w14:paraId="58A18271" w14:textId="77777777" w:rsidR="00D74DD7" w:rsidRDefault="00D74DD7" w:rsidP="00D74DD7">
            <w:pPr>
              <w:pStyle w:val="PargrafodaLista"/>
              <w:numPr>
                <w:ilvl w:val="0"/>
                <w:numId w:val="2"/>
              </w:numPr>
              <w:spacing w:before="60" w:after="60"/>
              <w:jc w:val="both"/>
              <w:rPr>
                <w:rFonts w:ascii="Calibri" w:eastAsia="Times New Roman" w:hAnsi="Calibri"/>
                <w:spacing w:val="4"/>
                <w:sz w:val="20"/>
                <w:szCs w:val="20"/>
              </w:rPr>
            </w:pPr>
            <w:r w:rsidRPr="00D74DD7">
              <w:rPr>
                <w:rFonts w:ascii="Calibri" w:eastAsia="Times New Roman" w:hAnsi="Calibri"/>
                <w:spacing w:val="4"/>
                <w:sz w:val="20"/>
                <w:szCs w:val="20"/>
              </w:rPr>
              <w:t>Processo Administrativo nº 939713/2019 – Denúncia SICCAU;</w:t>
            </w:r>
          </w:p>
          <w:p w14:paraId="3D91E3C6" w14:textId="77777777" w:rsidR="00D74DD7" w:rsidRDefault="00D74DD7" w:rsidP="00D74DD7">
            <w:pPr>
              <w:pStyle w:val="PargrafodaLista"/>
              <w:numPr>
                <w:ilvl w:val="0"/>
                <w:numId w:val="2"/>
              </w:numPr>
              <w:spacing w:before="60" w:after="60"/>
              <w:jc w:val="both"/>
              <w:rPr>
                <w:rFonts w:ascii="Calibri" w:eastAsia="Times New Roman" w:hAnsi="Calibri"/>
                <w:spacing w:val="4"/>
                <w:sz w:val="20"/>
                <w:szCs w:val="20"/>
              </w:rPr>
            </w:pPr>
            <w:r w:rsidRPr="00D74DD7">
              <w:rPr>
                <w:rFonts w:ascii="Calibri" w:eastAsia="Times New Roman" w:hAnsi="Calibri"/>
                <w:spacing w:val="4"/>
                <w:sz w:val="20"/>
                <w:szCs w:val="20"/>
              </w:rPr>
              <w:t xml:space="preserve">Relato do coordenador sobre o encontro das </w:t>
            </w:r>
            <w:proofErr w:type="spellStart"/>
            <w:r w:rsidRPr="00D74DD7">
              <w:rPr>
                <w:rFonts w:ascii="Calibri" w:eastAsia="Times New Roman" w:hAnsi="Calibri"/>
                <w:spacing w:val="4"/>
                <w:sz w:val="20"/>
                <w:szCs w:val="20"/>
              </w:rPr>
              <w:t>CEPs</w:t>
            </w:r>
            <w:proofErr w:type="spellEnd"/>
            <w:r w:rsidRPr="00D74DD7">
              <w:rPr>
                <w:rFonts w:ascii="Calibri" w:eastAsia="Times New Roman" w:hAnsi="Calibri"/>
                <w:spacing w:val="4"/>
                <w:sz w:val="20"/>
                <w:szCs w:val="20"/>
              </w:rPr>
              <w:t xml:space="preserve"> do CAU-2019 – Porto Alegre/RS</w:t>
            </w:r>
            <w:r>
              <w:rPr>
                <w:rFonts w:ascii="Calibri" w:eastAsia="Times New Roman" w:hAnsi="Calibri"/>
                <w:spacing w:val="4"/>
                <w:sz w:val="20"/>
                <w:szCs w:val="20"/>
              </w:rPr>
              <w:t>;</w:t>
            </w:r>
          </w:p>
          <w:p w14:paraId="3AB072AE" w14:textId="5FC7BF87" w:rsidR="00D74DD7" w:rsidRPr="00BB7139" w:rsidRDefault="00D74DD7" w:rsidP="00D74DD7">
            <w:pPr>
              <w:pStyle w:val="PargrafodaLista"/>
              <w:numPr>
                <w:ilvl w:val="0"/>
                <w:numId w:val="2"/>
              </w:numPr>
              <w:spacing w:before="60" w:after="60"/>
              <w:jc w:val="both"/>
              <w:rPr>
                <w:rFonts w:ascii="Calibri" w:eastAsia="Times New Roman" w:hAnsi="Calibri"/>
                <w:spacing w:val="4"/>
                <w:sz w:val="20"/>
                <w:szCs w:val="20"/>
              </w:rPr>
            </w:pPr>
            <w:r w:rsidRPr="00D74DD7">
              <w:rPr>
                <w:rFonts w:ascii="Calibri" w:eastAsia="Times New Roman" w:hAnsi="Calibri"/>
                <w:spacing w:val="4"/>
                <w:sz w:val="20"/>
                <w:szCs w:val="20"/>
              </w:rPr>
              <w:t>Relato do coordenador sobre a reunião de planejamento, realizado dia 03/10/2019 - I Seminário de Obras em Condomínios Verticais – CAU/MS.</w:t>
            </w:r>
          </w:p>
        </w:tc>
      </w:tr>
    </w:tbl>
    <w:p w14:paraId="253FA8F7" w14:textId="20DBF2BB" w:rsidR="007D0C20" w:rsidRPr="00A5573A" w:rsidRDefault="00764E91" w:rsidP="00764E91">
      <w:pPr>
        <w:numPr>
          <w:ilvl w:val="0"/>
          <w:numId w:val="1"/>
        </w:numPr>
        <w:shd w:val="clear" w:color="auto" w:fill="D9D9D9"/>
        <w:spacing w:before="120" w:after="120"/>
        <w:ind w:hanging="502"/>
        <w:rPr>
          <w:rFonts w:ascii="Calibri" w:eastAsia="Times New Roman" w:hAnsi="Calibri"/>
          <w:caps/>
          <w:spacing w:val="4"/>
          <w:sz w:val="20"/>
          <w:szCs w:val="20"/>
          <w:lang w:bidi="en-US"/>
        </w:rPr>
      </w:pPr>
      <w:r w:rsidRPr="00A5573A">
        <w:rPr>
          <w:rFonts w:ascii="Calibri" w:eastAsia="Times New Roman" w:hAnsi="Calibri"/>
          <w:b/>
          <w:caps/>
          <w:spacing w:val="4"/>
          <w:sz w:val="20"/>
          <w:szCs w:val="20"/>
          <w:lang w:bidi="en-US"/>
        </w:rPr>
        <w:t>ORDEM DO DIA</w:t>
      </w:r>
      <w:r w:rsidRPr="00A5573A">
        <w:rPr>
          <w:rFonts w:ascii="Calibri" w:eastAsia="Times New Roman" w:hAnsi="Calibri"/>
          <w:caps/>
          <w:spacing w:val="4"/>
          <w:sz w:val="20"/>
          <w:szCs w:val="20"/>
          <w:lang w:bidi="en-US"/>
        </w:rPr>
        <w:t xml:space="preserve"> -  </w:t>
      </w:r>
      <w:r w:rsidR="004042D5" w:rsidRPr="00A5573A">
        <w:rPr>
          <w:rFonts w:ascii="Calibri" w:eastAsia="Times New Roman" w:hAnsi="Calibri"/>
          <w:caps/>
          <w:spacing w:val="4"/>
          <w:sz w:val="20"/>
          <w:szCs w:val="20"/>
          <w:lang w:bidi="en-US"/>
        </w:rPr>
        <w:t>PAUTA; EXTRA PAUTA e COMUNICADOS DE INTERESSE GERAL</w:t>
      </w: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3F34BE" w:rsidRPr="00A5573A" w14:paraId="4F2F5A01" w14:textId="77777777" w:rsidTr="00C71EC5">
        <w:trPr>
          <w:trHeight w:val="229"/>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1641E32D" w14:textId="77777777" w:rsidR="007D0C20" w:rsidRPr="00A5573A" w:rsidRDefault="00764E91" w:rsidP="00957C69">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1</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8B4E7D9" w14:textId="1F26E8BC" w:rsidR="00F25685" w:rsidRPr="00A5573A" w:rsidRDefault="00A554B7" w:rsidP="00412025">
            <w:pPr>
              <w:spacing w:before="60" w:after="60"/>
              <w:rPr>
                <w:rFonts w:ascii="Calibri" w:eastAsia="Times New Roman" w:hAnsi="Calibri"/>
                <w:spacing w:val="4"/>
                <w:sz w:val="20"/>
                <w:szCs w:val="20"/>
              </w:rPr>
            </w:pPr>
            <w:r w:rsidRPr="00A5573A">
              <w:rPr>
                <w:rFonts w:ascii="Calibri" w:eastAsia="Times New Roman" w:hAnsi="Calibri"/>
                <w:spacing w:val="4"/>
                <w:sz w:val="20"/>
                <w:szCs w:val="20"/>
              </w:rPr>
              <w:t xml:space="preserve">Leitura </w:t>
            </w:r>
            <w:r w:rsidR="00246915" w:rsidRPr="00A5573A">
              <w:rPr>
                <w:rFonts w:ascii="Calibri" w:eastAsia="Times New Roman" w:hAnsi="Calibri"/>
                <w:spacing w:val="4"/>
                <w:sz w:val="20"/>
                <w:szCs w:val="20"/>
              </w:rPr>
              <w:t>d</w:t>
            </w:r>
            <w:r w:rsidR="00C71EC5" w:rsidRPr="00A5573A">
              <w:rPr>
                <w:rFonts w:ascii="Calibri" w:eastAsia="Times New Roman" w:hAnsi="Calibri"/>
                <w:spacing w:val="4"/>
                <w:sz w:val="20"/>
                <w:szCs w:val="20"/>
              </w:rPr>
              <w:t>a S</w:t>
            </w:r>
            <w:r w:rsidR="00701DD0">
              <w:rPr>
                <w:rFonts w:ascii="Calibri" w:eastAsia="Times New Roman" w:hAnsi="Calibri"/>
                <w:spacing w:val="4"/>
                <w:sz w:val="20"/>
                <w:szCs w:val="20"/>
              </w:rPr>
              <w:t>úmula da 7</w:t>
            </w:r>
            <w:r w:rsidR="00445F82">
              <w:rPr>
                <w:rFonts w:ascii="Calibri" w:eastAsia="Times New Roman" w:hAnsi="Calibri"/>
                <w:spacing w:val="4"/>
                <w:sz w:val="20"/>
                <w:szCs w:val="20"/>
              </w:rPr>
              <w:t>6</w:t>
            </w:r>
            <w:r w:rsidR="00F25685" w:rsidRPr="00A5573A">
              <w:rPr>
                <w:rFonts w:ascii="Calibri" w:eastAsia="Times New Roman" w:hAnsi="Calibri"/>
                <w:spacing w:val="4"/>
                <w:sz w:val="20"/>
                <w:szCs w:val="20"/>
              </w:rPr>
              <w:t>ª Reunião Ordinária</w:t>
            </w:r>
          </w:p>
        </w:tc>
      </w:tr>
      <w:tr w:rsidR="008B2E67" w:rsidRPr="00A5573A" w14:paraId="59AEC20D" w14:textId="77777777" w:rsidTr="002218A5">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69CC109" w14:textId="16B26054" w:rsidR="008B2E67" w:rsidRPr="00A5573A" w:rsidRDefault="008B2E67" w:rsidP="008B2E67">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6A66CF5" w14:textId="77777777" w:rsidR="008B2E67" w:rsidRPr="00A5573A" w:rsidRDefault="00A554B7" w:rsidP="008B2E67">
            <w:pPr>
              <w:pStyle w:val="PargrafodaLista"/>
              <w:spacing w:before="60" w:after="60"/>
              <w:ind w:left="0"/>
              <w:jc w:val="both"/>
              <w:rPr>
                <w:rFonts w:ascii="Calibri" w:eastAsia="Times New Roman" w:hAnsi="Calibri"/>
                <w:spacing w:val="4"/>
                <w:sz w:val="20"/>
                <w:szCs w:val="20"/>
              </w:rPr>
            </w:pPr>
            <w:r w:rsidRPr="00A5573A">
              <w:rPr>
                <w:rFonts w:ascii="Calibri" w:eastAsia="Times New Roman" w:hAnsi="Calibri"/>
                <w:spacing w:val="4"/>
                <w:sz w:val="20"/>
                <w:szCs w:val="20"/>
              </w:rPr>
              <w:t>CEP CAU/MS</w:t>
            </w:r>
          </w:p>
        </w:tc>
      </w:tr>
      <w:tr w:rsidR="008B2E67" w:rsidRPr="00A5573A" w14:paraId="41BADE9F" w14:textId="77777777" w:rsidTr="002218A5">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0575EC4" w14:textId="77777777" w:rsidR="008B2E67" w:rsidRPr="00A5573A" w:rsidRDefault="008B2E67" w:rsidP="008B2E67">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52DB4A36" w14:textId="29F9BA9B" w:rsidR="008B2E67" w:rsidRPr="00A5573A" w:rsidRDefault="00391A90" w:rsidP="00C71EC5">
            <w:pPr>
              <w:tabs>
                <w:tab w:val="center" w:pos="4252"/>
                <w:tab w:val="right" w:pos="8504"/>
              </w:tabs>
              <w:rPr>
                <w:rFonts w:ascii="Calibri" w:eastAsia="Times New Roman" w:hAnsi="Calibri"/>
                <w:spacing w:val="4"/>
                <w:sz w:val="20"/>
                <w:szCs w:val="20"/>
              </w:rPr>
            </w:pPr>
            <w:r>
              <w:rPr>
                <w:rFonts w:ascii="Calibri" w:eastAsia="Times New Roman" w:hAnsi="Calibri"/>
                <w:spacing w:val="4"/>
                <w:sz w:val="20"/>
                <w:szCs w:val="20"/>
              </w:rPr>
              <w:t>Carlos Lucas Mali</w:t>
            </w:r>
          </w:p>
        </w:tc>
      </w:tr>
      <w:tr w:rsidR="008B2E67" w:rsidRPr="00A5573A" w14:paraId="44E07319" w14:textId="77777777" w:rsidTr="002218A5">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8FB4DE8" w14:textId="77777777" w:rsidR="008B2E67" w:rsidRPr="00A5573A" w:rsidRDefault="008B2E67" w:rsidP="008B2E67">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BE89673" w14:textId="75061AAC" w:rsidR="008B2E67" w:rsidRPr="00A5573A" w:rsidRDefault="00391A90" w:rsidP="00412025">
            <w:pPr>
              <w:spacing w:before="60" w:after="60"/>
              <w:jc w:val="both"/>
              <w:rPr>
                <w:rFonts w:ascii="Calibri" w:eastAsia="Times New Roman" w:hAnsi="Calibri"/>
                <w:spacing w:val="4"/>
                <w:sz w:val="20"/>
                <w:szCs w:val="20"/>
              </w:rPr>
            </w:pPr>
            <w:r>
              <w:rPr>
                <w:rFonts w:ascii="Calibri" w:eastAsia="Times New Roman" w:hAnsi="Calibri"/>
                <w:spacing w:val="4"/>
                <w:sz w:val="20"/>
                <w:szCs w:val="20"/>
              </w:rPr>
              <w:t>O relator</w:t>
            </w:r>
            <w:r w:rsidR="00B24656">
              <w:rPr>
                <w:rFonts w:ascii="Calibri" w:eastAsia="Times New Roman" w:hAnsi="Calibri"/>
                <w:spacing w:val="4"/>
                <w:sz w:val="20"/>
                <w:szCs w:val="20"/>
              </w:rPr>
              <w:t xml:space="preserve"> realizou</w:t>
            </w:r>
            <w:r w:rsidR="00C71EC5" w:rsidRPr="00A5573A">
              <w:rPr>
                <w:rFonts w:ascii="Calibri" w:eastAsia="Times New Roman" w:hAnsi="Calibri"/>
                <w:spacing w:val="4"/>
                <w:sz w:val="20"/>
                <w:szCs w:val="20"/>
              </w:rPr>
              <w:t xml:space="preserve"> a leitura da S</w:t>
            </w:r>
            <w:r w:rsidR="00A554B7" w:rsidRPr="00A5573A">
              <w:rPr>
                <w:rFonts w:ascii="Calibri" w:eastAsia="Times New Roman" w:hAnsi="Calibri"/>
                <w:spacing w:val="4"/>
                <w:sz w:val="20"/>
                <w:szCs w:val="20"/>
              </w:rPr>
              <w:t xml:space="preserve">úmula, </w:t>
            </w:r>
            <w:r w:rsidR="00B24656">
              <w:rPr>
                <w:rFonts w:ascii="Calibri" w:eastAsia="Times New Roman" w:hAnsi="Calibri"/>
                <w:spacing w:val="4"/>
                <w:sz w:val="20"/>
                <w:szCs w:val="20"/>
              </w:rPr>
              <w:t>que em seguida foi</w:t>
            </w:r>
            <w:r w:rsidR="00A57F81" w:rsidRPr="00A5573A">
              <w:rPr>
                <w:rFonts w:ascii="Calibri" w:eastAsia="Times New Roman" w:hAnsi="Calibri"/>
                <w:spacing w:val="4"/>
                <w:sz w:val="20"/>
                <w:szCs w:val="20"/>
              </w:rPr>
              <w:t xml:space="preserve"> aprovada por todos os conselheiros presentes. </w:t>
            </w:r>
          </w:p>
        </w:tc>
      </w:tr>
      <w:tr w:rsidR="008B2E67" w:rsidRPr="00A5573A" w14:paraId="1DBD95C3" w14:textId="77777777" w:rsidTr="002218A5">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1AC5E32" w14:textId="77777777" w:rsidR="008B2E67" w:rsidRPr="00A5573A" w:rsidRDefault="008B2E67" w:rsidP="008B2E67">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lastRenderedPageBreak/>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CA69561" w14:textId="532DAEDD" w:rsidR="008B2E67" w:rsidRPr="00A5573A" w:rsidRDefault="00C71EC5" w:rsidP="00445F82">
            <w:pPr>
              <w:pStyle w:val="PargrafodaLista"/>
              <w:numPr>
                <w:ilvl w:val="0"/>
                <w:numId w:val="4"/>
              </w:numPr>
              <w:spacing w:before="60" w:after="60"/>
              <w:jc w:val="both"/>
              <w:rPr>
                <w:rFonts w:ascii="Calibri" w:eastAsia="Times New Roman" w:hAnsi="Calibri"/>
                <w:spacing w:val="4"/>
                <w:sz w:val="20"/>
                <w:szCs w:val="20"/>
              </w:rPr>
            </w:pPr>
            <w:r w:rsidRPr="00A5573A">
              <w:rPr>
                <w:rFonts w:ascii="Calibri" w:eastAsia="Times New Roman" w:hAnsi="Calibri"/>
                <w:spacing w:val="4"/>
                <w:sz w:val="20"/>
                <w:szCs w:val="20"/>
              </w:rPr>
              <w:t>Aprovação da S</w:t>
            </w:r>
            <w:r w:rsidR="00CB75D5" w:rsidRPr="00A5573A">
              <w:rPr>
                <w:rFonts w:ascii="Calibri" w:eastAsia="Times New Roman" w:hAnsi="Calibri"/>
                <w:spacing w:val="4"/>
                <w:sz w:val="20"/>
                <w:szCs w:val="20"/>
              </w:rPr>
              <w:t xml:space="preserve">úmula da </w:t>
            </w:r>
            <w:r w:rsidR="00CB75D5" w:rsidRPr="00C45FD4">
              <w:rPr>
                <w:rFonts w:ascii="Calibri" w:eastAsia="Times New Roman" w:hAnsi="Calibri"/>
                <w:b/>
                <w:spacing w:val="4"/>
                <w:sz w:val="20"/>
                <w:szCs w:val="20"/>
              </w:rPr>
              <w:t>7</w:t>
            </w:r>
            <w:r w:rsidR="00445F82">
              <w:rPr>
                <w:rFonts w:ascii="Calibri" w:eastAsia="Times New Roman" w:hAnsi="Calibri"/>
                <w:b/>
                <w:spacing w:val="4"/>
                <w:sz w:val="20"/>
                <w:szCs w:val="20"/>
              </w:rPr>
              <w:t>6</w:t>
            </w:r>
            <w:r w:rsidRPr="00C45FD4">
              <w:rPr>
                <w:rFonts w:ascii="Calibri" w:eastAsia="Times New Roman" w:hAnsi="Calibri"/>
                <w:b/>
                <w:spacing w:val="4"/>
                <w:sz w:val="20"/>
                <w:szCs w:val="20"/>
              </w:rPr>
              <w:t>ª Reunião O</w:t>
            </w:r>
            <w:r w:rsidR="00A554B7" w:rsidRPr="00C45FD4">
              <w:rPr>
                <w:rFonts w:ascii="Calibri" w:eastAsia="Times New Roman" w:hAnsi="Calibri"/>
                <w:b/>
                <w:spacing w:val="4"/>
                <w:sz w:val="20"/>
                <w:szCs w:val="20"/>
              </w:rPr>
              <w:t>rdinária</w:t>
            </w:r>
            <w:r w:rsidR="00A554B7" w:rsidRPr="00A5573A">
              <w:rPr>
                <w:rFonts w:ascii="Calibri" w:eastAsia="Times New Roman" w:hAnsi="Calibri"/>
                <w:spacing w:val="4"/>
                <w:sz w:val="20"/>
                <w:szCs w:val="20"/>
              </w:rPr>
              <w:t xml:space="preserve"> da Comissão de Exercício Profissional </w:t>
            </w:r>
            <w:r w:rsidR="005547FB" w:rsidRPr="00A5573A">
              <w:rPr>
                <w:rFonts w:ascii="Calibri" w:eastAsia="Times New Roman" w:hAnsi="Calibri"/>
                <w:spacing w:val="4"/>
                <w:sz w:val="20"/>
                <w:szCs w:val="20"/>
              </w:rPr>
              <w:t>do CAU/MS</w:t>
            </w:r>
            <w:r w:rsidR="00023391" w:rsidRPr="00A5573A">
              <w:rPr>
                <w:rFonts w:ascii="Calibri" w:eastAsia="Times New Roman" w:hAnsi="Calibri"/>
                <w:spacing w:val="4"/>
                <w:sz w:val="20"/>
                <w:szCs w:val="20"/>
              </w:rPr>
              <w:t>.</w:t>
            </w:r>
          </w:p>
        </w:tc>
      </w:tr>
    </w:tbl>
    <w:p w14:paraId="0D27267F" w14:textId="77777777" w:rsidR="00C220BA" w:rsidRPr="00A5573A" w:rsidRDefault="00C220BA" w:rsidP="00B36FA8">
      <w:pPr>
        <w:rPr>
          <w:rFonts w:ascii="Calibri" w:hAnsi="Calibri"/>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B74D41" w:rsidRPr="00A5573A" w14:paraId="7ADDACC5" w14:textId="77777777" w:rsidTr="00D878AF">
        <w:trPr>
          <w:trHeight w:val="229"/>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153F4CF7" w14:textId="41A2B30E" w:rsidR="00B74D41" w:rsidRPr="00A5573A" w:rsidRDefault="00B74D41" w:rsidP="00D878AF">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2</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878518F" w14:textId="495543F7" w:rsidR="00B74D41" w:rsidRPr="00A5573A" w:rsidRDefault="00A01648" w:rsidP="00A01648">
            <w:pPr>
              <w:spacing w:before="60" w:after="60"/>
              <w:jc w:val="both"/>
              <w:rPr>
                <w:rFonts w:ascii="Calibri" w:eastAsia="Times New Roman" w:hAnsi="Calibri"/>
                <w:spacing w:val="4"/>
                <w:sz w:val="20"/>
                <w:szCs w:val="20"/>
              </w:rPr>
            </w:pPr>
            <w:r>
              <w:rPr>
                <w:rFonts w:ascii="Calibri" w:eastAsia="Times New Roman" w:hAnsi="Calibri"/>
                <w:spacing w:val="4"/>
                <w:sz w:val="20"/>
                <w:szCs w:val="20"/>
              </w:rPr>
              <w:t xml:space="preserve">Processos Administrativos </w:t>
            </w:r>
            <w:proofErr w:type="spellStart"/>
            <w:r>
              <w:rPr>
                <w:rFonts w:ascii="Calibri" w:eastAsia="Times New Roman" w:hAnsi="Calibri"/>
                <w:spacing w:val="4"/>
                <w:sz w:val="20"/>
                <w:szCs w:val="20"/>
              </w:rPr>
              <w:t>nºs</w:t>
            </w:r>
            <w:proofErr w:type="spellEnd"/>
            <w:r>
              <w:rPr>
                <w:rFonts w:ascii="Calibri" w:eastAsia="Times New Roman" w:hAnsi="Calibri"/>
                <w:spacing w:val="4"/>
                <w:sz w:val="20"/>
                <w:szCs w:val="20"/>
              </w:rPr>
              <w:t xml:space="preserve"> </w:t>
            </w:r>
            <w:r w:rsidRPr="00A01648">
              <w:rPr>
                <w:rFonts w:ascii="Calibri" w:eastAsia="Times New Roman" w:hAnsi="Calibri"/>
                <w:spacing w:val="4"/>
                <w:sz w:val="20"/>
                <w:szCs w:val="20"/>
              </w:rPr>
              <w:t>888218-</w:t>
            </w:r>
            <w:r>
              <w:rPr>
                <w:rFonts w:ascii="Calibri" w:eastAsia="Times New Roman" w:hAnsi="Calibri"/>
                <w:spacing w:val="4"/>
                <w:sz w:val="20"/>
                <w:szCs w:val="20"/>
              </w:rPr>
              <w:t xml:space="preserve">2019; 888214-2019; 888313-2019; </w:t>
            </w:r>
            <w:r w:rsidRPr="00A01648">
              <w:rPr>
                <w:rFonts w:ascii="Calibri" w:eastAsia="Times New Roman" w:hAnsi="Calibri"/>
                <w:spacing w:val="4"/>
                <w:sz w:val="20"/>
                <w:szCs w:val="20"/>
              </w:rPr>
              <w:t>888311-2019; 888309-2019; 888308-2019; 888249-2019; 888254-2019; 888263</w:t>
            </w:r>
            <w:r>
              <w:rPr>
                <w:rFonts w:ascii="Calibri" w:eastAsia="Times New Roman" w:hAnsi="Calibri"/>
                <w:spacing w:val="4"/>
                <w:sz w:val="20"/>
                <w:szCs w:val="20"/>
              </w:rPr>
              <w:t xml:space="preserve">-2019; 888266-2019; 888321-2019; </w:t>
            </w:r>
            <w:r w:rsidRPr="00A01648">
              <w:rPr>
                <w:rFonts w:ascii="Calibri" w:eastAsia="Times New Roman" w:hAnsi="Calibri"/>
                <w:spacing w:val="4"/>
                <w:sz w:val="20"/>
                <w:szCs w:val="20"/>
              </w:rPr>
              <w:t>888323-2019; 888259-2019; 888257-2019; 888286-2019; 888289-2019; 888276-2019; 888277-2019; 888238-2019; 888241-201</w:t>
            </w:r>
            <w:r>
              <w:rPr>
                <w:rFonts w:ascii="Calibri" w:eastAsia="Times New Roman" w:hAnsi="Calibri"/>
                <w:spacing w:val="4"/>
                <w:sz w:val="20"/>
                <w:szCs w:val="20"/>
              </w:rPr>
              <w:t xml:space="preserve">9; 888268-2019; 888272-2019; </w:t>
            </w:r>
            <w:r w:rsidRPr="00A01648">
              <w:rPr>
                <w:rFonts w:ascii="Calibri" w:eastAsia="Times New Roman" w:hAnsi="Calibri"/>
                <w:spacing w:val="4"/>
                <w:sz w:val="20"/>
                <w:szCs w:val="20"/>
              </w:rPr>
              <w:t>888248-2019; 888244-2019; 888304-2019; 888298-2019; 888296-2019; 888291-2019; 888230-2019; 888236-2019; 888228</w:t>
            </w:r>
            <w:r>
              <w:rPr>
                <w:rFonts w:ascii="Calibri" w:eastAsia="Times New Roman" w:hAnsi="Calibri"/>
                <w:spacing w:val="4"/>
                <w:sz w:val="20"/>
                <w:szCs w:val="20"/>
              </w:rPr>
              <w:t xml:space="preserve">-2019; 888222-2019; 888284-2019; </w:t>
            </w:r>
            <w:r w:rsidRPr="00A01648">
              <w:rPr>
                <w:rFonts w:ascii="Calibri" w:eastAsia="Times New Roman" w:hAnsi="Calibri"/>
                <w:spacing w:val="4"/>
                <w:sz w:val="20"/>
                <w:szCs w:val="20"/>
              </w:rPr>
              <w:t>888282-2019; 888315-2019; 888317-2019</w:t>
            </w:r>
            <w:r w:rsidR="009970A5">
              <w:rPr>
                <w:rFonts w:ascii="Calibri" w:eastAsia="Times New Roman" w:hAnsi="Calibri"/>
                <w:spacing w:val="4"/>
                <w:sz w:val="20"/>
                <w:szCs w:val="20"/>
              </w:rPr>
              <w:t>.</w:t>
            </w:r>
          </w:p>
        </w:tc>
      </w:tr>
      <w:tr w:rsidR="00B74D41" w:rsidRPr="00A5573A" w14:paraId="0B5AEDB9" w14:textId="77777777" w:rsidTr="00D878AF">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539E8E5" w14:textId="77777777" w:rsidR="00B74D41" w:rsidRPr="00A5573A" w:rsidRDefault="00B74D41" w:rsidP="00D878AF">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9A85F40" w14:textId="5ED2AE1F" w:rsidR="00B74D41" w:rsidRPr="00A5573A" w:rsidRDefault="004459A2" w:rsidP="00D878AF">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 xml:space="preserve">Fiscalização </w:t>
            </w:r>
          </w:p>
        </w:tc>
      </w:tr>
      <w:tr w:rsidR="00B74D41" w:rsidRPr="00A5573A" w14:paraId="484456D0" w14:textId="77777777" w:rsidTr="00D878AF">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A5E9305" w14:textId="77777777" w:rsidR="00B74D41" w:rsidRPr="00A5573A" w:rsidRDefault="00B74D41" w:rsidP="00D878AF">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593B053A" w14:textId="43EC66CB" w:rsidR="00B74D41" w:rsidRPr="00A5573A" w:rsidRDefault="00022A01" w:rsidP="00D878AF">
            <w:pPr>
              <w:tabs>
                <w:tab w:val="center" w:pos="4252"/>
                <w:tab w:val="right" w:pos="8504"/>
              </w:tabs>
              <w:rPr>
                <w:rFonts w:ascii="Calibri" w:eastAsia="Times New Roman" w:hAnsi="Calibri"/>
                <w:spacing w:val="4"/>
                <w:sz w:val="20"/>
                <w:szCs w:val="20"/>
              </w:rPr>
            </w:pPr>
            <w:r>
              <w:rPr>
                <w:rFonts w:ascii="Calibri" w:eastAsia="Times New Roman" w:hAnsi="Calibri"/>
                <w:spacing w:val="4"/>
                <w:sz w:val="20"/>
                <w:szCs w:val="20"/>
              </w:rPr>
              <w:t>Fabiano Costa</w:t>
            </w:r>
          </w:p>
        </w:tc>
      </w:tr>
      <w:tr w:rsidR="00B74D41" w:rsidRPr="00A5573A" w14:paraId="7416C15C" w14:textId="77777777" w:rsidTr="00D878AF">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0C3541D" w14:textId="77777777" w:rsidR="00B74D41" w:rsidRPr="00A5573A" w:rsidRDefault="00B74D41" w:rsidP="00D878AF">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07E9B40" w14:textId="3ADB39B3" w:rsidR="002B0626" w:rsidRPr="005C0923" w:rsidRDefault="00A01648" w:rsidP="00131DDC">
            <w:pPr>
              <w:spacing w:before="60" w:after="60"/>
              <w:jc w:val="both"/>
              <w:rPr>
                <w:rFonts w:ascii="Calibri" w:eastAsia="Times New Roman" w:hAnsi="Calibri"/>
                <w:i/>
                <w:spacing w:val="4"/>
                <w:sz w:val="20"/>
                <w:szCs w:val="20"/>
              </w:rPr>
            </w:pPr>
            <w:r>
              <w:rPr>
                <w:rFonts w:ascii="Calibri" w:eastAsia="Times New Roman" w:hAnsi="Calibri"/>
                <w:i/>
                <w:spacing w:val="4"/>
                <w:sz w:val="20"/>
                <w:szCs w:val="20"/>
              </w:rPr>
              <w:t>“</w:t>
            </w:r>
            <w:r w:rsidRPr="00A01648">
              <w:rPr>
                <w:rFonts w:ascii="Calibri" w:eastAsia="Times New Roman" w:hAnsi="Calibri"/>
                <w:i/>
                <w:spacing w:val="4"/>
                <w:sz w:val="20"/>
                <w:szCs w:val="20"/>
              </w:rPr>
              <w:t>Aprovar o parecer exarado pelo Conselheiro Estad</w:t>
            </w:r>
            <w:r>
              <w:rPr>
                <w:rFonts w:ascii="Calibri" w:eastAsia="Times New Roman" w:hAnsi="Calibri"/>
                <w:i/>
                <w:spacing w:val="4"/>
                <w:sz w:val="20"/>
                <w:szCs w:val="20"/>
              </w:rPr>
              <w:t xml:space="preserve">ual Fabiano Costa, pela </w:t>
            </w:r>
            <w:r w:rsidRPr="00A01648">
              <w:rPr>
                <w:rFonts w:ascii="Calibri" w:eastAsia="Times New Roman" w:hAnsi="Calibri"/>
                <w:i/>
                <w:spacing w:val="4"/>
                <w:sz w:val="20"/>
                <w:szCs w:val="20"/>
              </w:rPr>
              <w:t>procedência do</w:t>
            </w:r>
            <w:r w:rsidR="00131DDC">
              <w:rPr>
                <w:rFonts w:ascii="Calibri" w:eastAsia="Times New Roman" w:hAnsi="Calibri"/>
                <w:i/>
                <w:spacing w:val="4"/>
                <w:sz w:val="20"/>
                <w:szCs w:val="20"/>
              </w:rPr>
              <w:t>s</w:t>
            </w:r>
            <w:r w:rsidRPr="00A01648">
              <w:rPr>
                <w:rFonts w:ascii="Calibri" w:eastAsia="Times New Roman" w:hAnsi="Calibri"/>
                <w:i/>
                <w:spacing w:val="4"/>
                <w:sz w:val="20"/>
                <w:szCs w:val="20"/>
              </w:rPr>
              <w:t xml:space="preserve"> Auto</w:t>
            </w:r>
            <w:r w:rsidR="00131DDC">
              <w:rPr>
                <w:rFonts w:ascii="Calibri" w:eastAsia="Times New Roman" w:hAnsi="Calibri"/>
                <w:i/>
                <w:spacing w:val="4"/>
                <w:sz w:val="20"/>
                <w:szCs w:val="20"/>
              </w:rPr>
              <w:t>s</w:t>
            </w:r>
            <w:r w:rsidRPr="00A01648">
              <w:rPr>
                <w:rFonts w:ascii="Calibri" w:eastAsia="Times New Roman" w:hAnsi="Calibri"/>
                <w:i/>
                <w:spacing w:val="4"/>
                <w:sz w:val="20"/>
                <w:szCs w:val="20"/>
              </w:rPr>
              <w:t xml:space="preserve"> de Infração </w:t>
            </w:r>
            <w:r w:rsidR="00131DDC">
              <w:rPr>
                <w:rFonts w:ascii="Calibri" w:eastAsia="Times New Roman" w:hAnsi="Calibri"/>
                <w:i/>
                <w:spacing w:val="4"/>
                <w:sz w:val="20"/>
                <w:szCs w:val="20"/>
              </w:rPr>
              <w:t xml:space="preserve">(...) </w:t>
            </w:r>
            <w:r w:rsidRPr="00A01648">
              <w:rPr>
                <w:rFonts w:ascii="Calibri" w:eastAsia="Times New Roman" w:hAnsi="Calibri"/>
                <w:i/>
                <w:spacing w:val="4"/>
                <w:sz w:val="20"/>
                <w:szCs w:val="20"/>
              </w:rPr>
              <w:t>em face do que consta</w:t>
            </w:r>
            <w:r w:rsidR="00131DDC">
              <w:rPr>
                <w:rFonts w:ascii="Calibri" w:eastAsia="Times New Roman" w:hAnsi="Calibri"/>
                <w:i/>
                <w:spacing w:val="4"/>
                <w:sz w:val="20"/>
                <w:szCs w:val="20"/>
              </w:rPr>
              <w:t>m</w:t>
            </w:r>
            <w:r w:rsidRPr="00A01648">
              <w:rPr>
                <w:rFonts w:ascii="Calibri" w:eastAsia="Times New Roman" w:hAnsi="Calibri"/>
                <w:i/>
                <w:spacing w:val="4"/>
                <w:sz w:val="20"/>
                <w:szCs w:val="20"/>
              </w:rPr>
              <w:t xml:space="preserve"> </w:t>
            </w:r>
            <w:r w:rsidR="00131DDC">
              <w:rPr>
                <w:rFonts w:ascii="Calibri" w:eastAsia="Times New Roman" w:hAnsi="Calibri"/>
                <w:i/>
                <w:spacing w:val="4"/>
                <w:sz w:val="20"/>
                <w:szCs w:val="20"/>
              </w:rPr>
              <w:t>nos</w:t>
            </w:r>
            <w:r w:rsidRPr="00A01648">
              <w:rPr>
                <w:rFonts w:ascii="Calibri" w:eastAsia="Times New Roman" w:hAnsi="Calibri"/>
                <w:i/>
                <w:spacing w:val="4"/>
                <w:sz w:val="20"/>
                <w:szCs w:val="20"/>
              </w:rPr>
              <w:t xml:space="preserve"> processo</w:t>
            </w:r>
            <w:r w:rsidR="00131DDC">
              <w:rPr>
                <w:rFonts w:ascii="Calibri" w:eastAsia="Times New Roman" w:hAnsi="Calibri"/>
                <w:i/>
                <w:spacing w:val="4"/>
                <w:sz w:val="20"/>
                <w:szCs w:val="20"/>
              </w:rPr>
              <w:t>s</w:t>
            </w:r>
            <w:r w:rsidRPr="00A01648">
              <w:rPr>
                <w:rFonts w:ascii="Calibri" w:eastAsia="Times New Roman" w:hAnsi="Calibri"/>
                <w:i/>
                <w:spacing w:val="4"/>
                <w:sz w:val="20"/>
                <w:szCs w:val="20"/>
              </w:rPr>
              <w:t xml:space="preserve"> administrativo e pela aplicação da multa prevista no Artigo 50 da Lei 12.378/2010, e no Artigo 35, inciso IV, da Resolução CAU/BR n. 22, de 04 de maio de 2012, de 300% (trezentos por cento) sobre o valor da Taxa de RRT não paga, corrigida, a partir da autuação, com base na variação da Taxa Referencial do Sistema Especial de Liquidação e de Custódia - SELIC, acumulada mensalmente, até o último dia do mês anterior ao da devolução dos recursos, acrescido este montante de 1% (um por cento) no mês</w:t>
            </w:r>
            <w:r>
              <w:rPr>
                <w:rFonts w:ascii="Calibri" w:eastAsia="Times New Roman" w:hAnsi="Calibri"/>
                <w:i/>
                <w:spacing w:val="4"/>
                <w:sz w:val="20"/>
                <w:szCs w:val="20"/>
              </w:rPr>
              <w:t xml:space="preserve"> de efetivação do pagamento. 2. </w:t>
            </w:r>
            <w:r w:rsidRPr="00A01648">
              <w:rPr>
                <w:rFonts w:ascii="Calibri" w:eastAsia="Times New Roman" w:hAnsi="Calibri"/>
                <w:i/>
                <w:spacing w:val="4"/>
                <w:sz w:val="20"/>
                <w:szCs w:val="20"/>
              </w:rPr>
              <w:t>Por fim, nos termos do que dispõe o artigo 12, e incisos da Resolução CAU/BR nº 143, de 23 de junho de 2017, incluam-se estes autos em relação para envio conjunto dos demais dos casos análogos referente ao profissional à Comissão de Ética e Disciplina. “</w:t>
            </w:r>
          </w:p>
        </w:tc>
      </w:tr>
      <w:tr w:rsidR="00B74D41" w:rsidRPr="00A5573A" w14:paraId="67CC90C4" w14:textId="77777777" w:rsidTr="00D878AF">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804ED4B" w14:textId="116B63A8" w:rsidR="00B74D41" w:rsidRPr="00715A0F" w:rsidRDefault="00B74D41" w:rsidP="00D878AF">
            <w:pPr>
              <w:spacing w:before="60" w:after="60"/>
              <w:rPr>
                <w:rFonts w:ascii="Calibri" w:eastAsia="Times New Roman" w:hAnsi="Calibri"/>
                <w:caps/>
                <w:spacing w:val="4"/>
                <w:sz w:val="20"/>
                <w:szCs w:val="20"/>
                <w:lang w:bidi="en-US"/>
              </w:rPr>
            </w:pPr>
            <w:r w:rsidRPr="00715A0F">
              <w:rPr>
                <w:rFonts w:ascii="Calibri" w:eastAsia="Times New Roman" w:hAnsi="Calibr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0102E49" w14:textId="671D2462" w:rsidR="00B74D41" w:rsidRPr="00715A0F" w:rsidRDefault="004459A2" w:rsidP="00A01648">
            <w:pPr>
              <w:pStyle w:val="PargrafodaLista"/>
              <w:numPr>
                <w:ilvl w:val="0"/>
                <w:numId w:val="8"/>
              </w:numPr>
              <w:spacing w:before="60" w:after="60"/>
              <w:jc w:val="both"/>
              <w:rPr>
                <w:rFonts w:ascii="Calibri" w:eastAsia="Times New Roman" w:hAnsi="Calibri"/>
                <w:spacing w:val="4"/>
                <w:sz w:val="20"/>
                <w:szCs w:val="20"/>
              </w:rPr>
            </w:pPr>
            <w:r w:rsidRPr="00A5573A">
              <w:rPr>
                <w:rFonts w:ascii="Calibri" w:eastAsia="Times New Roman" w:hAnsi="Calibri"/>
                <w:spacing w:val="4"/>
                <w:sz w:val="20"/>
                <w:szCs w:val="20"/>
              </w:rPr>
              <w:t>Aprovação da</w:t>
            </w:r>
            <w:r w:rsidR="00A01648">
              <w:rPr>
                <w:rFonts w:ascii="Calibri" w:eastAsia="Times New Roman" w:hAnsi="Calibri"/>
                <w:spacing w:val="4"/>
                <w:sz w:val="20"/>
                <w:szCs w:val="20"/>
              </w:rPr>
              <w:t>s</w:t>
            </w:r>
            <w:r w:rsidRPr="00A5573A">
              <w:rPr>
                <w:rFonts w:ascii="Calibri" w:eastAsia="Times New Roman" w:hAnsi="Calibri"/>
                <w:spacing w:val="4"/>
                <w:sz w:val="20"/>
                <w:szCs w:val="20"/>
              </w:rPr>
              <w:t xml:space="preserve"> </w:t>
            </w:r>
            <w:r w:rsidR="00362BAE">
              <w:rPr>
                <w:rFonts w:ascii="Calibri" w:eastAsia="Times New Roman" w:hAnsi="Calibri"/>
                <w:b/>
                <w:spacing w:val="4"/>
                <w:sz w:val="20"/>
                <w:szCs w:val="20"/>
              </w:rPr>
              <w:t>Delibera</w:t>
            </w:r>
            <w:r w:rsidR="00A01648">
              <w:rPr>
                <w:rFonts w:ascii="Calibri" w:eastAsia="Times New Roman" w:hAnsi="Calibri"/>
                <w:b/>
                <w:spacing w:val="4"/>
                <w:sz w:val="20"/>
                <w:szCs w:val="20"/>
              </w:rPr>
              <w:t xml:space="preserve">ções </w:t>
            </w:r>
            <w:proofErr w:type="spellStart"/>
            <w:r w:rsidR="00362BAE">
              <w:rPr>
                <w:rFonts w:ascii="Calibri" w:eastAsia="Times New Roman" w:hAnsi="Calibri"/>
                <w:b/>
                <w:spacing w:val="4"/>
                <w:sz w:val="20"/>
                <w:szCs w:val="20"/>
              </w:rPr>
              <w:t>nº</w:t>
            </w:r>
            <w:r w:rsidR="00A01648">
              <w:rPr>
                <w:rFonts w:ascii="Calibri" w:eastAsia="Times New Roman" w:hAnsi="Calibri"/>
                <w:b/>
                <w:spacing w:val="4"/>
                <w:sz w:val="20"/>
                <w:szCs w:val="20"/>
              </w:rPr>
              <w:t>s</w:t>
            </w:r>
            <w:proofErr w:type="spellEnd"/>
            <w:r w:rsidR="00362BAE">
              <w:rPr>
                <w:rFonts w:ascii="Calibri" w:eastAsia="Times New Roman" w:hAnsi="Calibri"/>
                <w:b/>
                <w:spacing w:val="4"/>
                <w:sz w:val="20"/>
                <w:szCs w:val="20"/>
              </w:rPr>
              <w:t xml:space="preserve"> </w:t>
            </w:r>
            <w:r w:rsidR="00A01648">
              <w:rPr>
                <w:rFonts w:ascii="Calibri" w:eastAsia="Times New Roman" w:hAnsi="Calibri"/>
                <w:b/>
                <w:color w:val="000000" w:themeColor="text1"/>
                <w:spacing w:val="4"/>
                <w:sz w:val="20"/>
                <w:szCs w:val="20"/>
              </w:rPr>
              <w:t>329; 330; 331; 332; 333; 334; 335; 336; 337; 338; 339; 340; 341; 342; 343; 344; 345; 346; 347; 348; 349; 350; 351; 352; 353; 354; 355; 356; 357; 358; 359; 360; 361; 36</w:t>
            </w:r>
            <w:r w:rsidR="00147D98">
              <w:rPr>
                <w:rFonts w:ascii="Calibri" w:eastAsia="Times New Roman" w:hAnsi="Calibri"/>
                <w:b/>
                <w:color w:val="000000" w:themeColor="text1"/>
                <w:spacing w:val="4"/>
                <w:sz w:val="20"/>
                <w:szCs w:val="20"/>
              </w:rPr>
              <w:t>2; 363; 364</w:t>
            </w:r>
            <w:r w:rsidRPr="00A5573A">
              <w:rPr>
                <w:rFonts w:ascii="Calibri" w:eastAsia="Times New Roman" w:hAnsi="Calibri"/>
                <w:b/>
                <w:spacing w:val="4"/>
                <w:sz w:val="20"/>
                <w:szCs w:val="20"/>
              </w:rPr>
              <w:t>/2018-2020 – 7</w:t>
            </w:r>
            <w:r w:rsidR="00A01648">
              <w:rPr>
                <w:rFonts w:ascii="Calibri" w:eastAsia="Times New Roman" w:hAnsi="Calibri"/>
                <w:b/>
                <w:spacing w:val="4"/>
                <w:sz w:val="20"/>
                <w:szCs w:val="20"/>
              </w:rPr>
              <w:t>7</w:t>
            </w:r>
            <w:r w:rsidRPr="00A5573A">
              <w:rPr>
                <w:rFonts w:ascii="Calibri" w:eastAsia="Times New Roman" w:hAnsi="Calibri"/>
                <w:b/>
                <w:spacing w:val="4"/>
                <w:sz w:val="20"/>
                <w:szCs w:val="20"/>
              </w:rPr>
              <w:t>º CEP/MS</w:t>
            </w:r>
            <w:r w:rsidR="009970A5">
              <w:rPr>
                <w:rFonts w:ascii="Calibri" w:eastAsia="Times New Roman" w:hAnsi="Calibri"/>
                <w:b/>
                <w:spacing w:val="4"/>
                <w:sz w:val="20"/>
                <w:szCs w:val="20"/>
              </w:rPr>
              <w:t>.</w:t>
            </w:r>
          </w:p>
        </w:tc>
      </w:tr>
    </w:tbl>
    <w:p w14:paraId="474DE5E4" w14:textId="77777777" w:rsidR="00B74D41" w:rsidRPr="00A5573A" w:rsidRDefault="00B74D41" w:rsidP="00B36FA8">
      <w:pPr>
        <w:rPr>
          <w:rFonts w:ascii="Calibri" w:hAnsi="Calibri"/>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035DB9" w:rsidRPr="00A5573A" w14:paraId="3963BC24" w14:textId="77777777" w:rsidTr="00035DB9">
        <w:trPr>
          <w:trHeight w:val="489"/>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118EF78" w14:textId="33E9260F" w:rsidR="00035DB9" w:rsidRPr="00A5573A" w:rsidRDefault="00702106" w:rsidP="00035DB9">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3</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54A78344" w14:textId="65501EB3" w:rsidR="00035DB9" w:rsidRPr="009970A5" w:rsidRDefault="009970A5" w:rsidP="009970A5">
            <w:pPr>
              <w:spacing w:before="60" w:after="60"/>
              <w:jc w:val="both"/>
              <w:rPr>
                <w:rFonts w:ascii="Calibri" w:eastAsia="Times New Roman" w:hAnsi="Calibri"/>
                <w:spacing w:val="4"/>
                <w:sz w:val="20"/>
                <w:szCs w:val="20"/>
              </w:rPr>
            </w:pPr>
            <w:r>
              <w:rPr>
                <w:rFonts w:ascii="Calibri" w:eastAsia="Times New Roman" w:hAnsi="Calibri"/>
                <w:spacing w:val="4"/>
                <w:sz w:val="20"/>
                <w:szCs w:val="20"/>
              </w:rPr>
              <w:t>Processos Administrativos</w:t>
            </w:r>
            <w:r w:rsidR="000A48AE">
              <w:rPr>
                <w:rFonts w:ascii="Calibri" w:eastAsia="Times New Roman" w:hAnsi="Calibri"/>
                <w:spacing w:val="4"/>
                <w:sz w:val="20"/>
                <w:szCs w:val="20"/>
              </w:rPr>
              <w:t xml:space="preserve"> (ausência de RRT)</w:t>
            </w:r>
            <w:r>
              <w:rPr>
                <w:rFonts w:ascii="Calibri" w:eastAsia="Times New Roman" w:hAnsi="Calibri"/>
                <w:spacing w:val="4"/>
                <w:sz w:val="20"/>
                <w:szCs w:val="20"/>
              </w:rPr>
              <w:t xml:space="preserve"> </w:t>
            </w:r>
            <w:proofErr w:type="spellStart"/>
            <w:r>
              <w:rPr>
                <w:rFonts w:ascii="Calibri" w:eastAsia="Times New Roman" w:hAnsi="Calibri"/>
                <w:spacing w:val="4"/>
                <w:sz w:val="20"/>
                <w:szCs w:val="20"/>
              </w:rPr>
              <w:t>nºs</w:t>
            </w:r>
            <w:proofErr w:type="spellEnd"/>
            <w:r>
              <w:rPr>
                <w:rFonts w:ascii="Calibri" w:eastAsia="Times New Roman" w:hAnsi="Calibri"/>
                <w:spacing w:val="4"/>
                <w:sz w:val="20"/>
                <w:szCs w:val="20"/>
              </w:rPr>
              <w:t xml:space="preserve"> </w:t>
            </w:r>
            <w:r w:rsidRPr="009970A5">
              <w:rPr>
                <w:rFonts w:ascii="Calibri" w:eastAsia="Times New Roman" w:hAnsi="Calibri"/>
                <w:spacing w:val="4"/>
                <w:sz w:val="20"/>
                <w:szCs w:val="20"/>
              </w:rPr>
              <w:t>822994-2019; 822997-2019; 819000-2019; 818999-2019; 818974-2019; 818976-2019; 827957-2019; 827962</w:t>
            </w:r>
            <w:r>
              <w:rPr>
                <w:rFonts w:ascii="Calibri" w:eastAsia="Times New Roman" w:hAnsi="Calibri"/>
                <w:spacing w:val="4"/>
                <w:sz w:val="20"/>
                <w:szCs w:val="20"/>
              </w:rPr>
              <w:t xml:space="preserve">-2019; 818973-2019; 818962-2019; </w:t>
            </w:r>
            <w:r w:rsidRPr="009970A5">
              <w:rPr>
                <w:rFonts w:ascii="Calibri" w:eastAsia="Times New Roman" w:hAnsi="Calibri"/>
                <w:spacing w:val="4"/>
                <w:sz w:val="20"/>
                <w:szCs w:val="20"/>
              </w:rPr>
              <w:t>821995-2019; 821993-2019; 821991-2019; 818990-2019; 827967-2019; 827964-2019; 822988-2019; 822986-2019; 821991-2019; 821988-201</w:t>
            </w:r>
            <w:r>
              <w:rPr>
                <w:rFonts w:ascii="Calibri" w:eastAsia="Times New Roman" w:hAnsi="Calibri"/>
                <w:spacing w:val="4"/>
                <w:sz w:val="20"/>
                <w:szCs w:val="20"/>
              </w:rPr>
              <w:t xml:space="preserve">9; </w:t>
            </w:r>
            <w:r w:rsidRPr="009970A5">
              <w:rPr>
                <w:rFonts w:ascii="Calibri" w:eastAsia="Times New Roman" w:hAnsi="Calibri"/>
                <w:spacing w:val="4"/>
                <w:sz w:val="20"/>
                <w:szCs w:val="20"/>
              </w:rPr>
              <w:t>827944-2019; 827950-2019; 827931-2019; 827927-2019; 818983-2019; 818979-2019; 822992-2019; 822990</w:t>
            </w:r>
            <w:r>
              <w:rPr>
                <w:rFonts w:ascii="Calibri" w:eastAsia="Times New Roman" w:hAnsi="Calibri"/>
                <w:spacing w:val="4"/>
                <w:sz w:val="20"/>
                <w:szCs w:val="20"/>
              </w:rPr>
              <w:t xml:space="preserve">-2019; 827937-2019; 827939-2019; </w:t>
            </w:r>
            <w:r w:rsidRPr="009970A5">
              <w:rPr>
                <w:rFonts w:ascii="Calibri" w:eastAsia="Times New Roman" w:hAnsi="Calibri"/>
                <w:spacing w:val="4"/>
                <w:sz w:val="20"/>
                <w:szCs w:val="20"/>
              </w:rPr>
              <w:t>818986-2019; 818988-2019; 818997-2019; 818992-2019; 821987-2019; 821984-2019; 827883-2019 ; 827888-2019</w:t>
            </w:r>
            <w:r w:rsidR="000A48AE">
              <w:rPr>
                <w:rFonts w:ascii="Calibri" w:eastAsia="Times New Roman" w:hAnsi="Calibri"/>
                <w:spacing w:val="4"/>
                <w:sz w:val="20"/>
                <w:szCs w:val="20"/>
              </w:rPr>
              <w:t xml:space="preserve"> – com juntada de defesa. </w:t>
            </w:r>
          </w:p>
        </w:tc>
      </w:tr>
      <w:tr w:rsidR="00035DB9" w:rsidRPr="00A5573A" w14:paraId="07B8334D" w14:textId="77777777" w:rsidTr="00035DB9">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2359542" w14:textId="77777777" w:rsidR="00035DB9" w:rsidRPr="00A5573A" w:rsidRDefault="00035DB9" w:rsidP="00035DB9">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CABD933" w14:textId="0988863A" w:rsidR="00035DB9" w:rsidRPr="00A5573A" w:rsidRDefault="00D31F6D" w:rsidP="00035DB9">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 xml:space="preserve">Fiscalização </w:t>
            </w:r>
          </w:p>
        </w:tc>
      </w:tr>
      <w:tr w:rsidR="00035DB9" w:rsidRPr="00A5573A" w14:paraId="18CC35A8" w14:textId="77777777" w:rsidTr="00035DB9">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094C62C" w14:textId="77777777" w:rsidR="00035DB9" w:rsidRPr="00A5573A" w:rsidRDefault="00035DB9" w:rsidP="00035DB9">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6835E7A" w14:textId="5306CDD9" w:rsidR="00035DB9" w:rsidRPr="00A5573A" w:rsidRDefault="009970A5" w:rsidP="00035DB9">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Fabiano Costa</w:t>
            </w:r>
          </w:p>
        </w:tc>
      </w:tr>
      <w:tr w:rsidR="00035DB9" w:rsidRPr="00A5573A" w14:paraId="21B44A78" w14:textId="77777777" w:rsidTr="00694278">
        <w:trPr>
          <w:trHeight w:val="518"/>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D331E82" w14:textId="77777777" w:rsidR="00035DB9" w:rsidRPr="00A5573A" w:rsidRDefault="00035DB9" w:rsidP="00035DB9">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5D264F12" w14:textId="7A6AEB8F" w:rsidR="00035DB9" w:rsidRPr="00022A01" w:rsidRDefault="009970A5" w:rsidP="00131DDC">
            <w:pPr>
              <w:autoSpaceDE w:val="0"/>
              <w:autoSpaceDN w:val="0"/>
              <w:adjustRightInd w:val="0"/>
              <w:jc w:val="both"/>
              <w:rPr>
                <w:rFonts w:ascii="Calibri" w:eastAsiaTheme="minorHAnsi" w:hAnsi="Calibri" w:cs="Calibri"/>
                <w:i/>
                <w:color w:val="333333"/>
                <w:sz w:val="20"/>
                <w:szCs w:val="20"/>
              </w:rPr>
            </w:pPr>
            <w:r>
              <w:rPr>
                <w:rFonts w:ascii="Calibri" w:eastAsiaTheme="minorHAnsi" w:hAnsi="Calibri" w:cs="Calibri"/>
                <w:i/>
                <w:color w:val="333333"/>
                <w:sz w:val="20"/>
                <w:szCs w:val="20"/>
              </w:rPr>
              <w:t>“</w:t>
            </w:r>
            <w:r w:rsidRPr="009970A5">
              <w:rPr>
                <w:rFonts w:ascii="Calibri" w:eastAsiaTheme="minorHAnsi" w:hAnsi="Calibri" w:cs="Calibri"/>
                <w:i/>
                <w:color w:val="333333"/>
                <w:sz w:val="20"/>
                <w:szCs w:val="20"/>
              </w:rPr>
              <w:t>Aprovar o parecer exarado pelo Conselheiro Estadual Fabiano Costa, pela procedência do</w:t>
            </w:r>
            <w:r w:rsidR="00131DDC">
              <w:rPr>
                <w:rFonts w:ascii="Calibri" w:eastAsiaTheme="minorHAnsi" w:hAnsi="Calibri" w:cs="Calibri"/>
                <w:i/>
                <w:color w:val="333333"/>
                <w:sz w:val="20"/>
                <w:szCs w:val="20"/>
              </w:rPr>
              <w:t>s</w:t>
            </w:r>
            <w:r w:rsidRPr="009970A5">
              <w:rPr>
                <w:rFonts w:ascii="Calibri" w:eastAsiaTheme="minorHAnsi" w:hAnsi="Calibri" w:cs="Calibri"/>
                <w:i/>
                <w:color w:val="333333"/>
                <w:sz w:val="20"/>
                <w:szCs w:val="20"/>
              </w:rPr>
              <w:t xml:space="preserve"> Auto</w:t>
            </w:r>
            <w:r w:rsidR="00131DDC">
              <w:rPr>
                <w:rFonts w:ascii="Calibri" w:eastAsiaTheme="minorHAnsi" w:hAnsi="Calibri" w:cs="Calibri"/>
                <w:i/>
                <w:color w:val="333333"/>
                <w:sz w:val="20"/>
                <w:szCs w:val="20"/>
              </w:rPr>
              <w:t>s</w:t>
            </w:r>
            <w:r w:rsidRPr="009970A5">
              <w:rPr>
                <w:rFonts w:ascii="Calibri" w:eastAsiaTheme="minorHAnsi" w:hAnsi="Calibri" w:cs="Calibri"/>
                <w:i/>
                <w:color w:val="333333"/>
                <w:sz w:val="20"/>
                <w:szCs w:val="20"/>
              </w:rPr>
              <w:t xml:space="preserve"> de Infração </w:t>
            </w:r>
            <w:r w:rsidR="00131DDC">
              <w:rPr>
                <w:rFonts w:ascii="Calibri" w:eastAsiaTheme="minorHAnsi" w:hAnsi="Calibri" w:cs="Calibri"/>
                <w:i/>
                <w:color w:val="333333"/>
                <w:sz w:val="20"/>
                <w:szCs w:val="20"/>
              </w:rPr>
              <w:t xml:space="preserve">(...) </w:t>
            </w:r>
            <w:r w:rsidRPr="009970A5">
              <w:rPr>
                <w:rFonts w:ascii="Calibri" w:eastAsiaTheme="minorHAnsi" w:hAnsi="Calibri" w:cs="Calibri"/>
                <w:i/>
                <w:color w:val="333333"/>
                <w:sz w:val="20"/>
                <w:szCs w:val="20"/>
              </w:rPr>
              <w:t>em face do que consta</w:t>
            </w:r>
            <w:r w:rsidR="00131DDC">
              <w:rPr>
                <w:rFonts w:ascii="Calibri" w:eastAsiaTheme="minorHAnsi" w:hAnsi="Calibri" w:cs="Calibri"/>
                <w:i/>
                <w:color w:val="333333"/>
                <w:sz w:val="20"/>
                <w:szCs w:val="20"/>
              </w:rPr>
              <w:t>m</w:t>
            </w:r>
            <w:r w:rsidRPr="009970A5">
              <w:rPr>
                <w:rFonts w:ascii="Calibri" w:eastAsiaTheme="minorHAnsi" w:hAnsi="Calibri" w:cs="Calibri"/>
                <w:i/>
                <w:color w:val="333333"/>
                <w:sz w:val="20"/>
                <w:szCs w:val="20"/>
              </w:rPr>
              <w:t xml:space="preserve"> no</w:t>
            </w:r>
            <w:r w:rsidR="00131DDC">
              <w:rPr>
                <w:rFonts w:ascii="Calibri" w:eastAsiaTheme="minorHAnsi" w:hAnsi="Calibri" w:cs="Calibri"/>
                <w:i/>
                <w:color w:val="333333"/>
                <w:sz w:val="20"/>
                <w:szCs w:val="20"/>
              </w:rPr>
              <w:t xml:space="preserve">s </w:t>
            </w:r>
            <w:r w:rsidRPr="009970A5">
              <w:rPr>
                <w:rFonts w:ascii="Calibri" w:eastAsiaTheme="minorHAnsi" w:hAnsi="Calibri" w:cs="Calibri"/>
                <w:i/>
                <w:color w:val="333333"/>
                <w:sz w:val="20"/>
                <w:szCs w:val="20"/>
              </w:rPr>
              <w:t xml:space="preserve"> processo</w:t>
            </w:r>
            <w:r w:rsidR="00131DDC">
              <w:rPr>
                <w:rFonts w:ascii="Calibri" w:eastAsiaTheme="minorHAnsi" w:hAnsi="Calibri" w:cs="Calibri"/>
                <w:i/>
                <w:color w:val="333333"/>
                <w:sz w:val="20"/>
                <w:szCs w:val="20"/>
              </w:rPr>
              <w:t xml:space="preserve">s administrativos </w:t>
            </w:r>
            <w:r w:rsidRPr="009970A5">
              <w:rPr>
                <w:rFonts w:ascii="Calibri" w:eastAsiaTheme="minorHAnsi" w:hAnsi="Calibri" w:cs="Calibri"/>
                <w:i/>
                <w:color w:val="333333"/>
                <w:sz w:val="20"/>
                <w:szCs w:val="20"/>
              </w:rPr>
              <w:t>e pela aplicação da multa prevista no Artigo 50 da Lei 12.378/2010, e no Artigo 35, inciso IV, da Resolução CAU/BR n. 22, de 04 de maio de 2012, de 300% (trezentos por cento) sobre o valor da Taxa de RRT não paga, corrigida, a partir da autuação, com base na variação da Taxa Referencial do Sistema Especial de Liquidação e de Custódia - SELIC, acumulada mensalmente, até o último dia do mês anterior ao da devolução dos recursos, acrescido este montante de 1% (um por cento) no mês</w:t>
            </w:r>
            <w:r>
              <w:rPr>
                <w:rFonts w:ascii="Calibri" w:eastAsiaTheme="minorHAnsi" w:hAnsi="Calibri" w:cs="Calibri"/>
                <w:i/>
                <w:color w:val="333333"/>
                <w:sz w:val="20"/>
                <w:szCs w:val="20"/>
              </w:rPr>
              <w:t xml:space="preserve"> de efetivação do </w:t>
            </w:r>
            <w:r>
              <w:rPr>
                <w:rFonts w:ascii="Calibri" w:eastAsiaTheme="minorHAnsi" w:hAnsi="Calibri" w:cs="Calibri"/>
                <w:i/>
                <w:color w:val="333333"/>
                <w:sz w:val="20"/>
                <w:szCs w:val="20"/>
              </w:rPr>
              <w:lastRenderedPageBreak/>
              <w:t xml:space="preserve">pagamento. 2. </w:t>
            </w:r>
            <w:r w:rsidRPr="009970A5">
              <w:rPr>
                <w:rFonts w:ascii="Calibri" w:eastAsiaTheme="minorHAnsi" w:hAnsi="Calibri" w:cs="Calibri"/>
                <w:i/>
                <w:color w:val="333333"/>
                <w:sz w:val="20"/>
                <w:szCs w:val="20"/>
              </w:rPr>
              <w:t>Por fim, nos termos do que dispõe o artigo 12, e incisos da Resolução CAU/BR nº 143, de 23 de junho de 2017, incluam-se estes autos em relação para envio conjunto dos demais dos casos análogos referente ao profissional à Comissão de Ética e Disciplina. “</w:t>
            </w:r>
          </w:p>
        </w:tc>
      </w:tr>
      <w:tr w:rsidR="00035DB9" w:rsidRPr="00A5573A" w14:paraId="01479E82" w14:textId="77777777" w:rsidTr="00035DB9">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1C99AAC6" w14:textId="77777777" w:rsidR="00035DB9" w:rsidRPr="00A5573A" w:rsidRDefault="00035DB9" w:rsidP="00035DB9">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lastRenderedPageBreak/>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4E3924DA" w14:textId="293612A2" w:rsidR="00630F37" w:rsidRPr="00A5573A" w:rsidRDefault="00D31F6D" w:rsidP="00131DDC">
            <w:pPr>
              <w:pStyle w:val="PargrafodaLista"/>
              <w:numPr>
                <w:ilvl w:val="0"/>
                <w:numId w:val="10"/>
              </w:numPr>
              <w:spacing w:before="60" w:after="60"/>
              <w:jc w:val="both"/>
              <w:rPr>
                <w:rFonts w:ascii="Calibri" w:eastAsia="Times New Roman" w:hAnsi="Calibri"/>
                <w:spacing w:val="4"/>
                <w:sz w:val="20"/>
                <w:szCs w:val="20"/>
              </w:rPr>
            </w:pPr>
            <w:r w:rsidRPr="00A5573A">
              <w:rPr>
                <w:rFonts w:ascii="Calibri" w:eastAsia="Times New Roman" w:hAnsi="Calibri"/>
                <w:spacing w:val="4"/>
                <w:sz w:val="20"/>
                <w:szCs w:val="20"/>
              </w:rPr>
              <w:t>Aprovação da</w:t>
            </w:r>
            <w:r w:rsidR="00131DDC">
              <w:rPr>
                <w:rFonts w:ascii="Calibri" w:eastAsia="Times New Roman" w:hAnsi="Calibri"/>
                <w:spacing w:val="4"/>
                <w:sz w:val="20"/>
                <w:szCs w:val="20"/>
              </w:rPr>
              <w:t>s</w:t>
            </w:r>
            <w:r w:rsidRPr="00A5573A">
              <w:rPr>
                <w:rFonts w:ascii="Calibri" w:eastAsia="Times New Roman" w:hAnsi="Calibri"/>
                <w:spacing w:val="4"/>
                <w:sz w:val="20"/>
                <w:szCs w:val="20"/>
              </w:rPr>
              <w:t xml:space="preserve"> </w:t>
            </w:r>
            <w:r w:rsidR="00022A01">
              <w:rPr>
                <w:rFonts w:ascii="Calibri" w:eastAsia="Times New Roman" w:hAnsi="Calibri"/>
                <w:b/>
                <w:spacing w:val="4"/>
                <w:sz w:val="20"/>
                <w:szCs w:val="20"/>
              </w:rPr>
              <w:t>Delib</w:t>
            </w:r>
            <w:r w:rsidR="00131DDC">
              <w:rPr>
                <w:rFonts w:ascii="Calibri" w:eastAsia="Times New Roman" w:hAnsi="Calibri"/>
                <w:b/>
                <w:spacing w:val="4"/>
                <w:sz w:val="20"/>
                <w:szCs w:val="20"/>
              </w:rPr>
              <w:t xml:space="preserve">erações </w:t>
            </w:r>
            <w:proofErr w:type="spellStart"/>
            <w:r w:rsidR="00022A01">
              <w:rPr>
                <w:rFonts w:ascii="Calibri" w:eastAsia="Times New Roman" w:hAnsi="Calibri"/>
                <w:b/>
                <w:spacing w:val="4"/>
                <w:sz w:val="20"/>
                <w:szCs w:val="20"/>
              </w:rPr>
              <w:t>nº</w:t>
            </w:r>
            <w:r w:rsidR="00131DDC">
              <w:rPr>
                <w:rFonts w:ascii="Calibri" w:eastAsia="Times New Roman" w:hAnsi="Calibri"/>
                <w:b/>
                <w:spacing w:val="4"/>
                <w:sz w:val="20"/>
                <w:szCs w:val="20"/>
              </w:rPr>
              <w:t>s</w:t>
            </w:r>
            <w:proofErr w:type="spellEnd"/>
            <w:r w:rsidR="006621DA">
              <w:rPr>
                <w:rFonts w:ascii="Calibri" w:eastAsia="Times New Roman" w:hAnsi="Calibri"/>
                <w:b/>
                <w:spacing w:val="4"/>
                <w:sz w:val="20"/>
                <w:szCs w:val="20"/>
              </w:rPr>
              <w:t xml:space="preserve"> 365; 366; 367; 368; 369; 370; 371; 372; 373; 374; 375; 376; 377; 378; 379; 380; 381; 382; 383; 384; 385; 386; 387; 388; 389; 390; 391; 392; 393; 394; 395; 396; 397; 398; 399; 400; 401; 402</w:t>
            </w:r>
            <w:r w:rsidRPr="00A5573A">
              <w:rPr>
                <w:rFonts w:ascii="Calibri" w:eastAsia="Times New Roman" w:hAnsi="Calibri"/>
                <w:b/>
                <w:spacing w:val="4"/>
                <w:sz w:val="20"/>
                <w:szCs w:val="20"/>
              </w:rPr>
              <w:t>/2018-2020 – 7</w:t>
            </w:r>
            <w:r w:rsidR="00131DDC">
              <w:rPr>
                <w:rFonts w:ascii="Calibri" w:eastAsia="Times New Roman" w:hAnsi="Calibri"/>
                <w:b/>
                <w:spacing w:val="4"/>
                <w:sz w:val="20"/>
                <w:szCs w:val="20"/>
              </w:rPr>
              <w:t>7</w:t>
            </w:r>
            <w:r w:rsidRPr="00A5573A">
              <w:rPr>
                <w:rFonts w:ascii="Calibri" w:eastAsia="Times New Roman" w:hAnsi="Calibri"/>
                <w:b/>
                <w:spacing w:val="4"/>
                <w:sz w:val="20"/>
                <w:szCs w:val="20"/>
              </w:rPr>
              <w:t>º CEP/MS</w:t>
            </w:r>
          </w:p>
        </w:tc>
      </w:tr>
    </w:tbl>
    <w:p w14:paraId="2EF3EE37" w14:textId="77777777" w:rsidR="00A669FD" w:rsidRPr="00A5573A" w:rsidRDefault="00A669FD" w:rsidP="00B36FA8">
      <w:pPr>
        <w:rPr>
          <w:rFonts w:ascii="Calibri" w:hAnsi="Calibri"/>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DF0FDF" w:rsidRPr="00A5573A" w14:paraId="25B5B8C2" w14:textId="77777777" w:rsidTr="00187BBE">
        <w:trPr>
          <w:trHeight w:val="311"/>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964AB79" w14:textId="6AA610B5" w:rsidR="00DF0FDF" w:rsidRPr="00A5573A" w:rsidRDefault="00DF0FDF" w:rsidP="00DF0FDF">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4</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6131914" w14:textId="73F58918" w:rsidR="00DF0FDF" w:rsidRPr="00A5573A" w:rsidRDefault="00A669FD" w:rsidP="00124281">
            <w:pPr>
              <w:spacing w:before="60" w:after="60"/>
              <w:jc w:val="both"/>
              <w:rPr>
                <w:rFonts w:ascii="Calibri" w:eastAsia="Times New Roman" w:hAnsi="Calibri"/>
                <w:bCs/>
                <w:iCs/>
                <w:color w:val="000000" w:themeColor="text1"/>
                <w:sz w:val="20"/>
                <w:szCs w:val="20"/>
                <w:lang w:eastAsia="pt-BR"/>
              </w:rPr>
            </w:pPr>
            <w:r w:rsidRPr="00DF6B1B">
              <w:rPr>
                <w:rFonts w:ascii="Calibri" w:eastAsia="Times New Roman" w:hAnsi="Calibri"/>
                <w:bCs/>
                <w:iCs/>
                <w:color w:val="000000" w:themeColor="text1"/>
                <w:sz w:val="20"/>
                <w:szCs w:val="20"/>
                <w:lang w:eastAsia="pt-BR"/>
              </w:rPr>
              <w:t xml:space="preserve">Processo Administrativo nº </w:t>
            </w:r>
            <w:r w:rsidR="00DF6B1B" w:rsidRPr="00DF6B1B">
              <w:rPr>
                <w:rFonts w:ascii="Calibri" w:eastAsia="Times New Roman" w:hAnsi="Calibri"/>
                <w:bCs/>
                <w:iCs/>
                <w:color w:val="000000" w:themeColor="text1"/>
                <w:sz w:val="20"/>
                <w:szCs w:val="20"/>
                <w:lang w:eastAsia="pt-BR"/>
              </w:rPr>
              <w:t>951084-2019</w:t>
            </w:r>
            <w:r w:rsidR="000A48AE">
              <w:rPr>
                <w:rFonts w:ascii="Calibri" w:eastAsia="Times New Roman" w:hAnsi="Calibri"/>
                <w:bCs/>
                <w:iCs/>
                <w:color w:val="000000" w:themeColor="text1"/>
                <w:sz w:val="20"/>
                <w:szCs w:val="20"/>
                <w:lang w:eastAsia="pt-BR"/>
              </w:rPr>
              <w:t xml:space="preserve"> </w:t>
            </w:r>
            <w:r w:rsidR="006304DE">
              <w:rPr>
                <w:rFonts w:ascii="Calibri" w:eastAsia="Times New Roman" w:hAnsi="Calibri"/>
                <w:bCs/>
                <w:iCs/>
                <w:color w:val="000000" w:themeColor="text1"/>
                <w:sz w:val="20"/>
                <w:szCs w:val="20"/>
                <w:lang w:eastAsia="pt-BR"/>
              </w:rPr>
              <w:t>–</w:t>
            </w:r>
            <w:r w:rsidR="000A48AE">
              <w:rPr>
                <w:rFonts w:ascii="Calibri" w:eastAsia="Times New Roman" w:hAnsi="Calibri"/>
                <w:bCs/>
                <w:iCs/>
                <w:color w:val="000000" w:themeColor="text1"/>
                <w:sz w:val="20"/>
                <w:szCs w:val="20"/>
                <w:lang w:eastAsia="pt-BR"/>
              </w:rPr>
              <w:t xml:space="preserve"> </w:t>
            </w:r>
            <w:r w:rsidR="006304DE">
              <w:rPr>
                <w:rFonts w:ascii="Calibri" w:eastAsia="Times New Roman" w:hAnsi="Calibri"/>
                <w:bCs/>
                <w:iCs/>
                <w:color w:val="000000" w:themeColor="text1"/>
                <w:sz w:val="20"/>
                <w:szCs w:val="20"/>
                <w:lang w:eastAsia="pt-BR"/>
              </w:rPr>
              <w:t xml:space="preserve">Atribuição </w:t>
            </w:r>
            <w:r w:rsidR="00124281">
              <w:rPr>
                <w:rFonts w:ascii="Calibri" w:eastAsia="Times New Roman" w:hAnsi="Calibri"/>
                <w:bCs/>
                <w:iCs/>
                <w:color w:val="000000" w:themeColor="text1"/>
                <w:sz w:val="20"/>
                <w:szCs w:val="20"/>
                <w:lang w:eastAsia="pt-BR"/>
              </w:rPr>
              <w:t>t</w:t>
            </w:r>
            <w:r w:rsidR="006304DE">
              <w:rPr>
                <w:rFonts w:ascii="Calibri" w:eastAsia="Times New Roman" w:hAnsi="Calibri"/>
                <w:bCs/>
                <w:iCs/>
                <w:color w:val="000000" w:themeColor="text1"/>
                <w:sz w:val="20"/>
                <w:szCs w:val="20"/>
                <w:lang w:eastAsia="pt-BR"/>
              </w:rPr>
              <w:t xml:space="preserve">écnica para </w:t>
            </w:r>
            <w:r w:rsidR="00124281">
              <w:rPr>
                <w:rFonts w:ascii="Calibri" w:eastAsia="Times New Roman" w:hAnsi="Calibri"/>
                <w:bCs/>
                <w:iCs/>
                <w:color w:val="000000" w:themeColor="text1"/>
                <w:sz w:val="20"/>
                <w:szCs w:val="20"/>
                <w:lang w:eastAsia="pt-BR"/>
              </w:rPr>
              <w:t>d</w:t>
            </w:r>
            <w:r w:rsidR="006304DE">
              <w:rPr>
                <w:rFonts w:ascii="Calibri" w:eastAsia="Times New Roman" w:hAnsi="Calibri"/>
                <w:bCs/>
                <w:iCs/>
                <w:color w:val="000000" w:themeColor="text1"/>
                <w:sz w:val="20"/>
                <w:szCs w:val="20"/>
                <w:lang w:eastAsia="pt-BR"/>
              </w:rPr>
              <w:t xml:space="preserve">iagnóstico </w:t>
            </w:r>
            <w:r w:rsidR="00124281">
              <w:rPr>
                <w:rFonts w:ascii="Calibri" w:eastAsia="Times New Roman" w:hAnsi="Calibri"/>
                <w:bCs/>
                <w:iCs/>
                <w:color w:val="000000" w:themeColor="text1"/>
                <w:sz w:val="20"/>
                <w:szCs w:val="20"/>
                <w:lang w:eastAsia="pt-BR"/>
              </w:rPr>
              <w:t>a</w:t>
            </w:r>
            <w:r w:rsidR="006304DE">
              <w:rPr>
                <w:rFonts w:ascii="Calibri" w:eastAsia="Times New Roman" w:hAnsi="Calibri"/>
                <w:bCs/>
                <w:iCs/>
                <w:color w:val="000000" w:themeColor="text1"/>
                <w:sz w:val="20"/>
                <w:szCs w:val="20"/>
                <w:lang w:eastAsia="pt-BR"/>
              </w:rPr>
              <w:t>mbiental.</w:t>
            </w:r>
          </w:p>
        </w:tc>
      </w:tr>
      <w:tr w:rsidR="00DF0FDF" w:rsidRPr="00A5573A" w14:paraId="0CC1E9C3" w14:textId="77777777" w:rsidTr="00187BB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77DAF8F" w14:textId="77777777" w:rsidR="00DF0FDF" w:rsidRPr="00A5573A" w:rsidRDefault="00DF0FDF" w:rsidP="00DF0FDF">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BC4ECEC" w14:textId="5AFD804D" w:rsidR="00DF0FDF" w:rsidRPr="00A5573A" w:rsidRDefault="00A669FD" w:rsidP="00DF0FDF">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Fiscalização</w:t>
            </w:r>
          </w:p>
        </w:tc>
      </w:tr>
      <w:tr w:rsidR="00DF0FDF" w:rsidRPr="00A5573A" w14:paraId="125DCAE9" w14:textId="77777777" w:rsidTr="00187BB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6319105" w14:textId="77777777" w:rsidR="00DF0FDF" w:rsidRPr="00A5573A" w:rsidRDefault="00DF0FDF" w:rsidP="00DF0FDF">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695229E" w14:textId="76FD4B41" w:rsidR="00DF0FDF" w:rsidRPr="00A5573A" w:rsidRDefault="00D73BA8" w:rsidP="00DF0FDF">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Fabiano Costa</w:t>
            </w:r>
          </w:p>
        </w:tc>
      </w:tr>
      <w:tr w:rsidR="007B1385" w:rsidRPr="00A5573A" w14:paraId="346BED5E" w14:textId="77777777" w:rsidTr="00187BB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33E195F" w14:textId="77777777" w:rsidR="007B1385" w:rsidRPr="00A5573A" w:rsidRDefault="007B1385" w:rsidP="00187BBE">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0602B59" w14:textId="19352E88" w:rsidR="00DF0FDF" w:rsidRPr="00A669FD" w:rsidRDefault="00DF6B1B" w:rsidP="000A48AE">
            <w:pPr>
              <w:autoSpaceDE w:val="0"/>
              <w:autoSpaceDN w:val="0"/>
              <w:adjustRightInd w:val="0"/>
              <w:jc w:val="both"/>
              <w:rPr>
                <w:rFonts w:ascii="Calibri" w:eastAsia="Times New Roman" w:hAnsi="Calibri"/>
                <w:i/>
                <w:spacing w:val="4"/>
                <w:sz w:val="20"/>
                <w:szCs w:val="20"/>
              </w:rPr>
            </w:pPr>
            <w:r>
              <w:rPr>
                <w:rFonts w:ascii="Calibri" w:eastAsia="Times New Roman" w:hAnsi="Calibri"/>
                <w:i/>
                <w:spacing w:val="4"/>
                <w:sz w:val="20"/>
                <w:szCs w:val="20"/>
              </w:rPr>
              <w:t>“</w:t>
            </w:r>
            <w:r w:rsidRPr="00DF6B1B">
              <w:rPr>
                <w:rFonts w:ascii="Calibri" w:eastAsia="Times New Roman" w:hAnsi="Calibri"/>
                <w:i/>
                <w:spacing w:val="4"/>
                <w:sz w:val="20"/>
                <w:szCs w:val="20"/>
              </w:rPr>
              <w:t>Aprovar o parecer do Conse</w:t>
            </w:r>
            <w:r>
              <w:rPr>
                <w:rFonts w:ascii="Calibri" w:eastAsia="Times New Roman" w:hAnsi="Calibri"/>
                <w:i/>
                <w:spacing w:val="4"/>
                <w:sz w:val="20"/>
                <w:szCs w:val="20"/>
              </w:rPr>
              <w:t>lheiro Estadual Fabiano Costa, d</w:t>
            </w:r>
            <w:r w:rsidRPr="00DF6B1B">
              <w:rPr>
                <w:rFonts w:ascii="Calibri" w:eastAsia="Times New Roman" w:hAnsi="Calibri"/>
                <w:i/>
                <w:spacing w:val="4"/>
                <w:sz w:val="20"/>
                <w:szCs w:val="20"/>
              </w:rPr>
              <w:t>iante de todo o exposto, atendendo o princípio da celeridade e objetivando atender prontamente as demandas solicitadas a este Conselho, entendo que a profissional possui atribuição para a atividade relatada, em conformidade com o item 4.2 Meio Ambiente, subitem 4.2.2. Diagnóstico ambiental, da Resolução CAU/BR nº 21, de 5 de abril de 2012. Contudo, entendo também que o profissional arquiteto e urbanista não possui atribuição técnica para realização de remediação, sondagem e coleta de águas subterrâneas, devendo tais serviços serem realizados por profissional técnico devidamente ha</w:t>
            </w:r>
            <w:r w:rsidR="000A48AE">
              <w:rPr>
                <w:rFonts w:ascii="Calibri" w:eastAsia="Times New Roman" w:hAnsi="Calibri"/>
                <w:i/>
                <w:spacing w:val="4"/>
                <w:sz w:val="20"/>
                <w:szCs w:val="20"/>
              </w:rPr>
              <w:t>bilitado</w:t>
            </w:r>
            <w:r>
              <w:rPr>
                <w:rFonts w:ascii="Calibri" w:eastAsia="Times New Roman" w:hAnsi="Calibri"/>
                <w:i/>
                <w:spacing w:val="4"/>
                <w:sz w:val="20"/>
                <w:szCs w:val="20"/>
              </w:rPr>
              <w:t>. “</w:t>
            </w:r>
          </w:p>
        </w:tc>
      </w:tr>
      <w:tr w:rsidR="007B1385" w:rsidRPr="00A5573A" w14:paraId="137412C7" w14:textId="77777777" w:rsidTr="00187BB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B7E08B0" w14:textId="1AE19D91" w:rsidR="007B1385" w:rsidRPr="00A5573A" w:rsidRDefault="007B1385" w:rsidP="00187BBE">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5DFECFBB" w14:textId="354DEEEA" w:rsidR="00C73B91" w:rsidRPr="00A5573A" w:rsidRDefault="00A669FD" w:rsidP="00746C34">
            <w:pPr>
              <w:pStyle w:val="PargrafodaLista"/>
              <w:numPr>
                <w:ilvl w:val="0"/>
                <w:numId w:val="5"/>
              </w:numPr>
              <w:spacing w:before="60" w:after="60"/>
              <w:jc w:val="both"/>
              <w:rPr>
                <w:rFonts w:ascii="Calibri" w:eastAsia="Times New Roman" w:hAnsi="Calibri"/>
                <w:spacing w:val="4"/>
                <w:sz w:val="20"/>
                <w:szCs w:val="20"/>
              </w:rPr>
            </w:pPr>
            <w:r w:rsidRPr="00A5573A">
              <w:rPr>
                <w:rFonts w:ascii="Calibri" w:eastAsia="Times New Roman" w:hAnsi="Calibri"/>
                <w:spacing w:val="4"/>
                <w:sz w:val="20"/>
                <w:szCs w:val="20"/>
              </w:rPr>
              <w:t xml:space="preserve">Aprovação da </w:t>
            </w:r>
            <w:r w:rsidR="00DF6B1B">
              <w:rPr>
                <w:rFonts w:ascii="Calibri" w:eastAsia="Times New Roman" w:hAnsi="Calibri"/>
                <w:b/>
                <w:spacing w:val="4"/>
                <w:sz w:val="20"/>
                <w:szCs w:val="20"/>
              </w:rPr>
              <w:t>Deliberação nº 403</w:t>
            </w:r>
            <w:r w:rsidRPr="00A5573A">
              <w:rPr>
                <w:rFonts w:ascii="Calibri" w:eastAsia="Times New Roman" w:hAnsi="Calibri"/>
                <w:b/>
                <w:spacing w:val="4"/>
                <w:sz w:val="20"/>
                <w:szCs w:val="20"/>
              </w:rPr>
              <w:t>/2018-2020 – 7</w:t>
            </w:r>
            <w:r>
              <w:rPr>
                <w:rFonts w:ascii="Calibri" w:eastAsia="Times New Roman" w:hAnsi="Calibri"/>
                <w:b/>
                <w:spacing w:val="4"/>
                <w:sz w:val="20"/>
                <w:szCs w:val="20"/>
              </w:rPr>
              <w:t>6</w:t>
            </w:r>
            <w:r w:rsidRPr="00A5573A">
              <w:rPr>
                <w:rFonts w:ascii="Calibri" w:eastAsia="Times New Roman" w:hAnsi="Calibri"/>
                <w:b/>
                <w:spacing w:val="4"/>
                <w:sz w:val="20"/>
                <w:szCs w:val="20"/>
              </w:rPr>
              <w:t>º CEP/MS</w:t>
            </w:r>
          </w:p>
        </w:tc>
      </w:tr>
    </w:tbl>
    <w:p w14:paraId="099F568D" w14:textId="77777777" w:rsidR="007B1385" w:rsidRDefault="007B1385" w:rsidP="00B36FA8">
      <w:pPr>
        <w:rPr>
          <w:rFonts w:ascii="Calibri" w:hAnsi="Calibri"/>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187BBE" w:rsidRPr="00A5573A" w14:paraId="06403AAA" w14:textId="77777777" w:rsidTr="00187BBE">
        <w:trPr>
          <w:trHeight w:val="311"/>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158D143" w14:textId="31697482" w:rsidR="00187BBE" w:rsidRPr="00A5573A" w:rsidRDefault="00702106" w:rsidP="00187BBE">
            <w:pPr>
              <w:spacing w:before="60" w:after="60"/>
              <w:rPr>
                <w:rFonts w:asciiTheme="minorHAnsi" w:eastAsia="Times New Roman" w:hAnsiTheme="minorHAnsi" w:cs="Arial"/>
                <w:caps/>
                <w:spacing w:val="4"/>
                <w:sz w:val="20"/>
                <w:szCs w:val="20"/>
                <w:lang w:bidi="en-US"/>
              </w:rPr>
            </w:pPr>
            <w:r w:rsidRPr="00A5573A">
              <w:rPr>
                <w:rFonts w:asciiTheme="minorHAnsi" w:eastAsia="Times New Roman" w:hAnsiTheme="minorHAnsi" w:cs="Arial"/>
                <w:caps/>
                <w:spacing w:val="4"/>
                <w:sz w:val="20"/>
                <w:szCs w:val="20"/>
                <w:lang w:bidi="en-US"/>
              </w:rPr>
              <w:t>5</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760C3B1" w14:textId="249E7C30" w:rsidR="00187BBE" w:rsidRPr="00A5573A" w:rsidRDefault="00A669FD" w:rsidP="00124281">
            <w:pPr>
              <w:spacing w:before="60" w:after="60"/>
              <w:jc w:val="both"/>
              <w:rPr>
                <w:rFonts w:asciiTheme="minorHAnsi" w:eastAsia="Times New Roman" w:hAnsiTheme="minorHAnsi" w:cs="Arial"/>
                <w:spacing w:val="4"/>
                <w:sz w:val="20"/>
                <w:szCs w:val="20"/>
              </w:rPr>
            </w:pPr>
            <w:r>
              <w:rPr>
                <w:rFonts w:ascii="Calibri" w:eastAsia="Times New Roman" w:hAnsi="Calibri"/>
                <w:bCs/>
                <w:iCs/>
                <w:color w:val="000000" w:themeColor="text1"/>
                <w:sz w:val="20"/>
                <w:szCs w:val="20"/>
                <w:lang w:eastAsia="pt-BR"/>
              </w:rPr>
              <w:t xml:space="preserve">Processo Administrativo nº </w:t>
            </w:r>
            <w:r w:rsidR="00124281">
              <w:rPr>
                <w:rFonts w:ascii="Calibri" w:eastAsia="Times New Roman" w:hAnsi="Calibri"/>
                <w:bCs/>
                <w:iCs/>
                <w:color w:val="000000" w:themeColor="text1"/>
                <w:sz w:val="20"/>
                <w:szCs w:val="20"/>
                <w:lang w:eastAsia="pt-BR"/>
              </w:rPr>
              <w:t>947948/</w:t>
            </w:r>
            <w:r w:rsidR="00124281" w:rsidRPr="00124281">
              <w:rPr>
                <w:rFonts w:ascii="Calibri" w:eastAsia="Times New Roman" w:hAnsi="Calibri"/>
                <w:bCs/>
                <w:iCs/>
                <w:color w:val="000000" w:themeColor="text1"/>
                <w:sz w:val="20"/>
                <w:szCs w:val="20"/>
                <w:lang w:eastAsia="pt-BR"/>
              </w:rPr>
              <w:t>2019</w:t>
            </w:r>
            <w:r w:rsidR="00124281">
              <w:rPr>
                <w:rFonts w:ascii="Calibri" w:eastAsia="Times New Roman" w:hAnsi="Calibri"/>
                <w:bCs/>
                <w:iCs/>
                <w:color w:val="000000" w:themeColor="text1"/>
                <w:sz w:val="20"/>
                <w:szCs w:val="20"/>
                <w:lang w:eastAsia="pt-BR"/>
              </w:rPr>
              <w:t xml:space="preserve"> – Atribuição técnica para licenciamento ambiental.</w:t>
            </w:r>
          </w:p>
        </w:tc>
      </w:tr>
      <w:tr w:rsidR="00187BBE" w:rsidRPr="00A5573A" w14:paraId="5E3128D5" w14:textId="77777777" w:rsidTr="00187BB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9174BAB" w14:textId="77777777" w:rsidR="00187BBE" w:rsidRPr="00A5573A" w:rsidRDefault="00187BBE" w:rsidP="00187BBE">
            <w:pPr>
              <w:spacing w:before="60" w:after="60"/>
              <w:rPr>
                <w:rFonts w:asciiTheme="minorHAnsi" w:eastAsia="Times New Roman" w:hAnsiTheme="minorHAnsi" w:cs="Arial"/>
                <w:caps/>
                <w:spacing w:val="4"/>
                <w:sz w:val="20"/>
                <w:szCs w:val="20"/>
                <w:lang w:bidi="en-US"/>
              </w:rPr>
            </w:pPr>
            <w:r w:rsidRPr="00A5573A">
              <w:rPr>
                <w:rFonts w:asciiTheme="minorHAnsi" w:eastAsia="Times New Roman" w:hAnsiTheme="minorHAnsi" w:cs="Arial"/>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DBEDD00" w14:textId="1E31CF0F" w:rsidR="00187BBE" w:rsidRPr="00A5573A" w:rsidRDefault="00935297" w:rsidP="00187BBE">
            <w:pPr>
              <w:pStyle w:val="PargrafodaLista"/>
              <w:spacing w:before="60" w:after="60"/>
              <w:ind w:left="0"/>
              <w:jc w:val="both"/>
              <w:rPr>
                <w:rFonts w:asciiTheme="minorHAnsi" w:eastAsia="Times New Roman" w:hAnsiTheme="minorHAnsi" w:cs="Arial"/>
                <w:spacing w:val="4"/>
                <w:sz w:val="20"/>
                <w:szCs w:val="20"/>
              </w:rPr>
            </w:pPr>
            <w:r>
              <w:rPr>
                <w:rFonts w:asciiTheme="minorHAnsi" w:eastAsia="Times New Roman" w:hAnsiTheme="minorHAnsi" w:cs="Arial"/>
                <w:spacing w:val="4"/>
                <w:sz w:val="20"/>
                <w:szCs w:val="20"/>
              </w:rPr>
              <w:t>Fiscalização</w:t>
            </w:r>
          </w:p>
        </w:tc>
      </w:tr>
      <w:tr w:rsidR="00187BBE" w:rsidRPr="00A5573A" w14:paraId="6368F205" w14:textId="77777777" w:rsidTr="00187BB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1EF8596F" w14:textId="77777777" w:rsidR="00187BBE" w:rsidRPr="00A5573A" w:rsidRDefault="00187BBE" w:rsidP="00187BBE">
            <w:pPr>
              <w:spacing w:before="60" w:after="60"/>
              <w:rPr>
                <w:rFonts w:asciiTheme="minorHAnsi" w:eastAsia="Times New Roman" w:hAnsiTheme="minorHAnsi" w:cs="Arial"/>
                <w:caps/>
                <w:spacing w:val="4"/>
                <w:sz w:val="20"/>
                <w:szCs w:val="20"/>
                <w:lang w:bidi="en-US"/>
              </w:rPr>
            </w:pPr>
            <w:r w:rsidRPr="00A5573A">
              <w:rPr>
                <w:rFonts w:asciiTheme="minorHAnsi" w:eastAsia="Times New Roman" w:hAnsiTheme="minorHAnsi" w:cs="Arial"/>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88BB9F0" w14:textId="6C707E0A" w:rsidR="00187BBE" w:rsidRPr="00A5573A" w:rsidRDefault="00187BBE" w:rsidP="00124281">
            <w:pPr>
              <w:pStyle w:val="PargrafodaLista"/>
              <w:spacing w:before="60" w:after="60"/>
              <w:ind w:left="0"/>
              <w:jc w:val="both"/>
              <w:rPr>
                <w:rFonts w:asciiTheme="minorHAnsi" w:eastAsia="Times New Roman" w:hAnsiTheme="minorHAnsi" w:cs="Arial"/>
                <w:spacing w:val="4"/>
                <w:sz w:val="20"/>
                <w:szCs w:val="20"/>
              </w:rPr>
            </w:pPr>
            <w:r w:rsidRPr="00A5573A">
              <w:rPr>
                <w:rFonts w:asciiTheme="minorHAnsi" w:eastAsia="Times New Roman" w:hAnsiTheme="minorHAnsi" w:cs="Arial"/>
                <w:spacing w:val="4"/>
                <w:sz w:val="20"/>
                <w:szCs w:val="20"/>
              </w:rPr>
              <w:t xml:space="preserve"> </w:t>
            </w:r>
            <w:r w:rsidR="00124281">
              <w:rPr>
                <w:rFonts w:asciiTheme="minorHAnsi" w:eastAsia="Times New Roman" w:hAnsiTheme="minorHAnsi" w:cs="Arial"/>
                <w:spacing w:val="4"/>
                <w:sz w:val="20"/>
                <w:szCs w:val="20"/>
              </w:rPr>
              <w:t>Fabiano Costa</w:t>
            </w:r>
          </w:p>
        </w:tc>
      </w:tr>
      <w:tr w:rsidR="00187BBE" w:rsidRPr="00A5573A" w14:paraId="2F1D2B99" w14:textId="77777777" w:rsidTr="00187BB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C198EBF" w14:textId="77777777" w:rsidR="00187BBE" w:rsidRPr="00A5573A" w:rsidRDefault="00187BBE" w:rsidP="00187BBE">
            <w:pPr>
              <w:spacing w:before="60" w:after="60"/>
              <w:rPr>
                <w:rFonts w:asciiTheme="minorHAnsi" w:eastAsia="Times New Roman" w:hAnsiTheme="minorHAnsi" w:cs="Arial"/>
                <w:caps/>
                <w:spacing w:val="4"/>
                <w:sz w:val="20"/>
                <w:szCs w:val="20"/>
                <w:lang w:bidi="en-US"/>
              </w:rPr>
            </w:pPr>
            <w:r w:rsidRPr="00A5573A">
              <w:rPr>
                <w:rFonts w:asciiTheme="minorHAnsi" w:eastAsia="Times New Roman" w:hAnsiTheme="minorHAnsi" w:cs="Arial"/>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B860291" w14:textId="35B2CE2E" w:rsidR="00187BBE" w:rsidRPr="00A669FD" w:rsidRDefault="00124281" w:rsidP="00124281">
            <w:pPr>
              <w:autoSpaceDE w:val="0"/>
              <w:autoSpaceDN w:val="0"/>
              <w:adjustRightInd w:val="0"/>
              <w:jc w:val="both"/>
              <w:rPr>
                <w:rFonts w:asciiTheme="minorHAnsi" w:hAnsiTheme="minorHAnsi" w:cs="Arial"/>
                <w:i/>
                <w:sz w:val="20"/>
                <w:szCs w:val="20"/>
              </w:rPr>
            </w:pPr>
            <w:r>
              <w:rPr>
                <w:rFonts w:asciiTheme="minorHAnsi" w:hAnsiTheme="minorHAnsi" w:cs="Arial"/>
                <w:i/>
                <w:sz w:val="20"/>
                <w:szCs w:val="20"/>
              </w:rPr>
              <w:t>“</w:t>
            </w:r>
            <w:r w:rsidRPr="00124281">
              <w:rPr>
                <w:rFonts w:asciiTheme="minorHAnsi" w:hAnsiTheme="minorHAnsi" w:cs="Arial"/>
                <w:i/>
                <w:sz w:val="20"/>
                <w:szCs w:val="20"/>
              </w:rPr>
              <w:t>Aprovar o parecer e voto do Conselheiro Estadual Fabiano Costa, com a seguin</w:t>
            </w:r>
            <w:r>
              <w:rPr>
                <w:rFonts w:asciiTheme="minorHAnsi" w:hAnsiTheme="minorHAnsi" w:cs="Arial"/>
                <w:i/>
                <w:sz w:val="20"/>
                <w:szCs w:val="20"/>
              </w:rPr>
              <w:t xml:space="preserve">te conclusão: </w:t>
            </w:r>
            <w:r w:rsidRPr="00124281">
              <w:rPr>
                <w:rFonts w:asciiTheme="minorHAnsi" w:hAnsiTheme="minorHAnsi" w:cs="Arial"/>
                <w:i/>
                <w:sz w:val="20"/>
                <w:szCs w:val="20"/>
              </w:rPr>
              <w:t xml:space="preserve">a) Diante do exposto, o profissional arquiteto e urbanista possui atribuições para atuar na área de licenciamento ambiental e, consequentemente, pode exercer todas as atividades correlatas à referida área, em conformidade com o </w:t>
            </w:r>
            <w:proofErr w:type="spellStart"/>
            <w:r w:rsidRPr="00124281">
              <w:rPr>
                <w:rFonts w:asciiTheme="minorHAnsi" w:hAnsiTheme="minorHAnsi" w:cs="Arial"/>
                <w:i/>
                <w:sz w:val="20"/>
                <w:szCs w:val="20"/>
              </w:rPr>
              <w:t>ítem</w:t>
            </w:r>
            <w:proofErr w:type="spellEnd"/>
            <w:r w:rsidRPr="00124281">
              <w:rPr>
                <w:rFonts w:asciiTheme="minorHAnsi" w:hAnsiTheme="minorHAnsi" w:cs="Arial"/>
                <w:i/>
                <w:sz w:val="20"/>
                <w:szCs w:val="20"/>
              </w:rPr>
              <w:t xml:space="preserve"> 4.2 da </w:t>
            </w:r>
            <w:r>
              <w:rPr>
                <w:rFonts w:asciiTheme="minorHAnsi" w:hAnsiTheme="minorHAnsi" w:cs="Arial"/>
                <w:i/>
                <w:sz w:val="20"/>
                <w:szCs w:val="20"/>
              </w:rPr>
              <w:t xml:space="preserve">Resolução CAU/BR nº 21/2012. </w:t>
            </w:r>
            <w:proofErr w:type="gramStart"/>
            <w:r w:rsidRPr="00124281">
              <w:rPr>
                <w:rFonts w:asciiTheme="minorHAnsi" w:hAnsiTheme="minorHAnsi" w:cs="Arial"/>
                <w:i/>
                <w:sz w:val="20"/>
                <w:szCs w:val="20"/>
              </w:rPr>
              <w:t>b) Atendendo</w:t>
            </w:r>
            <w:proofErr w:type="gramEnd"/>
            <w:r w:rsidRPr="00124281">
              <w:rPr>
                <w:rFonts w:asciiTheme="minorHAnsi" w:hAnsiTheme="minorHAnsi" w:cs="Arial"/>
                <w:i/>
                <w:sz w:val="20"/>
                <w:szCs w:val="20"/>
              </w:rPr>
              <w:t xml:space="preserve"> o princípio da celeridade e objetivando atender prontamente as demandas solicitadas a este Conselho, voto por solicitar a presidência o encaminhamento de cópia deste parecer como resposta aos questionamentos formul</w:t>
            </w:r>
            <w:r>
              <w:rPr>
                <w:rFonts w:asciiTheme="minorHAnsi" w:hAnsiTheme="minorHAnsi" w:cs="Arial"/>
                <w:i/>
                <w:sz w:val="20"/>
                <w:szCs w:val="20"/>
              </w:rPr>
              <w:t xml:space="preserve">ados. </w:t>
            </w:r>
            <w:proofErr w:type="gramStart"/>
            <w:r w:rsidRPr="00124281">
              <w:rPr>
                <w:rFonts w:asciiTheme="minorHAnsi" w:hAnsiTheme="minorHAnsi" w:cs="Arial"/>
                <w:i/>
                <w:sz w:val="20"/>
                <w:szCs w:val="20"/>
              </w:rPr>
              <w:t>c) Após</w:t>
            </w:r>
            <w:proofErr w:type="gramEnd"/>
            <w:r w:rsidRPr="00124281">
              <w:rPr>
                <w:rFonts w:asciiTheme="minorHAnsi" w:hAnsiTheme="minorHAnsi" w:cs="Arial"/>
                <w:i/>
                <w:sz w:val="20"/>
                <w:szCs w:val="20"/>
              </w:rPr>
              <w:t xml:space="preserve"> o encaminhamento do expediente, sou pelo arquivamento e extinção do Processo Administrativo n. 947948/2019, conforme art. 44, inciso III, da Resolução n. 22/2012 CAU/BR.”</w:t>
            </w:r>
          </w:p>
        </w:tc>
      </w:tr>
      <w:tr w:rsidR="00187BBE" w:rsidRPr="00A5573A" w14:paraId="43907A83" w14:textId="77777777" w:rsidTr="00187BB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D1E6BE5" w14:textId="77777777" w:rsidR="00187BBE" w:rsidRPr="00A5573A" w:rsidRDefault="00187BBE" w:rsidP="00187BBE">
            <w:pPr>
              <w:spacing w:before="60" w:after="60"/>
              <w:rPr>
                <w:rFonts w:asciiTheme="minorHAnsi" w:eastAsia="Times New Roman" w:hAnsiTheme="minorHAnsi" w:cs="Arial"/>
                <w:caps/>
                <w:spacing w:val="4"/>
                <w:sz w:val="20"/>
                <w:szCs w:val="20"/>
                <w:lang w:bidi="en-US"/>
              </w:rPr>
            </w:pPr>
            <w:r w:rsidRPr="00A5573A">
              <w:rPr>
                <w:rFonts w:asciiTheme="minorHAnsi" w:eastAsia="Times New Roman" w:hAnsiTheme="minorHAnsi" w:cs="Arial"/>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CF8E5B1" w14:textId="3C0D21A1" w:rsidR="003B0538" w:rsidRPr="003B0538" w:rsidRDefault="00A669FD" w:rsidP="00746C34">
            <w:pPr>
              <w:pStyle w:val="PargrafodaLista"/>
              <w:numPr>
                <w:ilvl w:val="0"/>
                <w:numId w:val="6"/>
              </w:numPr>
              <w:spacing w:before="60" w:after="60"/>
              <w:jc w:val="both"/>
              <w:rPr>
                <w:rFonts w:asciiTheme="minorHAnsi" w:eastAsia="Times New Roman" w:hAnsiTheme="minorHAnsi" w:cs="Arial"/>
                <w:spacing w:val="4"/>
                <w:sz w:val="20"/>
                <w:szCs w:val="20"/>
              </w:rPr>
            </w:pPr>
            <w:r w:rsidRPr="00A5573A">
              <w:rPr>
                <w:rFonts w:ascii="Calibri" w:eastAsia="Times New Roman" w:hAnsi="Calibri"/>
                <w:spacing w:val="4"/>
                <w:sz w:val="20"/>
                <w:szCs w:val="20"/>
              </w:rPr>
              <w:t xml:space="preserve">Aprovação da </w:t>
            </w:r>
            <w:r w:rsidR="00124281">
              <w:rPr>
                <w:rFonts w:ascii="Calibri" w:eastAsia="Times New Roman" w:hAnsi="Calibri"/>
                <w:b/>
                <w:spacing w:val="4"/>
                <w:sz w:val="20"/>
                <w:szCs w:val="20"/>
              </w:rPr>
              <w:t>Deliberação nº 404</w:t>
            </w:r>
            <w:r w:rsidRPr="00A5573A">
              <w:rPr>
                <w:rFonts w:ascii="Calibri" w:eastAsia="Times New Roman" w:hAnsi="Calibri"/>
                <w:b/>
                <w:spacing w:val="4"/>
                <w:sz w:val="20"/>
                <w:szCs w:val="20"/>
              </w:rPr>
              <w:t>/2018-2020 – 7</w:t>
            </w:r>
            <w:r>
              <w:rPr>
                <w:rFonts w:ascii="Calibri" w:eastAsia="Times New Roman" w:hAnsi="Calibri"/>
                <w:b/>
                <w:spacing w:val="4"/>
                <w:sz w:val="20"/>
                <w:szCs w:val="20"/>
              </w:rPr>
              <w:t>6</w:t>
            </w:r>
            <w:r w:rsidRPr="00A5573A">
              <w:rPr>
                <w:rFonts w:ascii="Calibri" w:eastAsia="Times New Roman" w:hAnsi="Calibri"/>
                <w:b/>
                <w:spacing w:val="4"/>
                <w:sz w:val="20"/>
                <w:szCs w:val="20"/>
              </w:rPr>
              <w:t>º CEP/MS</w:t>
            </w:r>
          </w:p>
        </w:tc>
      </w:tr>
    </w:tbl>
    <w:p w14:paraId="1C9A03B5" w14:textId="77777777" w:rsidR="007F53E2" w:rsidRPr="00A5573A" w:rsidRDefault="007F53E2" w:rsidP="00B36FA8">
      <w:pPr>
        <w:rPr>
          <w:rFonts w:asciiTheme="minorHAnsi" w:hAnsiTheme="minorHAnsi"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187BBE" w:rsidRPr="00A5573A" w14:paraId="71CA2C3C" w14:textId="77777777" w:rsidTr="00187BBE">
        <w:trPr>
          <w:trHeight w:val="311"/>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2827A3B" w14:textId="72A8EC31" w:rsidR="00187BBE" w:rsidRPr="00A5573A" w:rsidRDefault="00702106" w:rsidP="00187BBE">
            <w:pPr>
              <w:spacing w:before="60" w:after="60"/>
              <w:rPr>
                <w:rFonts w:asciiTheme="minorHAnsi" w:eastAsia="Times New Roman" w:hAnsiTheme="minorHAnsi" w:cs="Arial"/>
                <w:caps/>
                <w:spacing w:val="4"/>
                <w:sz w:val="20"/>
                <w:szCs w:val="20"/>
                <w:lang w:bidi="en-US"/>
              </w:rPr>
            </w:pPr>
            <w:r w:rsidRPr="00A5573A">
              <w:rPr>
                <w:rFonts w:asciiTheme="minorHAnsi" w:eastAsia="Times New Roman" w:hAnsiTheme="minorHAnsi" w:cs="Arial"/>
                <w:caps/>
                <w:spacing w:val="4"/>
                <w:sz w:val="20"/>
                <w:szCs w:val="20"/>
                <w:lang w:bidi="en-US"/>
              </w:rPr>
              <w:t>6</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29824D8" w14:textId="0CA7BF63" w:rsidR="00187BBE" w:rsidRPr="00A5573A" w:rsidRDefault="00C10E52" w:rsidP="00C10E52">
            <w:pPr>
              <w:spacing w:before="60" w:after="60"/>
              <w:jc w:val="both"/>
              <w:rPr>
                <w:rFonts w:asciiTheme="minorHAnsi" w:eastAsia="Times New Roman" w:hAnsiTheme="minorHAnsi" w:cs="Arial"/>
                <w:spacing w:val="4"/>
                <w:sz w:val="20"/>
                <w:szCs w:val="20"/>
              </w:rPr>
            </w:pPr>
            <w:r w:rsidRPr="00C10E52">
              <w:rPr>
                <w:rFonts w:asciiTheme="minorHAnsi" w:eastAsia="Times New Roman" w:hAnsiTheme="minorHAnsi" w:cs="Arial"/>
                <w:spacing w:val="4"/>
                <w:sz w:val="20"/>
                <w:szCs w:val="20"/>
              </w:rPr>
              <w:t xml:space="preserve">Processos Administrativos (ausência de RRT) </w:t>
            </w:r>
            <w:proofErr w:type="spellStart"/>
            <w:r w:rsidRPr="00C10E52">
              <w:rPr>
                <w:rFonts w:asciiTheme="minorHAnsi" w:eastAsia="Times New Roman" w:hAnsiTheme="minorHAnsi" w:cs="Arial"/>
                <w:spacing w:val="4"/>
                <w:sz w:val="20"/>
                <w:szCs w:val="20"/>
              </w:rPr>
              <w:t>nºs</w:t>
            </w:r>
            <w:proofErr w:type="spellEnd"/>
            <w:r>
              <w:rPr>
                <w:rFonts w:asciiTheme="minorHAnsi" w:eastAsia="Times New Roman" w:hAnsiTheme="minorHAnsi" w:cs="Arial"/>
                <w:spacing w:val="4"/>
                <w:sz w:val="20"/>
                <w:szCs w:val="20"/>
              </w:rPr>
              <w:t xml:space="preserve"> 880</w:t>
            </w:r>
            <w:r w:rsidRPr="00C10E52">
              <w:rPr>
                <w:rFonts w:asciiTheme="minorHAnsi" w:eastAsia="Times New Roman" w:hAnsiTheme="minorHAnsi" w:cs="Arial"/>
                <w:spacing w:val="4"/>
                <w:sz w:val="20"/>
                <w:szCs w:val="20"/>
              </w:rPr>
              <w:t>330-2019; 880328-2019; 880324-2019; 880323-2019; 880757-2019; 880774-2019; 880762-2019; 880752</w:t>
            </w:r>
            <w:r>
              <w:rPr>
                <w:rFonts w:asciiTheme="minorHAnsi" w:eastAsia="Times New Roman" w:hAnsiTheme="minorHAnsi" w:cs="Arial"/>
                <w:spacing w:val="4"/>
                <w:sz w:val="20"/>
                <w:szCs w:val="20"/>
              </w:rPr>
              <w:t xml:space="preserve">-2019; 880769-2019; 880748-2019; </w:t>
            </w:r>
            <w:r w:rsidRPr="00C10E52">
              <w:rPr>
                <w:rFonts w:asciiTheme="minorHAnsi" w:eastAsia="Times New Roman" w:hAnsiTheme="minorHAnsi" w:cs="Arial"/>
                <w:spacing w:val="4"/>
                <w:sz w:val="20"/>
                <w:szCs w:val="20"/>
              </w:rPr>
              <w:t>880322-2019; 880321-2019; 880316-2019; 880313-2019</w:t>
            </w:r>
            <w:r>
              <w:rPr>
                <w:rFonts w:asciiTheme="minorHAnsi" w:eastAsia="Times New Roman" w:hAnsiTheme="minorHAnsi" w:cs="Arial"/>
                <w:spacing w:val="4"/>
                <w:sz w:val="20"/>
                <w:szCs w:val="20"/>
              </w:rPr>
              <w:t>.</w:t>
            </w:r>
          </w:p>
        </w:tc>
      </w:tr>
      <w:tr w:rsidR="00187BBE" w:rsidRPr="00A5573A" w14:paraId="304B1A2D" w14:textId="77777777" w:rsidTr="00187BB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40FFBB8" w14:textId="77777777" w:rsidR="00187BBE" w:rsidRPr="00A5573A" w:rsidRDefault="00187BBE" w:rsidP="00187BBE">
            <w:pPr>
              <w:spacing w:before="60" w:after="60"/>
              <w:rPr>
                <w:rFonts w:asciiTheme="minorHAnsi" w:eastAsia="Times New Roman" w:hAnsiTheme="minorHAnsi" w:cs="Arial"/>
                <w:caps/>
                <w:spacing w:val="4"/>
                <w:sz w:val="20"/>
                <w:szCs w:val="20"/>
                <w:lang w:bidi="en-US"/>
              </w:rPr>
            </w:pPr>
            <w:r w:rsidRPr="00A5573A">
              <w:rPr>
                <w:rFonts w:asciiTheme="minorHAnsi" w:eastAsia="Times New Roman" w:hAnsiTheme="minorHAnsi" w:cs="Arial"/>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438C0D9" w14:textId="6042A0B9" w:rsidR="00187BBE" w:rsidRPr="00A5573A" w:rsidRDefault="00480629" w:rsidP="00187BBE">
            <w:pPr>
              <w:pStyle w:val="PargrafodaLista"/>
              <w:spacing w:before="60" w:after="60"/>
              <w:ind w:left="0"/>
              <w:jc w:val="both"/>
              <w:rPr>
                <w:rFonts w:asciiTheme="minorHAnsi" w:eastAsia="Times New Roman" w:hAnsiTheme="minorHAnsi" w:cs="Arial"/>
                <w:spacing w:val="4"/>
                <w:sz w:val="20"/>
                <w:szCs w:val="20"/>
              </w:rPr>
            </w:pPr>
            <w:r>
              <w:rPr>
                <w:rFonts w:asciiTheme="minorHAnsi" w:eastAsia="Times New Roman" w:hAnsiTheme="minorHAnsi" w:cs="Arial"/>
                <w:spacing w:val="4"/>
                <w:sz w:val="20"/>
                <w:szCs w:val="20"/>
              </w:rPr>
              <w:t>Fiscalização</w:t>
            </w:r>
          </w:p>
        </w:tc>
      </w:tr>
      <w:tr w:rsidR="00187BBE" w:rsidRPr="00A5573A" w14:paraId="097C68CC" w14:textId="77777777" w:rsidTr="00187BB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C3805EA" w14:textId="77777777" w:rsidR="00187BBE" w:rsidRPr="00A5573A" w:rsidRDefault="00187BBE" w:rsidP="00187BBE">
            <w:pPr>
              <w:spacing w:before="60" w:after="60"/>
              <w:rPr>
                <w:rFonts w:asciiTheme="minorHAnsi" w:eastAsia="Times New Roman" w:hAnsiTheme="minorHAnsi" w:cs="Arial"/>
                <w:caps/>
                <w:spacing w:val="4"/>
                <w:sz w:val="20"/>
                <w:szCs w:val="20"/>
                <w:lang w:bidi="en-US"/>
              </w:rPr>
            </w:pPr>
            <w:r w:rsidRPr="00A5573A">
              <w:rPr>
                <w:rFonts w:asciiTheme="minorHAnsi" w:eastAsia="Times New Roman" w:hAnsiTheme="minorHAnsi" w:cs="Arial"/>
                <w:caps/>
                <w:spacing w:val="4"/>
                <w:sz w:val="20"/>
                <w:szCs w:val="20"/>
                <w:lang w:bidi="en-US"/>
              </w:rPr>
              <w:lastRenderedPageBreak/>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C47CC7C" w14:textId="550C8720" w:rsidR="00187BBE" w:rsidRPr="00A5573A" w:rsidRDefault="00C10E52" w:rsidP="00187BBE">
            <w:pPr>
              <w:pStyle w:val="PargrafodaLista"/>
              <w:spacing w:before="60" w:after="60"/>
              <w:ind w:left="0"/>
              <w:jc w:val="both"/>
              <w:rPr>
                <w:rFonts w:asciiTheme="minorHAnsi" w:eastAsia="Times New Roman" w:hAnsiTheme="minorHAnsi" w:cs="Arial"/>
                <w:spacing w:val="4"/>
                <w:sz w:val="20"/>
                <w:szCs w:val="20"/>
              </w:rPr>
            </w:pPr>
            <w:r>
              <w:rPr>
                <w:rFonts w:asciiTheme="minorHAnsi" w:eastAsia="Times New Roman" w:hAnsiTheme="minorHAnsi" w:cs="Arial"/>
                <w:spacing w:val="4"/>
                <w:sz w:val="20"/>
                <w:szCs w:val="20"/>
              </w:rPr>
              <w:t>Vinicius David Charro</w:t>
            </w:r>
          </w:p>
        </w:tc>
      </w:tr>
      <w:tr w:rsidR="00187BBE" w:rsidRPr="00A5573A" w14:paraId="1293BDC7" w14:textId="77777777" w:rsidTr="00187BB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4CD12FC" w14:textId="77777777" w:rsidR="00187BBE" w:rsidRPr="00A5573A" w:rsidRDefault="00187BBE" w:rsidP="00187BBE">
            <w:pPr>
              <w:spacing w:before="60" w:after="60"/>
              <w:rPr>
                <w:rFonts w:asciiTheme="minorHAnsi" w:eastAsia="Times New Roman" w:hAnsiTheme="minorHAnsi" w:cs="Arial"/>
                <w:caps/>
                <w:spacing w:val="4"/>
                <w:sz w:val="20"/>
                <w:szCs w:val="20"/>
                <w:lang w:bidi="en-US"/>
              </w:rPr>
            </w:pPr>
            <w:r w:rsidRPr="00A5573A">
              <w:rPr>
                <w:rFonts w:asciiTheme="minorHAnsi" w:eastAsia="Times New Roman" w:hAnsiTheme="minorHAnsi" w:cs="Arial"/>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4A5DFBDA" w14:textId="597CCD32" w:rsidR="00187BBE" w:rsidRPr="00A669FD" w:rsidRDefault="00C10E52" w:rsidP="00C10E52">
            <w:pPr>
              <w:autoSpaceDE w:val="0"/>
              <w:autoSpaceDN w:val="0"/>
              <w:adjustRightInd w:val="0"/>
              <w:jc w:val="both"/>
              <w:rPr>
                <w:rFonts w:asciiTheme="minorHAnsi" w:hAnsiTheme="minorHAnsi" w:cs="Arial"/>
                <w:i/>
                <w:sz w:val="20"/>
                <w:szCs w:val="20"/>
              </w:rPr>
            </w:pPr>
            <w:r>
              <w:rPr>
                <w:rFonts w:asciiTheme="minorHAnsi" w:hAnsiTheme="minorHAnsi" w:cs="Arial"/>
                <w:i/>
                <w:sz w:val="20"/>
                <w:szCs w:val="20"/>
              </w:rPr>
              <w:t>“</w:t>
            </w:r>
            <w:r w:rsidRPr="00C10E52">
              <w:rPr>
                <w:rFonts w:asciiTheme="minorHAnsi" w:hAnsiTheme="minorHAnsi" w:cs="Arial"/>
                <w:i/>
                <w:sz w:val="20"/>
                <w:szCs w:val="20"/>
              </w:rPr>
              <w:t>Aprovar o parecer do Suplente de Conselheiro Vinicius David Charro, pela procedência do Auto de Infração nº 100073433/2018, em face do que consta no presente processo administrativo e pela aplicação da multa prevista no Artigo 50 da lei 12.378/2010, e no Artigo 35, inciso IV, da Resolução CAU/BR n. 22, de 04 de maio de 2012, de 300% (trezentos por cento) sobre o valor da taxa de RRT não paga, corrigida, a partir da autuação, com base na variação da Taxa Referencial do Sistema Especial de Liquidação e de Custódia - SELIC, acumulada mensalmente, até o último dia do mês anterior ao da devolução dos recursos, acrescidos  este montante de 1% (um por cento) no mês de efetivação do pagamento.”</w:t>
            </w:r>
          </w:p>
        </w:tc>
      </w:tr>
      <w:tr w:rsidR="00187BBE" w:rsidRPr="00A5573A" w14:paraId="73A74729" w14:textId="77777777" w:rsidTr="00187BB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8E43E21" w14:textId="77777777" w:rsidR="00187BBE" w:rsidRPr="00A5573A" w:rsidRDefault="00187BBE" w:rsidP="00187BBE">
            <w:pPr>
              <w:spacing w:before="60" w:after="60"/>
              <w:rPr>
                <w:rFonts w:asciiTheme="minorHAnsi" w:eastAsia="Times New Roman" w:hAnsiTheme="minorHAnsi" w:cs="Arial"/>
                <w:caps/>
                <w:spacing w:val="4"/>
                <w:sz w:val="20"/>
                <w:szCs w:val="20"/>
                <w:lang w:bidi="en-US"/>
              </w:rPr>
            </w:pPr>
            <w:r w:rsidRPr="00A5573A">
              <w:rPr>
                <w:rFonts w:asciiTheme="minorHAnsi" w:eastAsia="Times New Roman" w:hAnsiTheme="minorHAnsi" w:cs="Arial"/>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3E28223" w14:textId="3FE99C8E" w:rsidR="00187BBE" w:rsidRPr="00A5573A" w:rsidRDefault="00A669FD" w:rsidP="00C10E52">
            <w:pPr>
              <w:pStyle w:val="PargrafodaLista"/>
              <w:numPr>
                <w:ilvl w:val="0"/>
                <w:numId w:val="7"/>
              </w:numPr>
              <w:spacing w:before="60" w:after="60"/>
              <w:jc w:val="both"/>
              <w:rPr>
                <w:rFonts w:asciiTheme="minorHAnsi" w:eastAsia="Times New Roman" w:hAnsiTheme="minorHAnsi" w:cs="Arial"/>
                <w:spacing w:val="4"/>
                <w:sz w:val="20"/>
                <w:szCs w:val="20"/>
              </w:rPr>
            </w:pPr>
            <w:r w:rsidRPr="00A5573A">
              <w:rPr>
                <w:rFonts w:ascii="Calibri" w:eastAsia="Times New Roman" w:hAnsi="Calibri"/>
                <w:spacing w:val="4"/>
                <w:sz w:val="20"/>
                <w:szCs w:val="20"/>
              </w:rPr>
              <w:t>Aprovação da</w:t>
            </w:r>
            <w:r w:rsidR="00C10E52">
              <w:rPr>
                <w:rFonts w:ascii="Calibri" w:eastAsia="Times New Roman" w:hAnsi="Calibri"/>
                <w:spacing w:val="4"/>
                <w:sz w:val="20"/>
                <w:szCs w:val="20"/>
              </w:rPr>
              <w:t>s</w:t>
            </w:r>
            <w:r w:rsidRPr="00A5573A">
              <w:rPr>
                <w:rFonts w:ascii="Calibri" w:eastAsia="Times New Roman" w:hAnsi="Calibri"/>
                <w:spacing w:val="4"/>
                <w:sz w:val="20"/>
                <w:szCs w:val="20"/>
              </w:rPr>
              <w:t xml:space="preserve"> </w:t>
            </w:r>
            <w:r w:rsidR="00C10E52">
              <w:rPr>
                <w:rFonts w:ascii="Calibri" w:eastAsia="Times New Roman" w:hAnsi="Calibri"/>
                <w:b/>
                <w:spacing w:val="4"/>
                <w:sz w:val="20"/>
                <w:szCs w:val="20"/>
              </w:rPr>
              <w:t xml:space="preserve">Deliberações </w:t>
            </w:r>
            <w:proofErr w:type="spellStart"/>
            <w:r>
              <w:rPr>
                <w:rFonts w:ascii="Calibri" w:eastAsia="Times New Roman" w:hAnsi="Calibri"/>
                <w:b/>
                <w:spacing w:val="4"/>
                <w:sz w:val="20"/>
                <w:szCs w:val="20"/>
              </w:rPr>
              <w:t>nº</w:t>
            </w:r>
            <w:r w:rsidR="00C10E52">
              <w:rPr>
                <w:rFonts w:ascii="Calibri" w:eastAsia="Times New Roman" w:hAnsi="Calibri"/>
                <w:b/>
                <w:spacing w:val="4"/>
                <w:sz w:val="20"/>
                <w:szCs w:val="20"/>
              </w:rPr>
              <w:t>s</w:t>
            </w:r>
            <w:proofErr w:type="spellEnd"/>
            <w:r w:rsidR="00C10E52">
              <w:rPr>
                <w:rFonts w:ascii="Calibri" w:eastAsia="Times New Roman" w:hAnsi="Calibri"/>
                <w:b/>
                <w:spacing w:val="4"/>
                <w:sz w:val="20"/>
                <w:szCs w:val="20"/>
              </w:rPr>
              <w:t xml:space="preserve"> 405; 406; 407; 408; 409; 410; 411; 412; 413; 414; 415; 416; 417; 418</w:t>
            </w:r>
            <w:r w:rsidRPr="00A5573A">
              <w:rPr>
                <w:rFonts w:ascii="Calibri" w:eastAsia="Times New Roman" w:hAnsi="Calibri"/>
                <w:b/>
                <w:spacing w:val="4"/>
                <w:sz w:val="20"/>
                <w:szCs w:val="20"/>
              </w:rPr>
              <w:t>/2018-2020 – 7</w:t>
            </w:r>
            <w:r w:rsidR="00C10E52">
              <w:rPr>
                <w:rFonts w:ascii="Calibri" w:eastAsia="Times New Roman" w:hAnsi="Calibri"/>
                <w:b/>
                <w:spacing w:val="4"/>
                <w:sz w:val="20"/>
                <w:szCs w:val="20"/>
              </w:rPr>
              <w:t>7</w:t>
            </w:r>
            <w:r w:rsidRPr="00A5573A">
              <w:rPr>
                <w:rFonts w:ascii="Calibri" w:eastAsia="Times New Roman" w:hAnsi="Calibri"/>
                <w:b/>
                <w:spacing w:val="4"/>
                <w:sz w:val="20"/>
                <w:szCs w:val="20"/>
              </w:rPr>
              <w:t>º CEP/MS</w:t>
            </w:r>
          </w:p>
        </w:tc>
      </w:tr>
    </w:tbl>
    <w:p w14:paraId="02A673E0" w14:textId="77777777" w:rsidR="007B1385" w:rsidRDefault="007B1385" w:rsidP="00B36FA8">
      <w:pPr>
        <w:rPr>
          <w:rFonts w:asciiTheme="minorHAnsi" w:hAnsiTheme="minorHAnsi"/>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B2358D" w:rsidRPr="00A5573A" w14:paraId="699C3EC1" w14:textId="77777777" w:rsidTr="00383822">
        <w:trPr>
          <w:trHeight w:val="342"/>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F23DB3D" w14:textId="3924A893" w:rsidR="00B2358D" w:rsidRPr="00A5573A" w:rsidRDefault="00A34721" w:rsidP="00383822">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7</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D9EA13C" w14:textId="504B8299" w:rsidR="00B2358D" w:rsidRPr="00A5573A" w:rsidRDefault="00B63B02" w:rsidP="002D5257">
            <w:pPr>
              <w:spacing w:before="60" w:after="60"/>
              <w:jc w:val="both"/>
              <w:rPr>
                <w:rFonts w:ascii="Calibri" w:eastAsia="Times New Roman" w:hAnsi="Calibri"/>
                <w:spacing w:val="4"/>
                <w:sz w:val="20"/>
                <w:szCs w:val="20"/>
              </w:rPr>
            </w:pPr>
            <w:r w:rsidRPr="00B63B02">
              <w:rPr>
                <w:rFonts w:ascii="Calibri" w:eastAsia="Times New Roman" w:hAnsi="Calibri"/>
                <w:spacing w:val="4"/>
                <w:sz w:val="20"/>
                <w:szCs w:val="20"/>
              </w:rPr>
              <w:t>Apresentação de minuta de Deliberação: vinculação do pagamento da multa prevista no art. 50 da lei 12.378/2010</w:t>
            </w:r>
            <w:r>
              <w:rPr>
                <w:rFonts w:ascii="Calibri" w:eastAsia="Times New Roman" w:hAnsi="Calibri"/>
                <w:spacing w:val="4"/>
                <w:sz w:val="20"/>
                <w:szCs w:val="20"/>
              </w:rPr>
              <w:t xml:space="preserve"> ao auto de infração originário.</w:t>
            </w:r>
          </w:p>
        </w:tc>
      </w:tr>
      <w:tr w:rsidR="00B2358D" w:rsidRPr="00A5573A" w14:paraId="2BA7BF94" w14:textId="77777777" w:rsidTr="00383822">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A2068A7" w14:textId="77777777" w:rsidR="00B2358D" w:rsidRPr="00A5573A" w:rsidRDefault="00B2358D" w:rsidP="00383822">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85B8FC8" w14:textId="06130064" w:rsidR="00B2358D" w:rsidRPr="00A5573A" w:rsidRDefault="00B63B02" w:rsidP="006F11D1">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Assessoria Jurídica</w:t>
            </w:r>
          </w:p>
        </w:tc>
      </w:tr>
      <w:tr w:rsidR="00B2358D" w:rsidRPr="00A5573A" w14:paraId="79DF8F0F" w14:textId="77777777" w:rsidTr="00383822">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D6D5506" w14:textId="77777777" w:rsidR="00B2358D" w:rsidRPr="00A5573A" w:rsidRDefault="00B2358D" w:rsidP="00383822">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4663B33A" w14:textId="51A9B60B" w:rsidR="00B2358D" w:rsidRPr="00A5573A" w:rsidRDefault="00B63B02" w:rsidP="00383822">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 xml:space="preserve">Diego </w:t>
            </w:r>
            <w:proofErr w:type="spellStart"/>
            <w:r>
              <w:rPr>
                <w:rFonts w:ascii="Calibri" w:eastAsia="Times New Roman" w:hAnsi="Calibri"/>
                <w:spacing w:val="4"/>
                <w:sz w:val="20"/>
                <w:szCs w:val="20"/>
              </w:rPr>
              <w:t>Lübe</w:t>
            </w:r>
            <w:proofErr w:type="spellEnd"/>
          </w:p>
        </w:tc>
      </w:tr>
      <w:tr w:rsidR="00B2358D" w:rsidRPr="00A5573A" w14:paraId="13403573" w14:textId="77777777" w:rsidTr="00383822">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10802E3C" w14:textId="77777777" w:rsidR="00B2358D" w:rsidRPr="00A5573A" w:rsidRDefault="00B2358D" w:rsidP="00383822">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07A69F9" w14:textId="7315241D" w:rsidR="00B2358D" w:rsidRPr="00B63B02" w:rsidRDefault="00B63B02" w:rsidP="00B63B02">
            <w:pPr>
              <w:pStyle w:val="NormalWeb"/>
              <w:jc w:val="both"/>
              <w:rPr>
                <w:rFonts w:ascii="Calibri" w:hAnsi="Calibri"/>
                <w:bCs/>
                <w:sz w:val="20"/>
                <w:szCs w:val="20"/>
              </w:rPr>
            </w:pPr>
            <w:r>
              <w:rPr>
                <w:rFonts w:ascii="Calibri" w:hAnsi="Calibri"/>
                <w:bCs/>
                <w:sz w:val="20"/>
                <w:szCs w:val="20"/>
              </w:rPr>
              <w:t xml:space="preserve">O Assessor Jurídico apresentou a minuta de Deliberação que reforça o entendimento do parágrafo </w:t>
            </w:r>
            <w:r w:rsidRPr="00B63B02">
              <w:rPr>
                <w:rFonts w:ascii="Calibri" w:hAnsi="Calibri"/>
                <w:bCs/>
                <w:sz w:val="20"/>
                <w:szCs w:val="20"/>
              </w:rPr>
              <w:t xml:space="preserve">único do artigo 50, </w:t>
            </w:r>
            <w:r>
              <w:rPr>
                <w:rFonts w:ascii="Calibri" w:hAnsi="Calibri"/>
                <w:bCs/>
                <w:sz w:val="20"/>
                <w:szCs w:val="20"/>
              </w:rPr>
              <w:t>da</w:t>
            </w:r>
            <w:r w:rsidRPr="00B63B02">
              <w:rPr>
                <w:rFonts w:ascii="Calibri" w:hAnsi="Calibri"/>
                <w:bCs/>
                <w:sz w:val="20"/>
                <w:szCs w:val="20"/>
              </w:rPr>
              <w:t xml:space="preserve"> Resolução CAU BR nº 22, que dispõe </w:t>
            </w:r>
            <w:r w:rsidRPr="00B63B02">
              <w:rPr>
                <w:rFonts w:ascii="Calibri" w:hAnsi="Calibri"/>
                <w:bCs/>
                <w:i/>
                <w:sz w:val="20"/>
                <w:szCs w:val="20"/>
              </w:rPr>
              <w:t>“Para configuração da reincidência o processo deverá ser instruído com cópia da decisão transitada em julgado referente à autuação anterior de mesma natureza”.</w:t>
            </w:r>
            <w:r>
              <w:rPr>
                <w:rFonts w:ascii="Calibri" w:hAnsi="Calibri"/>
                <w:bCs/>
                <w:i/>
                <w:sz w:val="20"/>
                <w:szCs w:val="20"/>
              </w:rPr>
              <w:t xml:space="preserve"> </w:t>
            </w:r>
            <w:r>
              <w:rPr>
                <w:rFonts w:ascii="Calibri" w:hAnsi="Calibri"/>
                <w:bCs/>
                <w:sz w:val="20"/>
                <w:szCs w:val="20"/>
              </w:rPr>
              <w:t>Que também considera a</w:t>
            </w:r>
            <w:r w:rsidRPr="00B63B02">
              <w:rPr>
                <w:rFonts w:ascii="Calibri" w:hAnsi="Calibri"/>
                <w:bCs/>
                <w:sz w:val="20"/>
                <w:szCs w:val="20"/>
              </w:rPr>
              <w:t xml:space="preserve"> necessidade de observância do princípio do “</w:t>
            </w:r>
            <w:proofErr w:type="spellStart"/>
            <w:r w:rsidRPr="00B63B02">
              <w:rPr>
                <w:rFonts w:ascii="Calibri" w:hAnsi="Calibri"/>
                <w:bCs/>
                <w:sz w:val="20"/>
                <w:szCs w:val="20"/>
              </w:rPr>
              <w:t>nom</w:t>
            </w:r>
            <w:proofErr w:type="spellEnd"/>
            <w:r w:rsidRPr="00B63B02">
              <w:rPr>
                <w:rFonts w:ascii="Calibri" w:hAnsi="Calibri"/>
                <w:bCs/>
                <w:sz w:val="20"/>
                <w:szCs w:val="20"/>
              </w:rPr>
              <w:t xml:space="preserve"> bis in idem”, ante a impossibilidade legal de se p</w:t>
            </w:r>
            <w:r>
              <w:rPr>
                <w:rFonts w:ascii="Calibri" w:hAnsi="Calibri"/>
                <w:bCs/>
                <w:sz w:val="20"/>
                <w:szCs w:val="20"/>
              </w:rPr>
              <w:t>unir duas vezes pelo mesmo fato. O Assessor sugeriu encaminhar a proposta ao Plenário do CAU/MS a seguinte proposta: “</w:t>
            </w:r>
            <w:r w:rsidRPr="00B63B02">
              <w:rPr>
                <w:rFonts w:ascii="Calibri" w:hAnsi="Calibri"/>
                <w:bCs/>
                <w:i/>
                <w:sz w:val="20"/>
                <w:szCs w:val="20"/>
              </w:rPr>
              <w:t xml:space="preserve">1. Nos casos em que o profissional solicitar o registro de RRT extemporâneo, em razão de processo de auto de infração, a multa prevista no artigo 50 da Lei Federal nº 12.378/2010 (ausência de RRT), correspondente à 300% (trezentos por cento) sobre o valor da taxa do RRT, que for paga pelo profissional, será vinculada ao correspondente processo de fiscalização com multa lavrada por ausência de RRT, mesmo que tal regularização se dê após o trânsito em julgado do processo fiscalizatório. 2. A vinculação prevista no item 1 se aplica igualmente às notificações por reincidência, sendo vedada, porém, aos processos em que já tenha auto de infração por reincidência, recebido pelo autuado, em conformidade com o art. 17 da resolução </w:t>
            </w:r>
            <w:proofErr w:type="gramStart"/>
            <w:r w:rsidRPr="00B63B02">
              <w:rPr>
                <w:rFonts w:ascii="Calibri" w:hAnsi="Calibri"/>
                <w:bCs/>
                <w:i/>
                <w:sz w:val="20"/>
                <w:szCs w:val="20"/>
              </w:rPr>
              <w:t>22.”</w:t>
            </w:r>
            <w:proofErr w:type="gramEnd"/>
            <w:r w:rsidRPr="00B63B02">
              <w:rPr>
                <w:rFonts w:ascii="Calibri" w:hAnsi="Calibri"/>
                <w:bCs/>
                <w:i/>
                <w:sz w:val="20"/>
                <w:szCs w:val="20"/>
              </w:rPr>
              <w:t>.</w:t>
            </w:r>
          </w:p>
        </w:tc>
      </w:tr>
      <w:tr w:rsidR="00B2358D" w:rsidRPr="00A5573A" w14:paraId="6E2E1221" w14:textId="77777777" w:rsidTr="00383822">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14F34E7" w14:textId="77777777" w:rsidR="00B2358D" w:rsidRPr="00A5573A" w:rsidRDefault="00B2358D" w:rsidP="00383822">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6AD3744" w14:textId="58135E8B" w:rsidR="00B2358D" w:rsidRPr="00A5573A" w:rsidRDefault="00215A41" w:rsidP="00B63B02">
            <w:pPr>
              <w:pStyle w:val="PargrafodaLista"/>
              <w:numPr>
                <w:ilvl w:val="0"/>
                <w:numId w:val="9"/>
              </w:numPr>
              <w:spacing w:before="60" w:after="60"/>
              <w:jc w:val="both"/>
              <w:rPr>
                <w:rFonts w:asciiTheme="minorHAnsi" w:eastAsia="Times New Roman" w:hAnsiTheme="minorHAnsi" w:cs="Arial"/>
                <w:spacing w:val="4"/>
                <w:sz w:val="20"/>
                <w:szCs w:val="20"/>
              </w:rPr>
            </w:pPr>
            <w:r w:rsidRPr="00A5573A">
              <w:rPr>
                <w:rFonts w:ascii="Calibri" w:eastAsia="Times New Roman" w:hAnsi="Calibri"/>
                <w:spacing w:val="4"/>
                <w:sz w:val="20"/>
                <w:szCs w:val="20"/>
              </w:rPr>
              <w:t xml:space="preserve">Aprovação da </w:t>
            </w:r>
            <w:r>
              <w:rPr>
                <w:rFonts w:ascii="Calibri" w:eastAsia="Times New Roman" w:hAnsi="Calibri"/>
                <w:b/>
                <w:spacing w:val="4"/>
                <w:sz w:val="20"/>
                <w:szCs w:val="20"/>
              </w:rPr>
              <w:t xml:space="preserve">Deliberação nº </w:t>
            </w:r>
            <w:r w:rsidR="00B63B02">
              <w:rPr>
                <w:rFonts w:ascii="Calibri" w:eastAsia="Times New Roman" w:hAnsi="Calibri"/>
                <w:b/>
                <w:spacing w:val="4"/>
                <w:sz w:val="20"/>
                <w:szCs w:val="20"/>
              </w:rPr>
              <w:t>419</w:t>
            </w:r>
            <w:r w:rsidRPr="00A5573A">
              <w:rPr>
                <w:rFonts w:ascii="Calibri" w:eastAsia="Times New Roman" w:hAnsi="Calibri"/>
                <w:b/>
                <w:spacing w:val="4"/>
                <w:sz w:val="20"/>
                <w:szCs w:val="20"/>
              </w:rPr>
              <w:t>/2018-2020 – 7</w:t>
            </w:r>
            <w:r w:rsidR="00B63B02">
              <w:rPr>
                <w:rFonts w:ascii="Calibri" w:eastAsia="Times New Roman" w:hAnsi="Calibri"/>
                <w:b/>
                <w:spacing w:val="4"/>
                <w:sz w:val="20"/>
                <w:szCs w:val="20"/>
              </w:rPr>
              <w:t>7</w:t>
            </w:r>
            <w:r w:rsidRPr="00A5573A">
              <w:rPr>
                <w:rFonts w:ascii="Calibri" w:eastAsia="Times New Roman" w:hAnsi="Calibri"/>
                <w:b/>
                <w:spacing w:val="4"/>
                <w:sz w:val="20"/>
                <w:szCs w:val="20"/>
              </w:rPr>
              <w:t>º CEP/MS</w:t>
            </w:r>
          </w:p>
        </w:tc>
      </w:tr>
    </w:tbl>
    <w:p w14:paraId="05E0B138" w14:textId="77777777" w:rsidR="00D872F6" w:rsidRDefault="00D872F6" w:rsidP="00A252EC">
      <w:pPr>
        <w:tabs>
          <w:tab w:val="left" w:pos="7155"/>
        </w:tabs>
        <w:rPr>
          <w:rFonts w:ascii="Arial" w:hAnsi="Arial" w:cs="Arial"/>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4C4A3C" w:rsidRPr="00A5573A" w14:paraId="5F68AD9C" w14:textId="77777777" w:rsidTr="0011637B">
        <w:trPr>
          <w:trHeight w:val="342"/>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16474F1" w14:textId="275DDDFA" w:rsidR="004C4A3C" w:rsidRPr="00A5573A" w:rsidRDefault="004C4A3C" w:rsidP="0011637B">
            <w:pPr>
              <w:spacing w:before="60" w:after="60"/>
              <w:rPr>
                <w:rFonts w:ascii="Calibri" w:eastAsia="Times New Roman" w:hAnsi="Calibri"/>
                <w:caps/>
                <w:spacing w:val="4"/>
                <w:sz w:val="20"/>
                <w:szCs w:val="20"/>
                <w:lang w:bidi="en-US"/>
              </w:rPr>
            </w:pPr>
            <w:r>
              <w:rPr>
                <w:rFonts w:ascii="Calibri" w:eastAsia="Times New Roman" w:hAnsi="Calibri"/>
                <w:caps/>
                <w:spacing w:val="4"/>
                <w:sz w:val="20"/>
                <w:szCs w:val="20"/>
                <w:lang w:bidi="en-US"/>
              </w:rPr>
              <w:t>8</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5E7244F" w14:textId="2E1EC692" w:rsidR="004C4A3C" w:rsidRPr="00A5573A" w:rsidRDefault="008D2A5F" w:rsidP="0011637B">
            <w:pPr>
              <w:spacing w:before="60" w:after="60"/>
              <w:jc w:val="both"/>
              <w:rPr>
                <w:rFonts w:ascii="Calibri" w:eastAsia="Times New Roman" w:hAnsi="Calibri"/>
                <w:spacing w:val="4"/>
                <w:sz w:val="20"/>
                <w:szCs w:val="20"/>
              </w:rPr>
            </w:pPr>
            <w:r w:rsidRPr="008D2A5F">
              <w:rPr>
                <w:rFonts w:ascii="Calibri" w:eastAsia="Times New Roman" w:hAnsi="Calibri"/>
                <w:spacing w:val="4"/>
                <w:sz w:val="20"/>
                <w:szCs w:val="20"/>
              </w:rPr>
              <w:t>Processo Administrativo nº 971025/2019 – Exercício ilegal da profissão</w:t>
            </w:r>
          </w:p>
        </w:tc>
      </w:tr>
      <w:tr w:rsidR="004C4A3C" w:rsidRPr="00A5573A" w14:paraId="114B0441" w14:textId="77777777" w:rsidTr="0011637B">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DD91B61" w14:textId="77777777" w:rsidR="004C4A3C" w:rsidRPr="00A5573A" w:rsidRDefault="004C4A3C" w:rsidP="0011637B">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CFC2CAF" w14:textId="7BBB7C25" w:rsidR="004C4A3C" w:rsidRPr="00A5573A" w:rsidRDefault="00935297" w:rsidP="0011637B">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Fiscalização</w:t>
            </w:r>
            <w:r w:rsidR="000C079A">
              <w:rPr>
                <w:rFonts w:ascii="Calibri" w:eastAsia="Times New Roman" w:hAnsi="Calibri"/>
                <w:spacing w:val="4"/>
                <w:sz w:val="20"/>
                <w:szCs w:val="20"/>
              </w:rPr>
              <w:t xml:space="preserve"> </w:t>
            </w:r>
          </w:p>
        </w:tc>
      </w:tr>
      <w:tr w:rsidR="004C4A3C" w:rsidRPr="00A5573A" w14:paraId="11A2AA76" w14:textId="77777777" w:rsidTr="0011637B">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5EEDA74" w14:textId="77777777" w:rsidR="004C4A3C" w:rsidRPr="00A5573A" w:rsidRDefault="004C4A3C" w:rsidP="0011637B">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73F4764" w14:textId="0E275427" w:rsidR="004C4A3C" w:rsidRPr="00A5573A" w:rsidRDefault="008D2A5F" w:rsidP="0011637B">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Carlos Lucas Mali</w:t>
            </w:r>
          </w:p>
        </w:tc>
      </w:tr>
      <w:tr w:rsidR="004C4A3C" w:rsidRPr="00A5573A" w14:paraId="2FABD296" w14:textId="77777777" w:rsidTr="0011637B">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8723042" w14:textId="77777777" w:rsidR="004C4A3C" w:rsidRPr="00A5573A" w:rsidRDefault="004C4A3C" w:rsidP="0011637B">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FB22114" w14:textId="721AA092" w:rsidR="004C4A3C" w:rsidRPr="007D4E01" w:rsidRDefault="007D4E01" w:rsidP="008D2A5F">
            <w:pPr>
              <w:pStyle w:val="NormalWeb"/>
              <w:jc w:val="both"/>
              <w:rPr>
                <w:rFonts w:ascii="Calibri" w:hAnsi="Calibri"/>
                <w:bCs/>
                <w:sz w:val="20"/>
                <w:szCs w:val="20"/>
              </w:rPr>
            </w:pPr>
            <w:r>
              <w:rPr>
                <w:rFonts w:ascii="Calibri" w:hAnsi="Calibri"/>
                <w:bCs/>
                <w:sz w:val="20"/>
                <w:szCs w:val="20"/>
              </w:rPr>
              <w:t xml:space="preserve">O presente processo iniciou-se em 22/11/2019 após arquivamento do processo nº 306513/2015 correlatado ao Documento de Fiscalização nº 1000023615/2015, em que ficou comprovada titularidade de outrem para o imóvel fiscalizado em rotina de campo. </w:t>
            </w:r>
          </w:p>
        </w:tc>
      </w:tr>
      <w:tr w:rsidR="004C4A3C" w:rsidRPr="00A5573A" w14:paraId="250BC8C0" w14:textId="77777777" w:rsidTr="0011637B">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DBA818E" w14:textId="77777777" w:rsidR="004C4A3C" w:rsidRPr="00A5573A" w:rsidRDefault="004C4A3C" w:rsidP="0011637B">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35E5363" w14:textId="77777777" w:rsidR="007D4E01" w:rsidRPr="00964CD1" w:rsidRDefault="007D4E01" w:rsidP="007D4E01">
            <w:pPr>
              <w:pStyle w:val="PargrafodaLista"/>
              <w:numPr>
                <w:ilvl w:val="0"/>
                <w:numId w:val="11"/>
              </w:numPr>
              <w:spacing w:before="60" w:after="60"/>
              <w:jc w:val="both"/>
              <w:rPr>
                <w:rFonts w:asciiTheme="minorHAnsi" w:eastAsia="Times New Roman" w:hAnsiTheme="minorHAnsi" w:cs="Arial"/>
                <w:spacing w:val="4"/>
                <w:sz w:val="20"/>
                <w:szCs w:val="20"/>
              </w:rPr>
            </w:pPr>
            <w:r>
              <w:rPr>
                <w:rFonts w:ascii="Calibri" w:eastAsia="Times New Roman" w:hAnsi="Calibri"/>
                <w:spacing w:val="4"/>
                <w:sz w:val="20"/>
                <w:szCs w:val="20"/>
              </w:rPr>
              <w:t xml:space="preserve">Processo em discussão; </w:t>
            </w:r>
          </w:p>
          <w:p w14:paraId="27092637" w14:textId="122F4855" w:rsidR="004C4A3C" w:rsidRPr="00A5573A" w:rsidRDefault="007D4E01" w:rsidP="007D4E01">
            <w:pPr>
              <w:pStyle w:val="PargrafodaLista"/>
              <w:numPr>
                <w:ilvl w:val="0"/>
                <w:numId w:val="11"/>
              </w:numPr>
              <w:spacing w:before="60" w:after="60"/>
              <w:jc w:val="both"/>
              <w:rPr>
                <w:rFonts w:asciiTheme="minorHAnsi" w:eastAsia="Times New Roman" w:hAnsiTheme="minorHAnsi" w:cs="Arial"/>
                <w:spacing w:val="4"/>
                <w:sz w:val="20"/>
                <w:szCs w:val="20"/>
              </w:rPr>
            </w:pPr>
            <w:r>
              <w:rPr>
                <w:rFonts w:ascii="Calibri" w:eastAsia="Times New Roman" w:hAnsi="Calibri"/>
                <w:spacing w:val="4"/>
                <w:sz w:val="20"/>
                <w:szCs w:val="20"/>
              </w:rPr>
              <w:t>Processo distribuído ao Suplente de Conselheiro Rubens Fernando de Camillo.</w:t>
            </w:r>
          </w:p>
        </w:tc>
      </w:tr>
    </w:tbl>
    <w:p w14:paraId="352DA666" w14:textId="77777777" w:rsidR="000628D3" w:rsidRDefault="000628D3" w:rsidP="00A252EC">
      <w:pPr>
        <w:tabs>
          <w:tab w:val="left" w:pos="7155"/>
        </w:tabs>
        <w:rPr>
          <w:rFonts w:ascii="Arial" w:hAnsi="Arial" w:cs="Arial"/>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FA0B48" w:rsidRPr="00A5573A" w14:paraId="7ABCBE1D" w14:textId="77777777" w:rsidTr="006173B3">
        <w:trPr>
          <w:trHeight w:val="342"/>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4C55F45" w14:textId="3D7655D0" w:rsidR="00FA0B48" w:rsidRPr="00A5573A" w:rsidRDefault="00CE58ED" w:rsidP="006173B3">
            <w:pPr>
              <w:spacing w:before="60" w:after="60"/>
              <w:rPr>
                <w:rFonts w:ascii="Calibri" w:eastAsia="Times New Roman" w:hAnsi="Calibri"/>
                <w:caps/>
                <w:spacing w:val="4"/>
                <w:sz w:val="20"/>
                <w:szCs w:val="20"/>
                <w:lang w:bidi="en-US"/>
              </w:rPr>
            </w:pPr>
            <w:r>
              <w:rPr>
                <w:rFonts w:ascii="Calibri" w:eastAsia="Times New Roman" w:hAnsi="Calibri"/>
                <w:caps/>
                <w:spacing w:val="4"/>
                <w:sz w:val="20"/>
                <w:szCs w:val="20"/>
                <w:lang w:bidi="en-US"/>
              </w:rPr>
              <w:lastRenderedPageBreak/>
              <w:t>9</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2E4B33B" w14:textId="26ACE321" w:rsidR="00FA0B48" w:rsidRPr="00A5573A" w:rsidRDefault="00C50566" w:rsidP="00C50566">
            <w:pPr>
              <w:spacing w:before="60" w:after="60"/>
              <w:jc w:val="both"/>
              <w:rPr>
                <w:rFonts w:ascii="Calibri" w:eastAsia="Times New Roman" w:hAnsi="Calibri"/>
                <w:spacing w:val="4"/>
                <w:sz w:val="20"/>
                <w:szCs w:val="20"/>
              </w:rPr>
            </w:pPr>
            <w:r w:rsidRPr="008D2A5F">
              <w:rPr>
                <w:rFonts w:ascii="Calibri" w:eastAsia="Times New Roman" w:hAnsi="Calibri"/>
                <w:spacing w:val="4"/>
                <w:sz w:val="20"/>
                <w:szCs w:val="20"/>
              </w:rPr>
              <w:t xml:space="preserve">Processo Administrativo nº </w:t>
            </w:r>
            <w:r>
              <w:rPr>
                <w:rFonts w:ascii="Calibri" w:eastAsia="Times New Roman" w:hAnsi="Calibri"/>
                <w:spacing w:val="4"/>
                <w:sz w:val="20"/>
                <w:szCs w:val="20"/>
              </w:rPr>
              <w:t>980678/2019</w:t>
            </w:r>
            <w:r w:rsidRPr="008D2A5F">
              <w:rPr>
                <w:rFonts w:ascii="Calibri" w:eastAsia="Times New Roman" w:hAnsi="Calibri"/>
                <w:spacing w:val="4"/>
                <w:sz w:val="20"/>
                <w:szCs w:val="20"/>
              </w:rPr>
              <w:t xml:space="preserve"> – </w:t>
            </w:r>
            <w:r w:rsidRPr="00C50566">
              <w:rPr>
                <w:rFonts w:ascii="Calibri" w:eastAsia="Times New Roman" w:hAnsi="Calibri"/>
                <w:spacing w:val="4"/>
                <w:sz w:val="20"/>
                <w:szCs w:val="20"/>
              </w:rPr>
              <w:t xml:space="preserve">Atribuição Técnica para Plano de Gerenciamento </w:t>
            </w:r>
            <w:r>
              <w:rPr>
                <w:rFonts w:ascii="Calibri" w:eastAsia="Times New Roman" w:hAnsi="Calibri"/>
                <w:spacing w:val="4"/>
                <w:sz w:val="20"/>
                <w:szCs w:val="20"/>
              </w:rPr>
              <w:t>de Resíduos do Serviço de Saúde</w:t>
            </w:r>
          </w:p>
        </w:tc>
      </w:tr>
      <w:tr w:rsidR="00FA0B48" w:rsidRPr="00A5573A" w14:paraId="56C5F4C8" w14:textId="77777777" w:rsidTr="006173B3">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5D65D04"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BBB2D4E" w14:textId="30D8D89B" w:rsidR="00FA0B48" w:rsidRPr="00A5573A" w:rsidRDefault="009946CE" w:rsidP="006173B3">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Fiscalização</w:t>
            </w:r>
          </w:p>
        </w:tc>
      </w:tr>
      <w:tr w:rsidR="00FA0B48" w:rsidRPr="00A5573A" w14:paraId="5F3746E9" w14:textId="77777777" w:rsidTr="006173B3">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34C88C8"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A281841" w14:textId="7A683ACE" w:rsidR="00FA0B48" w:rsidRPr="00CE58ED" w:rsidRDefault="00CE58ED" w:rsidP="006173B3">
            <w:pPr>
              <w:pStyle w:val="PargrafodaLista"/>
              <w:spacing w:before="60" w:after="60"/>
              <w:ind w:left="0"/>
              <w:jc w:val="both"/>
              <w:rPr>
                <w:rFonts w:ascii="Calibri" w:eastAsia="Times New Roman" w:hAnsi="Calibri"/>
                <w:color w:val="000000" w:themeColor="text1"/>
                <w:spacing w:val="4"/>
                <w:sz w:val="20"/>
                <w:szCs w:val="20"/>
                <w:highlight w:val="yellow"/>
              </w:rPr>
            </w:pPr>
            <w:r w:rsidRPr="00CE58ED">
              <w:rPr>
                <w:rFonts w:ascii="Calibri" w:eastAsia="Times New Roman" w:hAnsi="Calibri"/>
                <w:color w:val="000000" w:themeColor="text1"/>
                <w:spacing w:val="4"/>
                <w:sz w:val="20"/>
                <w:szCs w:val="20"/>
              </w:rPr>
              <w:t>Carlos Lucas Mali</w:t>
            </w:r>
          </w:p>
        </w:tc>
      </w:tr>
      <w:tr w:rsidR="00FA0B48" w:rsidRPr="00A5573A" w14:paraId="1B65AE30" w14:textId="77777777" w:rsidTr="006173B3">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6A84C8E"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18DE3B6" w14:textId="5C63D3E5" w:rsidR="00FA0B48" w:rsidRPr="00B368AF" w:rsidRDefault="00C50566" w:rsidP="00C50566">
            <w:pPr>
              <w:pStyle w:val="NormalWeb"/>
              <w:jc w:val="both"/>
              <w:rPr>
                <w:rFonts w:ascii="Calibri" w:hAnsi="Calibri"/>
                <w:bCs/>
                <w:sz w:val="20"/>
                <w:szCs w:val="20"/>
              </w:rPr>
            </w:pPr>
            <w:r>
              <w:rPr>
                <w:rFonts w:ascii="Calibri" w:hAnsi="Calibri"/>
                <w:bCs/>
                <w:sz w:val="20"/>
                <w:szCs w:val="20"/>
              </w:rPr>
              <w:t>Interessado informa por e-mail dúvida sobre atribuição do arquiteto e urbanista para elaboração de Plano de Gerenciamento de Resíduos do Serviço de Saúde – PGRSS em razão de não ter encontrado especificamente na Resolução CAU/BR nº 21/2012. Consta apenas a atividade de Plano de Gerenciamento de Resíduos Sólidos – PGRS.</w:t>
            </w:r>
          </w:p>
        </w:tc>
      </w:tr>
      <w:tr w:rsidR="00FA0B48" w:rsidRPr="00A5573A" w14:paraId="2370B53F" w14:textId="77777777" w:rsidTr="006173B3">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6D81E96"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32BCFBC" w14:textId="77777777" w:rsidR="00C50566" w:rsidRPr="00964CD1" w:rsidRDefault="00C50566" w:rsidP="00C50566">
            <w:pPr>
              <w:pStyle w:val="PargrafodaLista"/>
              <w:numPr>
                <w:ilvl w:val="0"/>
                <w:numId w:val="12"/>
              </w:numPr>
              <w:spacing w:before="60" w:after="60"/>
              <w:jc w:val="both"/>
              <w:rPr>
                <w:rFonts w:asciiTheme="minorHAnsi" w:eastAsia="Times New Roman" w:hAnsiTheme="minorHAnsi" w:cs="Arial"/>
                <w:spacing w:val="4"/>
                <w:sz w:val="20"/>
                <w:szCs w:val="20"/>
              </w:rPr>
            </w:pPr>
            <w:r>
              <w:rPr>
                <w:rFonts w:ascii="Calibri" w:eastAsia="Times New Roman" w:hAnsi="Calibri"/>
                <w:spacing w:val="4"/>
                <w:sz w:val="20"/>
                <w:szCs w:val="20"/>
              </w:rPr>
              <w:t xml:space="preserve">Processo em discussão; </w:t>
            </w:r>
          </w:p>
          <w:p w14:paraId="4C1A2E58" w14:textId="42CD1818" w:rsidR="00FA0B48" w:rsidRPr="00A5573A" w:rsidRDefault="00C50566" w:rsidP="00C50566">
            <w:pPr>
              <w:pStyle w:val="PargrafodaLista"/>
              <w:numPr>
                <w:ilvl w:val="0"/>
                <w:numId w:val="12"/>
              </w:numPr>
              <w:spacing w:before="60" w:after="60"/>
              <w:jc w:val="both"/>
              <w:rPr>
                <w:rFonts w:asciiTheme="minorHAnsi" w:eastAsia="Times New Roman" w:hAnsiTheme="minorHAnsi" w:cs="Arial"/>
                <w:spacing w:val="4"/>
                <w:sz w:val="20"/>
                <w:szCs w:val="20"/>
              </w:rPr>
            </w:pPr>
            <w:r>
              <w:rPr>
                <w:rFonts w:ascii="Calibri" w:eastAsia="Times New Roman" w:hAnsi="Calibri"/>
                <w:spacing w:val="4"/>
                <w:sz w:val="20"/>
                <w:szCs w:val="20"/>
              </w:rPr>
              <w:t>Processo distribuído ao Suplente de Conselheiro Rubens Fernando de Camillo.</w:t>
            </w:r>
          </w:p>
        </w:tc>
      </w:tr>
    </w:tbl>
    <w:p w14:paraId="35E5EC1B" w14:textId="77777777" w:rsidR="00FA0B48" w:rsidRDefault="00FA0B48" w:rsidP="00FA0B48">
      <w:pPr>
        <w:tabs>
          <w:tab w:val="left" w:pos="7155"/>
        </w:tabs>
        <w:rPr>
          <w:rFonts w:ascii="Arial" w:hAnsi="Arial" w:cs="Arial"/>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FA0B48" w:rsidRPr="00A5573A" w14:paraId="2E967C1E" w14:textId="77777777" w:rsidTr="006173B3">
        <w:trPr>
          <w:trHeight w:val="342"/>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DCB1DAF" w14:textId="5974EBEC" w:rsidR="00FA0B48" w:rsidRPr="00A5573A" w:rsidRDefault="00CE58ED" w:rsidP="006173B3">
            <w:pPr>
              <w:spacing w:before="60" w:after="60"/>
              <w:rPr>
                <w:rFonts w:ascii="Calibri" w:eastAsia="Times New Roman" w:hAnsi="Calibri"/>
                <w:caps/>
                <w:spacing w:val="4"/>
                <w:sz w:val="20"/>
                <w:szCs w:val="20"/>
                <w:lang w:bidi="en-US"/>
              </w:rPr>
            </w:pPr>
            <w:r>
              <w:rPr>
                <w:rFonts w:ascii="Calibri" w:eastAsia="Times New Roman" w:hAnsi="Calibri"/>
                <w:caps/>
                <w:spacing w:val="4"/>
                <w:sz w:val="20"/>
                <w:szCs w:val="20"/>
                <w:lang w:bidi="en-US"/>
              </w:rPr>
              <w:t>10</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443E8C3B" w14:textId="1FEAB9F8" w:rsidR="00FA0B48" w:rsidRPr="00A5573A" w:rsidRDefault="00940BFA" w:rsidP="006173B3">
            <w:pPr>
              <w:spacing w:before="60" w:after="60"/>
              <w:jc w:val="both"/>
              <w:rPr>
                <w:rFonts w:ascii="Calibri" w:eastAsia="Times New Roman" w:hAnsi="Calibri"/>
                <w:spacing w:val="4"/>
                <w:sz w:val="20"/>
                <w:szCs w:val="20"/>
              </w:rPr>
            </w:pPr>
            <w:proofErr w:type="spellStart"/>
            <w:r>
              <w:rPr>
                <w:rFonts w:ascii="Calibri" w:eastAsia="Times New Roman" w:hAnsi="Calibri"/>
                <w:spacing w:val="4"/>
                <w:sz w:val="20"/>
                <w:szCs w:val="20"/>
              </w:rPr>
              <w:t>Extrapauta</w:t>
            </w:r>
            <w:proofErr w:type="spellEnd"/>
            <w:r w:rsidR="009946CE">
              <w:rPr>
                <w:rFonts w:ascii="Calibri" w:eastAsia="Times New Roman" w:hAnsi="Calibri"/>
                <w:spacing w:val="4"/>
                <w:sz w:val="20"/>
                <w:szCs w:val="20"/>
              </w:rPr>
              <w:t xml:space="preserve"> 1</w:t>
            </w:r>
            <w:r>
              <w:rPr>
                <w:rFonts w:ascii="Calibri" w:eastAsia="Times New Roman" w:hAnsi="Calibri"/>
                <w:spacing w:val="4"/>
                <w:sz w:val="20"/>
                <w:szCs w:val="20"/>
              </w:rPr>
              <w:t xml:space="preserve">: </w:t>
            </w:r>
            <w:r w:rsidR="00171A71">
              <w:rPr>
                <w:rFonts w:ascii="Calibri" w:eastAsia="Times New Roman" w:hAnsi="Calibri"/>
                <w:spacing w:val="4"/>
                <w:sz w:val="20"/>
                <w:szCs w:val="20"/>
              </w:rPr>
              <w:t xml:space="preserve"> </w:t>
            </w:r>
            <w:r w:rsidRPr="00940BFA">
              <w:rPr>
                <w:rFonts w:ascii="Calibri" w:eastAsia="Times New Roman" w:hAnsi="Calibri"/>
                <w:spacing w:val="4"/>
                <w:sz w:val="20"/>
                <w:szCs w:val="20"/>
              </w:rPr>
              <w:t>Processo Administrativo n</w:t>
            </w:r>
            <w:r>
              <w:rPr>
                <w:rFonts w:ascii="Calibri" w:eastAsia="Times New Roman" w:hAnsi="Calibri"/>
                <w:spacing w:val="4"/>
                <w:sz w:val="20"/>
                <w:szCs w:val="20"/>
              </w:rPr>
              <w:t>º 939713/2019 – Denúncia SICCAU</w:t>
            </w:r>
          </w:p>
        </w:tc>
      </w:tr>
      <w:tr w:rsidR="00FA0B48" w:rsidRPr="00A5573A" w14:paraId="22EAEF89" w14:textId="77777777" w:rsidTr="006173B3">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E2445B7"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0936DE0" w14:textId="66233126" w:rsidR="00FA0B48" w:rsidRPr="00A5573A" w:rsidRDefault="0030055D" w:rsidP="006173B3">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Fiscalização</w:t>
            </w:r>
          </w:p>
        </w:tc>
      </w:tr>
      <w:tr w:rsidR="00FA0B48" w:rsidRPr="00A5573A" w14:paraId="1F1DD0B7" w14:textId="77777777" w:rsidTr="006173B3">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9F42759"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6964D3D" w14:textId="6EBCB351" w:rsidR="00FA0B48" w:rsidRPr="00A5573A" w:rsidRDefault="0030055D" w:rsidP="006173B3">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Carlos Lucas Mali</w:t>
            </w:r>
          </w:p>
        </w:tc>
      </w:tr>
      <w:tr w:rsidR="00FA0B48" w:rsidRPr="00A5573A" w14:paraId="5A66F6FC" w14:textId="77777777" w:rsidTr="006173B3">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5DCAEC2"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E291DC0" w14:textId="6ADE4DBA" w:rsidR="00FA0B48" w:rsidRPr="00964CD1" w:rsidRDefault="00A0552F" w:rsidP="006173B3">
            <w:pPr>
              <w:pStyle w:val="NormalWeb"/>
              <w:jc w:val="both"/>
              <w:rPr>
                <w:rFonts w:ascii="Calibri" w:hAnsi="Calibri"/>
                <w:bCs/>
                <w:sz w:val="20"/>
                <w:szCs w:val="20"/>
              </w:rPr>
            </w:pPr>
            <w:r>
              <w:rPr>
                <w:rFonts w:ascii="Calibri" w:hAnsi="Calibri"/>
                <w:bCs/>
                <w:sz w:val="20"/>
                <w:szCs w:val="20"/>
              </w:rPr>
              <w:t>O denunciante relata que a Prefeitura de Nova Andradina oferece salário para arquiteto e urbanista abaixo do piso salarial.</w:t>
            </w:r>
          </w:p>
        </w:tc>
      </w:tr>
      <w:tr w:rsidR="00FA0B48" w:rsidRPr="00A5573A" w14:paraId="33049852" w14:textId="77777777" w:rsidTr="006173B3">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B1E1024"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56937A03" w14:textId="77777777" w:rsidR="00FA0B48" w:rsidRPr="00964CD1" w:rsidRDefault="00964CD1" w:rsidP="00746C34">
            <w:pPr>
              <w:pStyle w:val="PargrafodaLista"/>
              <w:numPr>
                <w:ilvl w:val="0"/>
                <w:numId w:val="13"/>
              </w:numPr>
              <w:spacing w:before="60" w:after="60"/>
              <w:jc w:val="both"/>
              <w:rPr>
                <w:rFonts w:asciiTheme="minorHAnsi" w:eastAsia="Times New Roman" w:hAnsiTheme="minorHAnsi" w:cs="Arial"/>
                <w:spacing w:val="4"/>
                <w:sz w:val="20"/>
                <w:szCs w:val="20"/>
              </w:rPr>
            </w:pPr>
            <w:r>
              <w:rPr>
                <w:rFonts w:ascii="Calibri" w:eastAsia="Times New Roman" w:hAnsi="Calibri"/>
                <w:spacing w:val="4"/>
                <w:sz w:val="20"/>
                <w:szCs w:val="20"/>
              </w:rPr>
              <w:t xml:space="preserve">Processo em discussão; </w:t>
            </w:r>
          </w:p>
          <w:p w14:paraId="0B5E12D1" w14:textId="06EAB21A" w:rsidR="00964CD1" w:rsidRPr="00A5573A" w:rsidRDefault="00A0552F" w:rsidP="00A0552F">
            <w:pPr>
              <w:pStyle w:val="PargrafodaLista"/>
              <w:numPr>
                <w:ilvl w:val="0"/>
                <w:numId w:val="13"/>
              </w:numPr>
              <w:spacing w:before="60" w:after="60"/>
              <w:jc w:val="both"/>
              <w:rPr>
                <w:rFonts w:asciiTheme="minorHAnsi" w:eastAsia="Times New Roman" w:hAnsiTheme="minorHAnsi" w:cs="Arial"/>
                <w:spacing w:val="4"/>
                <w:sz w:val="20"/>
                <w:szCs w:val="20"/>
              </w:rPr>
            </w:pPr>
            <w:r>
              <w:rPr>
                <w:rFonts w:ascii="Calibri" w:eastAsia="Times New Roman" w:hAnsi="Calibri"/>
                <w:spacing w:val="4"/>
                <w:sz w:val="20"/>
                <w:szCs w:val="20"/>
              </w:rPr>
              <w:t xml:space="preserve">Realizado despacho do Coordenador da CEP baixando em diligência à GERFIS o processo administrativo, a fim de que entre em contato com o denunciante objetivando solicitar-lhe a melhor instrução de sua denúncia, juntando documentos e outros elementos que possam contribuir com a averiguação da situação. </w:t>
            </w:r>
          </w:p>
        </w:tc>
      </w:tr>
    </w:tbl>
    <w:p w14:paraId="525444B3" w14:textId="72BCBA46" w:rsidR="00FA0B48" w:rsidRDefault="00FA0B48" w:rsidP="00FA0B48">
      <w:pPr>
        <w:tabs>
          <w:tab w:val="left" w:pos="7155"/>
        </w:tabs>
        <w:rPr>
          <w:rFonts w:ascii="Arial" w:hAnsi="Arial" w:cs="Arial"/>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FA0B48" w:rsidRPr="00A5573A" w14:paraId="64E9CF5B" w14:textId="77777777" w:rsidTr="006173B3">
        <w:trPr>
          <w:trHeight w:val="342"/>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86F7561" w14:textId="7DBF715F" w:rsidR="00FA0B48" w:rsidRPr="00A5573A" w:rsidRDefault="00285EB8" w:rsidP="006173B3">
            <w:pPr>
              <w:spacing w:before="60" w:after="60"/>
              <w:rPr>
                <w:rFonts w:ascii="Calibri" w:eastAsia="Times New Roman" w:hAnsi="Calibri"/>
                <w:caps/>
                <w:spacing w:val="4"/>
                <w:sz w:val="20"/>
                <w:szCs w:val="20"/>
                <w:lang w:bidi="en-US"/>
              </w:rPr>
            </w:pPr>
            <w:r>
              <w:rPr>
                <w:rFonts w:ascii="Calibri" w:eastAsia="Times New Roman" w:hAnsi="Calibri"/>
                <w:caps/>
                <w:spacing w:val="4"/>
                <w:sz w:val="20"/>
                <w:szCs w:val="20"/>
                <w:lang w:bidi="en-US"/>
              </w:rPr>
              <w:t>11</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6F6CB81" w14:textId="47FE2B53" w:rsidR="00FA0B48" w:rsidRPr="00A5573A" w:rsidRDefault="009946CE" w:rsidP="009946CE">
            <w:pPr>
              <w:spacing w:before="60" w:after="60"/>
              <w:jc w:val="both"/>
              <w:rPr>
                <w:rFonts w:ascii="Calibri" w:eastAsia="Times New Roman" w:hAnsi="Calibri"/>
                <w:spacing w:val="4"/>
                <w:sz w:val="20"/>
                <w:szCs w:val="20"/>
              </w:rPr>
            </w:pPr>
            <w:proofErr w:type="spellStart"/>
            <w:r>
              <w:rPr>
                <w:rFonts w:ascii="Calibri" w:eastAsia="Times New Roman" w:hAnsi="Calibri"/>
                <w:spacing w:val="4"/>
                <w:sz w:val="20"/>
                <w:szCs w:val="20"/>
              </w:rPr>
              <w:t>Extrapauta</w:t>
            </w:r>
            <w:proofErr w:type="spellEnd"/>
            <w:r>
              <w:rPr>
                <w:rFonts w:ascii="Calibri" w:eastAsia="Times New Roman" w:hAnsi="Calibri"/>
                <w:spacing w:val="4"/>
                <w:sz w:val="20"/>
                <w:szCs w:val="20"/>
              </w:rPr>
              <w:t xml:space="preserve"> 2</w:t>
            </w:r>
            <w:r w:rsidR="005C3D9B">
              <w:rPr>
                <w:rFonts w:ascii="Calibri" w:eastAsia="Times New Roman" w:hAnsi="Calibri"/>
                <w:spacing w:val="4"/>
                <w:sz w:val="20"/>
                <w:szCs w:val="20"/>
              </w:rPr>
              <w:t xml:space="preserve">: </w:t>
            </w:r>
            <w:r>
              <w:rPr>
                <w:rFonts w:ascii="Calibri" w:eastAsia="Times New Roman" w:hAnsi="Calibri"/>
                <w:spacing w:val="4"/>
                <w:sz w:val="20"/>
                <w:szCs w:val="20"/>
              </w:rPr>
              <w:t>r</w:t>
            </w:r>
            <w:r w:rsidRPr="009946CE">
              <w:rPr>
                <w:rFonts w:ascii="Calibri" w:eastAsia="Times New Roman" w:hAnsi="Calibri"/>
                <w:spacing w:val="4"/>
                <w:sz w:val="20"/>
                <w:szCs w:val="20"/>
              </w:rPr>
              <w:t xml:space="preserve">elato do coordenador sobre o encontro das </w:t>
            </w:r>
            <w:proofErr w:type="spellStart"/>
            <w:r w:rsidRPr="009946CE">
              <w:rPr>
                <w:rFonts w:ascii="Calibri" w:eastAsia="Times New Roman" w:hAnsi="Calibri"/>
                <w:spacing w:val="4"/>
                <w:sz w:val="20"/>
                <w:szCs w:val="20"/>
              </w:rPr>
              <w:t>CEPs</w:t>
            </w:r>
            <w:proofErr w:type="spellEnd"/>
            <w:r w:rsidRPr="009946CE">
              <w:rPr>
                <w:rFonts w:ascii="Calibri" w:eastAsia="Times New Roman" w:hAnsi="Calibri"/>
                <w:spacing w:val="4"/>
                <w:sz w:val="20"/>
                <w:szCs w:val="20"/>
              </w:rPr>
              <w:t xml:space="preserve"> do CAU-2019 – Porto Alegre/RS</w:t>
            </w:r>
          </w:p>
        </w:tc>
      </w:tr>
      <w:tr w:rsidR="00FA0B48" w:rsidRPr="00A5573A" w14:paraId="34149DFF" w14:textId="77777777" w:rsidTr="006173B3">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8C4B870"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DE48D7C" w14:textId="50A32F94" w:rsidR="00FA0B48" w:rsidRPr="00A5573A" w:rsidRDefault="009946CE" w:rsidP="006173B3">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CAU/MS</w:t>
            </w:r>
          </w:p>
        </w:tc>
      </w:tr>
      <w:tr w:rsidR="00FA0B48" w:rsidRPr="00A5573A" w14:paraId="4E7D8045" w14:textId="77777777" w:rsidTr="006173B3">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15FE1236"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4F0D5B89" w14:textId="5300EF85" w:rsidR="00FA0B48" w:rsidRPr="00A5573A" w:rsidRDefault="0095461D" w:rsidP="006173B3">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Carlos Lucas Mali</w:t>
            </w:r>
          </w:p>
        </w:tc>
      </w:tr>
      <w:tr w:rsidR="00FA0B48" w:rsidRPr="00A5573A" w14:paraId="307BC907" w14:textId="77777777" w:rsidTr="006173B3">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FAEA751"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A559682" w14:textId="7944555E" w:rsidR="00FA0B48" w:rsidRPr="0095461D" w:rsidRDefault="00C10698" w:rsidP="00B12B00">
            <w:pPr>
              <w:pStyle w:val="NormalWeb"/>
              <w:jc w:val="both"/>
              <w:rPr>
                <w:rFonts w:ascii="Calibri" w:hAnsi="Calibri"/>
                <w:bCs/>
                <w:sz w:val="20"/>
                <w:szCs w:val="20"/>
              </w:rPr>
            </w:pPr>
            <w:r>
              <w:rPr>
                <w:rFonts w:ascii="Calibri" w:hAnsi="Calibri"/>
                <w:bCs/>
                <w:sz w:val="20"/>
                <w:szCs w:val="20"/>
              </w:rPr>
              <w:t xml:space="preserve">O coordenador informou sobre sua participação no Encontro das </w:t>
            </w:r>
            <w:proofErr w:type="spellStart"/>
            <w:r>
              <w:rPr>
                <w:rFonts w:ascii="Calibri" w:hAnsi="Calibri"/>
                <w:bCs/>
                <w:sz w:val="20"/>
                <w:szCs w:val="20"/>
              </w:rPr>
              <w:t>CEPs</w:t>
            </w:r>
            <w:proofErr w:type="spellEnd"/>
            <w:r>
              <w:rPr>
                <w:rFonts w:ascii="Calibri" w:hAnsi="Calibri"/>
                <w:bCs/>
                <w:sz w:val="20"/>
                <w:szCs w:val="20"/>
              </w:rPr>
              <w:t xml:space="preserve"> do CAU, </w:t>
            </w:r>
            <w:r w:rsidR="009F19D9">
              <w:rPr>
                <w:rFonts w:ascii="Calibri" w:hAnsi="Calibri"/>
                <w:bCs/>
                <w:sz w:val="20"/>
                <w:szCs w:val="20"/>
              </w:rPr>
              <w:t>cujo o</w:t>
            </w:r>
            <w:r w:rsidR="00B12B00">
              <w:rPr>
                <w:rFonts w:ascii="Calibri" w:hAnsi="Calibri"/>
                <w:bCs/>
                <w:sz w:val="20"/>
                <w:szCs w:val="20"/>
              </w:rPr>
              <w:t xml:space="preserve"> principal</w:t>
            </w:r>
            <w:r w:rsidR="009F19D9">
              <w:rPr>
                <w:rFonts w:ascii="Calibri" w:hAnsi="Calibri"/>
                <w:bCs/>
                <w:sz w:val="20"/>
                <w:szCs w:val="20"/>
              </w:rPr>
              <w:t xml:space="preserve"> tema</w:t>
            </w:r>
            <w:r>
              <w:rPr>
                <w:rFonts w:ascii="Calibri" w:hAnsi="Calibri"/>
                <w:bCs/>
                <w:sz w:val="20"/>
                <w:szCs w:val="20"/>
              </w:rPr>
              <w:t xml:space="preserve"> </w:t>
            </w:r>
            <w:r w:rsidR="00B12B00">
              <w:rPr>
                <w:rFonts w:ascii="Calibri" w:hAnsi="Calibri"/>
                <w:bCs/>
                <w:sz w:val="20"/>
                <w:szCs w:val="20"/>
              </w:rPr>
              <w:t xml:space="preserve">discutido </w:t>
            </w:r>
            <w:r>
              <w:rPr>
                <w:rFonts w:ascii="Calibri" w:hAnsi="Calibri"/>
                <w:bCs/>
                <w:sz w:val="20"/>
                <w:szCs w:val="20"/>
              </w:rPr>
              <w:t>foi sobre a</w:t>
            </w:r>
            <w:r w:rsidR="009F19D9">
              <w:rPr>
                <w:rFonts w:ascii="Calibri" w:hAnsi="Calibri"/>
                <w:bCs/>
                <w:sz w:val="20"/>
                <w:szCs w:val="20"/>
              </w:rPr>
              <w:t xml:space="preserve"> atuação e unificação dos procedimentos de </w:t>
            </w:r>
            <w:r>
              <w:rPr>
                <w:rFonts w:ascii="Calibri" w:hAnsi="Calibri"/>
                <w:bCs/>
                <w:sz w:val="20"/>
                <w:szCs w:val="20"/>
              </w:rPr>
              <w:t>fiscalização</w:t>
            </w:r>
            <w:r w:rsidR="009F19D9">
              <w:rPr>
                <w:rFonts w:ascii="Calibri" w:hAnsi="Calibri"/>
                <w:bCs/>
                <w:sz w:val="20"/>
                <w:szCs w:val="20"/>
              </w:rPr>
              <w:t xml:space="preserve"> em todo o Brasil</w:t>
            </w:r>
            <w:r>
              <w:rPr>
                <w:rFonts w:ascii="Calibri" w:hAnsi="Calibri"/>
                <w:bCs/>
                <w:sz w:val="20"/>
                <w:szCs w:val="20"/>
              </w:rPr>
              <w:t xml:space="preserve">. </w:t>
            </w:r>
            <w:r w:rsidR="009F19D9">
              <w:rPr>
                <w:rFonts w:ascii="Calibri" w:hAnsi="Calibri"/>
                <w:bCs/>
                <w:sz w:val="20"/>
                <w:szCs w:val="20"/>
              </w:rPr>
              <w:t>Discutiu-se a proposta de mudança da Resolução nº 22/2012 CAU/BR e</w:t>
            </w:r>
            <w:r w:rsidR="00F70554">
              <w:rPr>
                <w:rFonts w:ascii="Calibri" w:hAnsi="Calibri"/>
                <w:bCs/>
                <w:sz w:val="20"/>
                <w:szCs w:val="20"/>
              </w:rPr>
              <w:t xml:space="preserve"> também</w:t>
            </w:r>
            <w:r w:rsidR="009F19D9">
              <w:rPr>
                <w:rFonts w:ascii="Calibri" w:hAnsi="Calibri"/>
                <w:bCs/>
                <w:sz w:val="20"/>
                <w:szCs w:val="20"/>
              </w:rPr>
              <w:t xml:space="preserve"> sobre a criação de outra Resolução para nortear esses procedimentos. </w:t>
            </w:r>
          </w:p>
        </w:tc>
      </w:tr>
      <w:tr w:rsidR="00FA0B48" w:rsidRPr="00A5573A" w14:paraId="0E8EA7C4" w14:textId="77777777" w:rsidTr="006173B3">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17DBD62E" w14:textId="77777777" w:rsidR="00FA0B48" w:rsidRPr="00A5573A" w:rsidRDefault="00FA0B48"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7B464DF" w14:textId="78151949" w:rsidR="00FA0B48" w:rsidRPr="00A5573A" w:rsidRDefault="00D83DEF" w:rsidP="0095461D">
            <w:pPr>
              <w:pStyle w:val="PargrafodaLista"/>
              <w:numPr>
                <w:ilvl w:val="0"/>
                <w:numId w:val="14"/>
              </w:numPr>
              <w:spacing w:before="60" w:after="60"/>
              <w:jc w:val="both"/>
              <w:rPr>
                <w:rFonts w:asciiTheme="minorHAnsi" w:eastAsia="Times New Roman" w:hAnsiTheme="minorHAnsi" w:cs="Arial"/>
                <w:spacing w:val="4"/>
                <w:sz w:val="20"/>
                <w:szCs w:val="20"/>
              </w:rPr>
            </w:pPr>
            <w:r>
              <w:rPr>
                <w:rFonts w:asciiTheme="minorHAnsi" w:eastAsia="Times New Roman" w:hAnsiTheme="minorHAnsi" w:cs="Arial"/>
                <w:spacing w:val="4"/>
                <w:sz w:val="20"/>
                <w:szCs w:val="20"/>
              </w:rPr>
              <w:t xml:space="preserve">Para conhecimento. </w:t>
            </w:r>
          </w:p>
        </w:tc>
      </w:tr>
    </w:tbl>
    <w:p w14:paraId="11C6BB22" w14:textId="77777777" w:rsidR="00FA0B48" w:rsidRDefault="00FA0B48" w:rsidP="00FA0B48">
      <w:pPr>
        <w:tabs>
          <w:tab w:val="left" w:pos="7155"/>
        </w:tabs>
        <w:rPr>
          <w:rFonts w:ascii="Arial" w:hAnsi="Arial" w:cs="Arial"/>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CE58ED" w:rsidRPr="00A5573A" w14:paraId="188992CA" w14:textId="77777777" w:rsidTr="006173B3">
        <w:trPr>
          <w:trHeight w:val="342"/>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61CFD6E" w14:textId="5F27C96F" w:rsidR="00CE58ED" w:rsidRPr="00A5573A" w:rsidRDefault="00285EB8" w:rsidP="006173B3">
            <w:pPr>
              <w:spacing w:before="60" w:after="60"/>
              <w:rPr>
                <w:rFonts w:ascii="Calibri" w:eastAsia="Times New Roman" w:hAnsi="Calibri"/>
                <w:caps/>
                <w:spacing w:val="4"/>
                <w:sz w:val="20"/>
                <w:szCs w:val="20"/>
                <w:lang w:bidi="en-US"/>
              </w:rPr>
            </w:pPr>
            <w:r>
              <w:rPr>
                <w:rFonts w:ascii="Calibri" w:eastAsia="Times New Roman" w:hAnsi="Calibri"/>
                <w:caps/>
                <w:spacing w:val="4"/>
                <w:sz w:val="20"/>
                <w:szCs w:val="20"/>
                <w:lang w:bidi="en-US"/>
              </w:rPr>
              <w:t>12</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1334FCF" w14:textId="22BD406E" w:rsidR="00CE58ED" w:rsidRPr="00A5573A" w:rsidRDefault="00B24329" w:rsidP="00B24329">
            <w:pPr>
              <w:spacing w:before="60" w:after="60"/>
              <w:jc w:val="both"/>
              <w:rPr>
                <w:rFonts w:ascii="Calibri" w:eastAsia="Times New Roman" w:hAnsi="Calibri"/>
                <w:spacing w:val="4"/>
                <w:sz w:val="20"/>
                <w:szCs w:val="20"/>
              </w:rPr>
            </w:pPr>
            <w:proofErr w:type="spellStart"/>
            <w:r>
              <w:rPr>
                <w:rFonts w:ascii="Calibri" w:eastAsia="Times New Roman" w:hAnsi="Calibri"/>
                <w:spacing w:val="4"/>
                <w:sz w:val="20"/>
                <w:szCs w:val="20"/>
              </w:rPr>
              <w:t>Extrapauta</w:t>
            </w:r>
            <w:proofErr w:type="spellEnd"/>
            <w:r>
              <w:rPr>
                <w:rFonts w:ascii="Calibri" w:eastAsia="Times New Roman" w:hAnsi="Calibri"/>
                <w:spacing w:val="4"/>
                <w:sz w:val="20"/>
                <w:szCs w:val="20"/>
              </w:rPr>
              <w:t xml:space="preserve"> 3:  </w:t>
            </w:r>
            <w:r w:rsidR="002206D9" w:rsidRPr="002206D9">
              <w:rPr>
                <w:rFonts w:ascii="Calibri" w:eastAsia="Times New Roman" w:hAnsi="Calibri"/>
                <w:spacing w:val="4"/>
                <w:sz w:val="20"/>
                <w:szCs w:val="20"/>
              </w:rPr>
              <w:t>Relato do coordenador sobre a reunião de planejamento, realizado dia 03/10/2019 - I Seminário de Obras em Condomínios Verticais – CAU/MS.</w:t>
            </w:r>
          </w:p>
        </w:tc>
      </w:tr>
      <w:tr w:rsidR="00CE58ED" w:rsidRPr="00A5573A" w14:paraId="422E07E6" w14:textId="77777777" w:rsidTr="006173B3">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0D11A02" w14:textId="77777777" w:rsidR="00CE58ED" w:rsidRPr="00A5573A" w:rsidRDefault="00CE58ED"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0DFBBA2" w14:textId="0BD16B2F" w:rsidR="00CE58ED" w:rsidRPr="00A5573A" w:rsidRDefault="00D92B77" w:rsidP="006173B3">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CAU/MS</w:t>
            </w:r>
          </w:p>
        </w:tc>
      </w:tr>
      <w:tr w:rsidR="00CE58ED" w:rsidRPr="00A5573A" w14:paraId="01383D0C" w14:textId="77777777" w:rsidTr="006173B3">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AF1D86B" w14:textId="77777777" w:rsidR="00CE58ED" w:rsidRPr="00A5573A" w:rsidRDefault="00CE58ED"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B088738" w14:textId="7C099109" w:rsidR="00CE58ED" w:rsidRPr="00A5573A" w:rsidRDefault="00D92B77" w:rsidP="006173B3">
            <w:pPr>
              <w:pStyle w:val="PargrafodaLista"/>
              <w:spacing w:before="60" w:after="60"/>
              <w:ind w:left="0"/>
              <w:jc w:val="both"/>
              <w:rPr>
                <w:rFonts w:ascii="Calibri" w:eastAsia="Times New Roman" w:hAnsi="Calibri"/>
                <w:spacing w:val="4"/>
                <w:sz w:val="20"/>
                <w:szCs w:val="20"/>
              </w:rPr>
            </w:pPr>
            <w:r>
              <w:rPr>
                <w:rFonts w:ascii="Calibri" w:eastAsia="Times New Roman" w:hAnsi="Calibri"/>
                <w:spacing w:val="4"/>
                <w:sz w:val="20"/>
                <w:szCs w:val="20"/>
              </w:rPr>
              <w:t>Carlos Lucas Mali</w:t>
            </w:r>
          </w:p>
        </w:tc>
      </w:tr>
      <w:tr w:rsidR="00CE58ED" w:rsidRPr="00A5573A" w14:paraId="44E5AC22" w14:textId="77777777" w:rsidTr="006173B3">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58AB6B2" w14:textId="77777777" w:rsidR="00CE58ED" w:rsidRPr="00A5573A" w:rsidRDefault="00CE58ED"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58FB37E" w14:textId="69475597" w:rsidR="00CE58ED" w:rsidRPr="00D92B77" w:rsidRDefault="002206D9" w:rsidP="002206D9">
            <w:pPr>
              <w:pStyle w:val="NormalWeb"/>
              <w:jc w:val="both"/>
              <w:rPr>
                <w:rFonts w:ascii="Calibri" w:hAnsi="Calibri"/>
                <w:bCs/>
                <w:sz w:val="20"/>
                <w:szCs w:val="20"/>
              </w:rPr>
            </w:pPr>
            <w:r>
              <w:rPr>
                <w:rFonts w:ascii="Calibri" w:hAnsi="Calibri"/>
                <w:bCs/>
                <w:sz w:val="20"/>
                <w:szCs w:val="20"/>
              </w:rPr>
              <w:t>O Coordenador informou sobre a realização da 1º reunião de planejamento, dia 03/10/2019 para tratar do I Seminário de Obras em Condomínios Verticais</w:t>
            </w:r>
            <w:r w:rsidR="00C167C3">
              <w:rPr>
                <w:rFonts w:ascii="Calibri" w:hAnsi="Calibri"/>
                <w:bCs/>
                <w:sz w:val="20"/>
                <w:szCs w:val="20"/>
              </w:rPr>
              <w:t>,</w:t>
            </w:r>
            <w:r>
              <w:rPr>
                <w:rFonts w:ascii="Calibri" w:hAnsi="Calibri"/>
                <w:bCs/>
                <w:sz w:val="20"/>
                <w:szCs w:val="20"/>
              </w:rPr>
              <w:t xml:space="preserve"> que se </w:t>
            </w:r>
            <w:r>
              <w:rPr>
                <w:rFonts w:ascii="Calibri" w:hAnsi="Calibri"/>
                <w:bCs/>
                <w:sz w:val="20"/>
                <w:szCs w:val="20"/>
              </w:rPr>
              <w:lastRenderedPageBreak/>
              <w:t>realizará em 2020. Já antecipou a data da próxima reunião de planejamento para o dia 23/10/2019, quarta-feira.</w:t>
            </w:r>
          </w:p>
        </w:tc>
      </w:tr>
      <w:tr w:rsidR="00CE58ED" w:rsidRPr="00A5573A" w14:paraId="14ADB3D7" w14:textId="77777777" w:rsidTr="006173B3">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A097981" w14:textId="77777777" w:rsidR="00CE58ED" w:rsidRPr="00A5573A" w:rsidRDefault="00CE58ED" w:rsidP="006173B3">
            <w:pPr>
              <w:spacing w:before="60" w:after="60"/>
              <w:rPr>
                <w:rFonts w:ascii="Calibri" w:eastAsia="Times New Roman" w:hAnsi="Calibri"/>
                <w:caps/>
                <w:spacing w:val="4"/>
                <w:sz w:val="20"/>
                <w:szCs w:val="20"/>
                <w:lang w:bidi="en-US"/>
              </w:rPr>
            </w:pPr>
            <w:r w:rsidRPr="00A5573A">
              <w:rPr>
                <w:rFonts w:ascii="Calibri" w:eastAsia="Times New Roman" w:hAnsi="Calibri"/>
                <w:caps/>
                <w:spacing w:val="4"/>
                <w:sz w:val="20"/>
                <w:szCs w:val="20"/>
                <w:lang w:bidi="en-US"/>
              </w:rPr>
              <w:lastRenderedPageBreak/>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8872BF2" w14:textId="5891C76B" w:rsidR="00CE58ED" w:rsidRPr="00A5573A" w:rsidRDefault="00D83DEF" w:rsidP="00746C34">
            <w:pPr>
              <w:pStyle w:val="PargrafodaLista"/>
              <w:numPr>
                <w:ilvl w:val="0"/>
                <w:numId w:val="15"/>
              </w:numPr>
              <w:spacing w:before="60" w:after="60"/>
              <w:jc w:val="both"/>
              <w:rPr>
                <w:rFonts w:asciiTheme="minorHAnsi" w:eastAsia="Times New Roman" w:hAnsiTheme="minorHAnsi" w:cs="Arial"/>
                <w:spacing w:val="4"/>
                <w:sz w:val="20"/>
                <w:szCs w:val="20"/>
              </w:rPr>
            </w:pPr>
            <w:r>
              <w:rPr>
                <w:rFonts w:asciiTheme="minorHAnsi" w:eastAsia="Times New Roman" w:hAnsiTheme="minorHAnsi" w:cs="Arial"/>
                <w:spacing w:val="4"/>
                <w:sz w:val="20"/>
                <w:szCs w:val="20"/>
              </w:rPr>
              <w:t xml:space="preserve">Para conhecimento. </w:t>
            </w:r>
          </w:p>
        </w:tc>
      </w:tr>
    </w:tbl>
    <w:p w14:paraId="66D8F92C" w14:textId="77777777" w:rsidR="00CE58ED" w:rsidRDefault="00CE58ED" w:rsidP="00CE58ED">
      <w:pPr>
        <w:tabs>
          <w:tab w:val="left" w:pos="7155"/>
        </w:tabs>
        <w:rPr>
          <w:rFonts w:ascii="Arial" w:hAnsi="Arial" w:cs="Arial"/>
          <w:sz w:val="20"/>
          <w:szCs w:val="20"/>
        </w:rPr>
      </w:pPr>
    </w:p>
    <w:p w14:paraId="6B9C2FF5" w14:textId="77777777" w:rsidR="00D83DEF" w:rsidRDefault="00D83DEF" w:rsidP="00CE58ED">
      <w:pPr>
        <w:tabs>
          <w:tab w:val="left" w:pos="7155"/>
        </w:tabs>
        <w:rPr>
          <w:rFonts w:ascii="Arial" w:hAnsi="Arial" w:cs="Arial"/>
          <w:sz w:val="20"/>
          <w:szCs w:val="20"/>
        </w:rPr>
      </w:pPr>
    </w:p>
    <w:p w14:paraId="33555EB0" w14:textId="77777777" w:rsidR="000628D3" w:rsidRPr="00A5573A" w:rsidRDefault="000628D3" w:rsidP="00A252EC">
      <w:pPr>
        <w:tabs>
          <w:tab w:val="left" w:pos="7155"/>
        </w:tabs>
        <w:rPr>
          <w:rFonts w:ascii="Arial" w:hAnsi="Arial" w:cs="Arial"/>
          <w:sz w:val="20"/>
          <w:szCs w:val="20"/>
        </w:rPr>
      </w:pPr>
    </w:p>
    <w:tbl>
      <w:tblPr>
        <w:tblpPr w:leftFromText="141" w:rightFromText="141" w:vertAnchor="text" w:tblpY="1"/>
        <w:tblOverlap w:val="never"/>
        <w:tblW w:w="9213" w:type="dxa"/>
        <w:tblLook w:val="04A0" w:firstRow="1" w:lastRow="0" w:firstColumn="1" w:lastColumn="0" w:noHBand="0" w:noVBand="1"/>
      </w:tblPr>
      <w:tblGrid>
        <w:gridCol w:w="9213"/>
      </w:tblGrid>
      <w:tr w:rsidR="00C10F2A" w:rsidRPr="0048304F" w14:paraId="696C40A9" w14:textId="77777777" w:rsidTr="004548AC">
        <w:trPr>
          <w:trHeight w:val="284"/>
        </w:trPr>
        <w:tc>
          <w:tcPr>
            <w:tcW w:w="9213" w:type="dxa"/>
            <w:shd w:val="clear" w:color="auto" w:fill="auto"/>
          </w:tcPr>
          <w:p w14:paraId="648E9819" w14:textId="77777777" w:rsidR="00C10F2A" w:rsidRPr="0048304F" w:rsidRDefault="00C10F2A" w:rsidP="00AC4BF6">
            <w:pPr>
              <w:suppressLineNumbers/>
              <w:tabs>
                <w:tab w:val="left" w:pos="3869"/>
                <w:tab w:val="center" w:pos="4677"/>
              </w:tabs>
              <w:rPr>
                <w:rFonts w:ascii="Calibri" w:hAnsi="Calibri" w:cs="Arial"/>
                <w:b/>
                <w:sz w:val="18"/>
                <w:szCs w:val="18"/>
              </w:rPr>
            </w:pPr>
          </w:p>
          <w:tbl>
            <w:tblPr>
              <w:tblpPr w:leftFromText="141" w:rightFromText="141" w:vertAnchor="text" w:horzAnchor="margin" w:tblpY="-246"/>
              <w:tblOverlap w:val="never"/>
              <w:tblW w:w="4962" w:type="dxa"/>
              <w:tblLook w:val="04A0" w:firstRow="1" w:lastRow="0" w:firstColumn="1" w:lastColumn="0" w:noHBand="0" w:noVBand="1"/>
            </w:tblPr>
            <w:tblGrid>
              <w:gridCol w:w="4962"/>
            </w:tblGrid>
            <w:tr w:rsidR="00C10F2A" w:rsidRPr="0048304F" w14:paraId="5D73862E" w14:textId="77777777" w:rsidTr="00AC4BF6">
              <w:trPr>
                <w:trHeight w:val="284"/>
              </w:trPr>
              <w:tc>
                <w:tcPr>
                  <w:tcW w:w="4962" w:type="dxa"/>
                  <w:shd w:val="clear" w:color="auto" w:fill="auto"/>
                </w:tcPr>
                <w:p w14:paraId="54FF33D0" w14:textId="77777777" w:rsidR="00C10F2A" w:rsidRPr="0048304F" w:rsidRDefault="00C10F2A" w:rsidP="00AC4BF6">
                  <w:pPr>
                    <w:rPr>
                      <w:rFonts w:ascii="Calibri" w:eastAsia="Times New Roman" w:hAnsi="Calibri" w:cs="Arial"/>
                      <w:b/>
                      <w:spacing w:val="4"/>
                      <w:sz w:val="18"/>
                      <w:szCs w:val="18"/>
                    </w:rPr>
                  </w:pPr>
                  <w:r w:rsidRPr="0048304F">
                    <w:rPr>
                      <w:rFonts w:ascii="Calibri" w:eastAsia="Times New Roman" w:hAnsi="Calibri" w:cs="Arial"/>
                      <w:b/>
                      <w:spacing w:val="4"/>
                      <w:sz w:val="18"/>
                      <w:szCs w:val="18"/>
                    </w:rPr>
                    <w:t>MEMBROS:</w:t>
                  </w:r>
                </w:p>
              </w:tc>
            </w:tr>
            <w:tr w:rsidR="00C10F2A" w:rsidRPr="0048304F" w14:paraId="15AD7E05" w14:textId="77777777" w:rsidTr="00AC4BF6">
              <w:trPr>
                <w:trHeight w:val="1577"/>
              </w:trPr>
              <w:tc>
                <w:tcPr>
                  <w:tcW w:w="4962" w:type="dxa"/>
                  <w:tcBorders>
                    <w:bottom w:val="nil"/>
                  </w:tcBorders>
                  <w:shd w:val="clear" w:color="auto" w:fill="auto"/>
                </w:tcPr>
                <w:p w14:paraId="6A4670C8" w14:textId="7CA29641" w:rsidR="00C10F2A" w:rsidRPr="0048304F" w:rsidRDefault="001F1FB3" w:rsidP="00AC4BF6">
                  <w:pPr>
                    <w:jc w:val="center"/>
                    <w:rPr>
                      <w:rFonts w:ascii="Calibri" w:eastAsia="Times New Roman" w:hAnsi="Calibri"/>
                      <w:b/>
                      <w:i/>
                      <w:sz w:val="18"/>
                      <w:szCs w:val="18"/>
                      <w:u w:val="single"/>
                      <w:lang w:bidi="en-US"/>
                    </w:rPr>
                  </w:pPr>
                  <w:r w:rsidRPr="0048304F">
                    <w:rPr>
                      <w:rFonts w:ascii="Calibri" w:eastAsia="Times New Roman" w:hAnsi="Calibri"/>
                      <w:b/>
                      <w:i/>
                      <w:sz w:val="18"/>
                      <w:szCs w:val="18"/>
                      <w:u w:val="single"/>
                      <w:lang w:bidi="en-US"/>
                    </w:rPr>
                    <w:t>FABIANO COSTA</w:t>
                  </w:r>
                </w:p>
                <w:p w14:paraId="2B618C2A" w14:textId="1D421C5F" w:rsidR="00C10F2A" w:rsidRPr="0048304F" w:rsidRDefault="001F1FB3" w:rsidP="00AC4BF6">
                  <w:pPr>
                    <w:pStyle w:val="SemEspaamento"/>
                    <w:jc w:val="center"/>
                    <w:rPr>
                      <w:sz w:val="18"/>
                      <w:szCs w:val="18"/>
                    </w:rPr>
                  </w:pPr>
                  <w:r w:rsidRPr="0048304F">
                    <w:rPr>
                      <w:sz w:val="18"/>
                      <w:szCs w:val="18"/>
                    </w:rPr>
                    <w:t>CONSELHEIRO ESTADUAL</w:t>
                  </w:r>
                </w:p>
                <w:p w14:paraId="584AE320" w14:textId="77777777" w:rsidR="00C10F2A" w:rsidRPr="0048304F" w:rsidRDefault="00C10F2A" w:rsidP="00AC4BF6">
                  <w:pPr>
                    <w:suppressLineNumbers/>
                    <w:tabs>
                      <w:tab w:val="left" w:pos="3869"/>
                      <w:tab w:val="center" w:pos="4677"/>
                    </w:tabs>
                    <w:rPr>
                      <w:rFonts w:ascii="Calibri" w:hAnsi="Calibri" w:cs="Arial"/>
                      <w:sz w:val="18"/>
                      <w:szCs w:val="18"/>
                    </w:rPr>
                  </w:pPr>
                </w:p>
                <w:p w14:paraId="4BF8217C" w14:textId="089AE16E" w:rsidR="00C10F2A" w:rsidRPr="0048304F" w:rsidRDefault="0048304F" w:rsidP="0048304F">
                  <w:pPr>
                    <w:suppressLineNumbers/>
                    <w:tabs>
                      <w:tab w:val="left" w:pos="3869"/>
                    </w:tabs>
                    <w:rPr>
                      <w:rFonts w:ascii="Calibri" w:hAnsi="Calibri" w:cs="Arial"/>
                      <w:sz w:val="18"/>
                      <w:szCs w:val="18"/>
                    </w:rPr>
                  </w:pPr>
                  <w:r>
                    <w:rPr>
                      <w:rFonts w:ascii="Calibri" w:hAnsi="Calibri" w:cs="Arial"/>
                      <w:sz w:val="18"/>
                      <w:szCs w:val="18"/>
                    </w:rPr>
                    <w:tab/>
                  </w:r>
                </w:p>
                <w:p w14:paraId="09296A3E" w14:textId="77777777" w:rsidR="00C10F2A" w:rsidRPr="0048304F" w:rsidRDefault="00C10F2A" w:rsidP="00AC4BF6">
                  <w:pPr>
                    <w:suppressLineNumbers/>
                    <w:tabs>
                      <w:tab w:val="left" w:pos="3869"/>
                      <w:tab w:val="center" w:pos="4677"/>
                    </w:tabs>
                    <w:rPr>
                      <w:rFonts w:ascii="Calibri" w:hAnsi="Calibri" w:cs="Arial"/>
                      <w:sz w:val="18"/>
                      <w:szCs w:val="18"/>
                    </w:rPr>
                  </w:pPr>
                </w:p>
                <w:p w14:paraId="14DD77FC" w14:textId="7AF86BF7" w:rsidR="00C10F2A" w:rsidRPr="0048304F" w:rsidRDefault="00464C0D" w:rsidP="00AC4BF6">
                  <w:pPr>
                    <w:jc w:val="center"/>
                    <w:rPr>
                      <w:rFonts w:ascii="Calibri" w:eastAsia="Times New Roman" w:hAnsi="Calibri"/>
                      <w:b/>
                      <w:i/>
                      <w:sz w:val="18"/>
                      <w:szCs w:val="18"/>
                      <w:u w:val="single"/>
                      <w:lang w:bidi="en-US"/>
                    </w:rPr>
                  </w:pPr>
                  <w:r>
                    <w:rPr>
                      <w:rFonts w:ascii="Calibri" w:eastAsia="Times New Roman" w:hAnsi="Calibri"/>
                      <w:b/>
                      <w:i/>
                      <w:sz w:val="18"/>
                      <w:szCs w:val="18"/>
                      <w:u w:val="single"/>
                      <w:lang w:bidi="en-US"/>
                    </w:rPr>
                    <w:t>VINICIUS DAVID CHARRO</w:t>
                  </w:r>
                </w:p>
                <w:p w14:paraId="0F50BF83" w14:textId="102F7B66" w:rsidR="00C10F2A" w:rsidRPr="0048304F" w:rsidRDefault="00464C0D" w:rsidP="00AC4BF6">
                  <w:pPr>
                    <w:pStyle w:val="SemEspaamento"/>
                    <w:jc w:val="center"/>
                    <w:rPr>
                      <w:sz w:val="18"/>
                      <w:szCs w:val="18"/>
                    </w:rPr>
                  </w:pPr>
                  <w:r>
                    <w:rPr>
                      <w:sz w:val="18"/>
                      <w:szCs w:val="18"/>
                    </w:rPr>
                    <w:t>SUPLENTE DE CONSELHEIRO</w:t>
                  </w:r>
                </w:p>
                <w:p w14:paraId="026FCA38" w14:textId="77777777" w:rsidR="00C10F2A" w:rsidRPr="0048304F" w:rsidRDefault="00C10F2A" w:rsidP="00AC4BF6">
                  <w:pPr>
                    <w:pStyle w:val="SemEspaamento"/>
                    <w:jc w:val="center"/>
                    <w:rPr>
                      <w:sz w:val="18"/>
                      <w:szCs w:val="18"/>
                    </w:rPr>
                  </w:pPr>
                </w:p>
              </w:tc>
            </w:tr>
          </w:tbl>
          <w:p w14:paraId="481B1D0E" w14:textId="77777777" w:rsidR="003C5F6B" w:rsidRDefault="003C5F6B" w:rsidP="00AC4BF6">
            <w:pPr>
              <w:jc w:val="center"/>
              <w:rPr>
                <w:rFonts w:ascii="Calibri" w:eastAsia="Times New Roman" w:hAnsi="Calibri"/>
                <w:b/>
                <w:i/>
                <w:sz w:val="18"/>
                <w:szCs w:val="18"/>
                <w:u w:val="single"/>
                <w:lang w:bidi="en-US"/>
              </w:rPr>
            </w:pPr>
          </w:p>
          <w:p w14:paraId="3E0AC56E" w14:textId="1DEE1706" w:rsidR="00C10F2A" w:rsidRPr="0048304F" w:rsidRDefault="004548AC" w:rsidP="00AC4BF6">
            <w:pPr>
              <w:jc w:val="center"/>
              <w:rPr>
                <w:rFonts w:ascii="Calibri" w:eastAsia="Times New Roman" w:hAnsi="Calibri"/>
                <w:b/>
                <w:i/>
                <w:sz w:val="18"/>
                <w:szCs w:val="18"/>
                <w:u w:val="single"/>
                <w:lang w:bidi="en-US"/>
              </w:rPr>
            </w:pPr>
            <w:r w:rsidRPr="0048304F">
              <w:rPr>
                <w:rFonts w:ascii="Calibri" w:eastAsia="Times New Roman" w:hAnsi="Calibri"/>
                <w:b/>
                <w:i/>
                <w:sz w:val="18"/>
                <w:szCs w:val="18"/>
                <w:u w:val="single"/>
                <w:lang w:bidi="en-US"/>
              </w:rPr>
              <w:t>CARLOS LUCAS MALI</w:t>
            </w:r>
          </w:p>
          <w:p w14:paraId="3E44DCAF" w14:textId="6ED350F9" w:rsidR="00C10F2A" w:rsidRPr="0048304F" w:rsidRDefault="00464C0D" w:rsidP="00AC4BF6">
            <w:pPr>
              <w:pStyle w:val="SemEspaamento"/>
              <w:jc w:val="center"/>
              <w:rPr>
                <w:sz w:val="18"/>
                <w:szCs w:val="18"/>
              </w:rPr>
            </w:pPr>
            <w:r>
              <w:rPr>
                <w:sz w:val="18"/>
                <w:szCs w:val="18"/>
              </w:rPr>
              <w:t>COORDENADOR</w:t>
            </w:r>
          </w:p>
          <w:p w14:paraId="72D3099A" w14:textId="77777777" w:rsidR="00C10F2A" w:rsidRPr="0048304F" w:rsidRDefault="00C10F2A" w:rsidP="00AC4BF6">
            <w:pPr>
              <w:pStyle w:val="SemEspaamento"/>
              <w:rPr>
                <w:sz w:val="18"/>
                <w:szCs w:val="18"/>
                <w:lang w:val="pt-BR"/>
              </w:rPr>
            </w:pPr>
          </w:p>
          <w:p w14:paraId="25244598" w14:textId="77777777" w:rsidR="00C10F2A" w:rsidRPr="0048304F" w:rsidRDefault="00C10F2A" w:rsidP="00AC4BF6">
            <w:pPr>
              <w:pStyle w:val="SemEspaamento"/>
              <w:rPr>
                <w:sz w:val="18"/>
                <w:szCs w:val="18"/>
                <w:lang w:val="pt-BR"/>
              </w:rPr>
            </w:pPr>
          </w:p>
          <w:p w14:paraId="6403084F" w14:textId="77777777" w:rsidR="00103DD5" w:rsidRPr="0048304F" w:rsidRDefault="00103DD5" w:rsidP="00103DD5">
            <w:pPr>
              <w:jc w:val="center"/>
              <w:rPr>
                <w:rFonts w:ascii="Calibri" w:eastAsia="Times New Roman" w:hAnsi="Calibri"/>
                <w:b/>
                <w:i/>
                <w:sz w:val="18"/>
                <w:szCs w:val="18"/>
                <w:u w:val="single"/>
                <w:lang w:bidi="en-US"/>
              </w:rPr>
            </w:pPr>
          </w:p>
          <w:p w14:paraId="7A2BC740" w14:textId="44032A5E" w:rsidR="00103DD5" w:rsidRPr="0048304F" w:rsidRDefault="00464C0D" w:rsidP="00103DD5">
            <w:pPr>
              <w:jc w:val="center"/>
              <w:rPr>
                <w:rFonts w:ascii="Calibri" w:eastAsia="Times New Roman" w:hAnsi="Calibri"/>
                <w:b/>
                <w:i/>
                <w:sz w:val="18"/>
                <w:szCs w:val="18"/>
                <w:u w:val="single"/>
                <w:lang w:bidi="en-US"/>
              </w:rPr>
            </w:pPr>
            <w:r>
              <w:rPr>
                <w:rFonts w:ascii="Calibri" w:eastAsia="Times New Roman" w:hAnsi="Calibri"/>
                <w:b/>
                <w:i/>
                <w:sz w:val="18"/>
                <w:szCs w:val="18"/>
                <w:u w:val="single"/>
                <w:lang w:bidi="en-US"/>
              </w:rPr>
              <w:t>RUBENS FERNANDO P. DE CAMILLO</w:t>
            </w:r>
          </w:p>
          <w:p w14:paraId="7C87EC57" w14:textId="54C8548E" w:rsidR="00103DD5" w:rsidRPr="0048304F" w:rsidRDefault="00464C0D" w:rsidP="00103DD5">
            <w:pPr>
              <w:pStyle w:val="SemEspaamento"/>
              <w:jc w:val="center"/>
              <w:rPr>
                <w:sz w:val="18"/>
                <w:szCs w:val="18"/>
              </w:rPr>
            </w:pPr>
            <w:r>
              <w:rPr>
                <w:sz w:val="18"/>
                <w:szCs w:val="18"/>
              </w:rPr>
              <w:t xml:space="preserve">SUPLENTE DE </w:t>
            </w:r>
            <w:r w:rsidR="00103DD5" w:rsidRPr="0048304F">
              <w:rPr>
                <w:sz w:val="18"/>
                <w:szCs w:val="18"/>
              </w:rPr>
              <w:t>CONSELHEIRO</w:t>
            </w:r>
          </w:p>
          <w:tbl>
            <w:tblPr>
              <w:tblpPr w:leftFromText="141" w:rightFromText="141" w:vertAnchor="text" w:horzAnchor="margin" w:tblpY="561"/>
              <w:tblOverlap w:val="never"/>
              <w:tblW w:w="9463" w:type="dxa"/>
              <w:tblLook w:val="04A0" w:firstRow="1" w:lastRow="0" w:firstColumn="1" w:lastColumn="0" w:noHBand="0" w:noVBand="1"/>
            </w:tblPr>
            <w:tblGrid>
              <w:gridCol w:w="9463"/>
            </w:tblGrid>
            <w:tr w:rsidR="00C10F2A" w:rsidRPr="0048304F" w14:paraId="29B460A3" w14:textId="77777777" w:rsidTr="00AC4BF6">
              <w:trPr>
                <w:trHeight w:val="143"/>
              </w:trPr>
              <w:tc>
                <w:tcPr>
                  <w:tcW w:w="9463" w:type="dxa"/>
                </w:tcPr>
                <w:p w14:paraId="1FD9913D" w14:textId="77777777" w:rsidR="00393C36" w:rsidRDefault="00393C36" w:rsidP="00393C36"/>
                <w:tbl>
                  <w:tblPr>
                    <w:tblpPr w:leftFromText="141" w:rightFromText="141" w:vertAnchor="text" w:horzAnchor="margin" w:tblpY="-119"/>
                    <w:tblOverlap w:val="never"/>
                    <w:tblW w:w="4962" w:type="dxa"/>
                    <w:tblLook w:val="04A0" w:firstRow="1" w:lastRow="0" w:firstColumn="1" w:lastColumn="0" w:noHBand="0" w:noVBand="1"/>
                  </w:tblPr>
                  <w:tblGrid>
                    <w:gridCol w:w="4962"/>
                  </w:tblGrid>
                  <w:tr w:rsidR="00C10F2A" w:rsidRPr="0048304F" w14:paraId="48DAB11F" w14:textId="77777777" w:rsidTr="00AC4BF6">
                    <w:trPr>
                      <w:trHeight w:val="284"/>
                    </w:trPr>
                    <w:tc>
                      <w:tcPr>
                        <w:tcW w:w="4962" w:type="dxa"/>
                        <w:shd w:val="clear" w:color="auto" w:fill="auto"/>
                      </w:tcPr>
                      <w:p w14:paraId="1A679EB1" w14:textId="77777777" w:rsidR="003850C3" w:rsidRDefault="003850C3" w:rsidP="00393C36">
                        <w:pPr>
                          <w:pStyle w:val="SemEspaamento"/>
                          <w:rPr>
                            <w:rFonts w:cs="Arial"/>
                            <w:b/>
                            <w:spacing w:val="4"/>
                            <w:sz w:val="18"/>
                            <w:szCs w:val="18"/>
                          </w:rPr>
                        </w:pPr>
                      </w:p>
                      <w:p w14:paraId="143FA746" w14:textId="77777777" w:rsidR="00F06CA1" w:rsidRDefault="00C10F2A" w:rsidP="00393C36">
                        <w:pPr>
                          <w:pStyle w:val="SemEspaamento"/>
                          <w:rPr>
                            <w:rFonts w:cs="Arial"/>
                            <w:b/>
                            <w:spacing w:val="4"/>
                            <w:sz w:val="18"/>
                            <w:szCs w:val="18"/>
                          </w:rPr>
                        </w:pPr>
                        <w:r w:rsidRPr="0048304F">
                          <w:rPr>
                            <w:rFonts w:cs="Arial"/>
                            <w:b/>
                            <w:spacing w:val="4"/>
                            <w:sz w:val="18"/>
                            <w:szCs w:val="18"/>
                          </w:rPr>
                          <w:t>EQUIPE TÉCNICA:</w:t>
                        </w:r>
                      </w:p>
                      <w:p w14:paraId="2DE9236A" w14:textId="77777777" w:rsidR="00862BE5" w:rsidRDefault="00862BE5" w:rsidP="00393C36">
                        <w:pPr>
                          <w:pStyle w:val="SemEspaamento"/>
                          <w:rPr>
                            <w:rFonts w:cs="Arial"/>
                            <w:b/>
                            <w:spacing w:val="4"/>
                            <w:sz w:val="18"/>
                            <w:szCs w:val="18"/>
                          </w:rPr>
                        </w:pPr>
                      </w:p>
                      <w:p w14:paraId="1F422D90" w14:textId="38C6EA7D" w:rsidR="003850C3" w:rsidRPr="0048304F" w:rsidRDefault="003850C3" w:rsidP="00393C36">
                        <w:pPr>
                          <w:pStyle w:val="SemEspaamento"/>
                          <w:rPr>
                            <w:sz w:val="18"/>
                            <w:szCs w:val="18"/>
                            <w:lang w:val="pt-BR"/>
                          </w:rPr>
                        </w:pPr>
                      </w:p>
                    </w:tc>
                  </w:tr>
                  <w:tr w:rsidR="00C10F2A" w:rsidRPr="0048304F" w14:paraId="73CBAB7B" w14:textId="77777777" w:rsidTr="0048304F">
                    <w:trPr>
                      <w:trHeight w:val="3458"/>
                    </w:trPr>
                    <w:tc>
                      <w:tcPr>
                        <w:tcW w:w="4962" w:type="dxa"/>
                        <w:shd w:val="clear" w:color="auto" w:fill="auto"/>
                      </w:tcPr>
                      <w:p w14:paraId="42DE19A4" w14:textId="77777777" w:rsidR="00C10F2A" w:rsidRPr="0048304F" w:rsidRDefault="00C10F2A" w:rsidP="00393C36">
                        <w:pPr>
                          <w:pStyle w:val="SemEspaamento"/>
                          <w:jc w:val="center"/>
                          <w:rPr>
                            <w:b/>
                            <w:i/>
                            <w:sz w:val="18"/>
                            <w:szCs w:val="18"/>
                            <w:u w:val="single"/>
                            <w:lang w:val="pt-BR"/>
                          </w:rPr>
                        </w:pPr>
                        <w:r w:rsidRPr="0048304F">
                          <w:rPr>
                            <w:b/>
                            <w:i/>
                            <w:sz w:val="18"/>
                            <w:szCs w:val="18"/>
                            <w:u w:val="single"/>
                            <w:lang w:val="pt-BR"/>
                          </w:rPr>
                          <w:t>FABRÍCIA TORQUATO</w:t>
                        </w:r>
                      </w:p>
                      <w:p w14:paraId="5D8A7BBF" w14:textId="77777777" w:rsidR="00C10F2A" w:rsidRPr="0048304F" w:rsidRDefault="00C10F2A" w:rsidP="00393C36">
                        <w:pPr>
                          <w:pStyle w:val="SemEspaamento"/>
                          <w:jc w:val="center"/>
                          <w:rPr>
                            <w:sz w:val="18"/>
                            <w:szCs w:val="18"/>
                          </w:rPr>
                        </w:pPr>
                        <w:r w:rsidRPr="0048304F">
                          <w:rPr>
                            <w:sz w:val="18"/>
                            <w:szCs w:val="18"/>
                          </w:rPr>
                          <w:t>GERENTE DE FISCALIZAÇÃO</w:t>
                        </w:r>
                      </w:p>
                      <w:p w14:paraId="24BA400E" w14:textId="77777777" w:rsidR="00C10F2A" w:rsidRDefault="00C10F2A" w:rsidP="00393C36">
                        <w:pPr>
                          <w:pStyle w:val="SemEspaamento"/>
                          <w:jc w:val="center"/>
                          <w:rPr>
                            <w:sz w:val="18"/>
                            <w:szCs w:val="18"/>
                            <w:lang w:val="pt-BR"/>
                          </w:rPr>
                        </w:pPr>
                      </w:p>
                      <w:p w14:paraId="75D6F536" w14:textId="77777777" w:rsidR="00C10F2A" w:rsidRDefault="00C10F2A" w:rsidP="00393C36">
                        <w:pPr>
                          <w:pStyle w:val="SemEspaamento"/>
                          <w:jc w:val="center"/>
                          <w:rPr>
                            <w:b/>
                            <w:i/>
                            <w:sz w:val="18"/>
                            <w:szCs w:val="18"/>
                            <w:u w:val="single"/>
                            <w:lang w:val="pt-BR"/>
                          </w:rPr>
                        </w:pPr>
                      </w:p>
                      <w:p w14:paraId="006DE269" w14:textId="77777777" w:rsidR="00852E75" w:rsidRPr="0048304F" w:rsidRDefault="00852E75" w:rsidP="00393C36">
                        <w:pPr>
                          <w:pStyle w:val="SemEspaamento"/>
                          <w:jc w:val="center"/>
                          <w:rPr>
                            <w:b/>
                            <w:i/>
                            <w:sz w:val="18"/>
                            <w:szCs w:val="18"/>
                            <w:u w:val="single"/>
                            <w:lang w:val="pt-BR"/>
                          </w:rPr>
                        </w:pPr>
                      </w:p>
                      <w:p w14:paraId="528A0364" w14:textId="7624907A" w:rsidR="00C10F2A" w:rsidRPr="0048304F" w:rsidRDefault="004548AC" w:rsidP="00393C36">
                        <w:pPr>
                          <w:pStyle w:val="SemEspaamento"/>
                          <w:jc w:val="center"/>
                          <w:rPr>
                            <w:sz w:val="18"/>
                            <w:szCs w:val="18"/>
                            <w:lang w:val="pt-BR"/>
                          </w:rPr>
                        </w:pPr>
                        <w:r w:rsidRPr="0048304F">
                          <w:rPr>
                            <w:b/>
                            <w:i/>
                            <w:sz w:val="18"/>
                            <w:szCs w:val="18"/>
                            <w:u w:val="single"/>
                            <w:lang w:val="pt-BR"/>
                          </w:rPr>
                          <w:t>DIEGO LUIZ ROJAS LÜBE</w:t>
                        </w:r>
                        <w:r w:rsidR="00C10F2A" w:rsidRPr="0048304F">
                          <w:rPr>
                            <w:b/>
                            <w:i/>
                            <w:sz w:val="18"/>
                            <w:szCs w:val="18"/>
                            <w:u w:val="single"/>
                            <w:lang w:val="pt-BR"/>
                          </w:rPr>
                          <w:t xml:space="preserve"> </w:t>
                        </w:r>
                        <w:r w:rsidR="00C10F2A" w:rsidRPr="0048304F">
                          <w:rPr>
                            <w:b/>
                            <w:i/>
                            <w:sz w:val="18"/>
                            <w:szCs w:val="18"/>
                            <w:u w:val="single"/>
                            <w:lang w:val="pt-BR"/>
                          </w:rPr>
                          <w:br/>
                        </w:r>
                        <w:r w:rsidRPr="0048304F">
                          <w:rPr>
                            <w:sz w:val="18"/>
                            <w:szCs w:val="18"/>
                          </w:rPr>
                          <w:t>ASSESSOR</w:t>
                        </w:r>
                        <w:r w:rsidR="00C10F2A" w:rsidRPr="0048304F">
                          <w:rPr>
                            <w:sz w:val="18"/>
                            <w:szCs w:val="18"/>
                          </w:rPr>
                          <w:t xml:space="preserve"> JURÍDICO</w:t>
                        </w:r>
                        <w:r w:rsidR="00C10F2A" w:rsidRPr="0048304F">
                          <w:rPr>
                            <w:sz w:val="18"/>
                            <w:szCs w:val="18"/>
                            <w:lang w:val="pt-BR"/>
                          </w:rPr>
                          <w:t xml:space="preserve"> </w:t>
                        </w:r>
                      </w:p>
                      <w:p w14:paraId="03C766A5" w14:textId="77777777" w:rsidR="004548AC" w:rsidRDefault="004548AC" w:rsidP="00393C36">
                        <w:pPr>
                          <w:pStyle w:val="SemEspaamento"/>
                          <w:rPr>
                            <w:sz w:val="18"/>
                            <w:szCs w:val="18"/>
                            <w:lang w:val="pt-BR"/>
                          </w:rPr>
                        </w:pPr>
                      </w:p>
                      <w:p w14:paraId="12939503" w14:textId="77777777" w:rsidR="00852E75" w:rsidRPr="0048304F" w:rsidRDefault="00852E75" w:rsidP="00393C36">
                        <w:pPr>
                          <w:pStyle w:val="SemEspaamento"/>
                          <w:rPr>
                            <w:sz w:val="18"/>
                            <w:szCs w:val="18"/>
                            <w:lang w:val="pt-BR"/>
                          </w:rPr>
                        </w:pPr>
                      </w:p>
                      <w:p w14:paraId="3456351B" w14:textId="77777777" w:rsidR="0048304F" w:rsidRPr="0048304F" w:rsidRDefault="0048304F" w:rsidP="00393C36">
                        <w:pPr>
                          <w:pStyle w:val="SemEspaamento"/>
                          <w:jc w:val="center"/>
                          <w:rPr>
                            <w:b/>
                            <w:i/>
                            <w:sz w:val="18"/>
                            <w:szCs w:val="18"/>
                            <w:u w:val="single"/>
                            <w:lang w:val="pt-BR"/>
                          </w:rPr>
                        </w:pPr>
                      </w:p>
                      <w:p w14:paraId="068D3F8D" w14:textId="7A4FAE73" w:rsidR="00C10F2A" w:rsidRPr="0048304F" w:rsidRDefault="00C10F2A" w:rsidP="00393C36">
                        <w:pPr>
                          <w:pStyle w:val="SemEspaamento"/>
                          <w:jc w:val="center"/>
                          <w:rPr>
                            <w:rFonts w:cs="Arial"/>
                            <w:sz w:val="18"/>
                            <w:szCs w:val="18"/>
                          </w:rPr>
                        </w:pPr>
                      </w:p>
                    </w:tc>
                  </w:tr>
                  <w:tr w:rsidR="00592554" w:rsidRPr="0048304F" w14:paraId="5AAABDBD" w14:textId="77777777" w:rsidTr="0048304F">
                    <w:trPr>
                      <w:trHeight w:val="3458"/>
                    </w:trPr>
                    <w:tc>
                      <w:tcPr>
                        <w:tcW w:w="4962" w:type="dxa"/>
                        <w:shd w:val="clear" w:color="auto" w:fill="auto"/>
                      </w:tcPr>
                      <w:p w14:paraId="20FB103D" w14:textId="77777777" w:rsidR="00592554" w:rsidRPr="0048304F" w:rsidRDefault="00592554" w:rsidP="00393C36">
                        <w:pPr>
                          <w:pStyle w:val="SemEspaamento"/>
                          <w:jc w:val="center"/>
                          <w:rPr>
                            <w:b/>
                            <w:i/>
                            <w:sz w:val="18"/>
                            <w:szCs w:val="18"/>
                            <w:u w:val="single"/>
                            <w:lang w:val="pt-BR"/>
                          </w:rPr>
                        </w:pPr>
                      </w:p>
                    </w:tc>
                  </w:tr>
                </w:tbl>
                <w:p w14:paraId="1A0EE087" w14:textId="77777777" w:rsidR="00103DD5" w:rsidRPr="0048304F" w:rsidRDefault="00103DD5" w:rsidP="00393C36">
                  <w:pPr>
                    <w:pStyle w:val="SemEspaamento"/>
                    <w:rPr>
                      <w:b/>
                      <w:i/>
                      <w:sz w:val="18"/>
                      <w:szCs w:val="18"/>
                      <w:u w:val="single"/>
                      <w:lang w:val="pt-BR"/>
                    </w:rPr>
                  </w:pPr>
                </w:p>
                <w:p w14:paraId="2218AC17" w14:textId="77777777" w:rsidR="008F1C58" w:rsidRPr="0048304F" w:rsidRDefault="008F1C58" w:rsidP="00393C36">
                  <w:pPr>
                    <w:pStyle w:val="SemEspaamento"/>
                    <w:jc w:val="center"/>
                    <w:rPr>
                      <w:b/>
                      <w:i/>
                      <w:sz w:val="18"/>
                      <w:szCs w:val="18"/>
                      <w:u w:val="single"/>
                      <w:lang w:val="pt-BR"/>
                    </w:rPr>
                  </w:pPr>
                </w:p>
                <w:p w14:paraId="7EFFDE64" w14:textId="77777777" w:rsidR="00862BE5" w:rsidRDefault="00862BE5" w:rsidP="00393C36">
                  <w:pPr>
                    <w:pStyle w:val="SemEspaamento"/>
                    <w:jc w:val="center"/>
                    <w:rPr>
                      <w:b/>
                      <w:i/>
                      <w:sz w:val="18"/>
                      <w:szCs w:val="18"/>
                      <w:u w:val="single"/>
                      <w:lang w:val="pt-BR"/>
                    </w:rPr>
                  </w:pPr>
                </w:p>
                <w:p w14:paraId="53368644" w14:textId="77777777" w:rsidR="003C5F6B" w:rsidRDefault="003C5F6B" w:rsidP="00393C36">
                  <w:pPr>
                    <w:pStyle w:val="SemEspaamento"/>
                    <w:jc w:val="center"/>
                    <w:rPr>
                      <w:b/>
                      <w:i/>
                      <w:sz w:val="18"/>
                      <w:szCs w:val="18"/>
                      <w:u w:val="single"/>
                      <w:lang w:val="pt-BR"/>
                    </w:rPr>
                  </w:pPr>
                </w:p>
                <w:p w14:paraId="25262BF1" w14:textId="3D3C1378" w:rsidR="00C10F2A" w:rsidRPr="0048304F" w:rsidRDefault="00C10F2A" w:rsidP="00393C36">
                  <w:pPr>
                    <w:pStyle w:val="SemEspaamento"/>
                    <w:jc w:val="center"/>
                    <w:rPr>
                      <w:sz w:val="18"/>
                      <w:szCs w:val="18"/>
                      <w:lang w:val="pt-BR"/>
                    </w:rPr>
                  </w:pPr>
                  <w:r w:rsidRPr="0048304F">
                    <w:rPr>
                      <w:b/>
                      <w:i/>
                      <w:sz w:val="18"/>
                      <w:szCs w:val="18"/>
                      <w:u w:val="single"/>
                      <w:lang w:val="pt-BR"/>
                    </w:rPr>
                    <w:t xml:space="preserve">LEONARDO FAVA </w:t>
                  </w:r>
                  <w:r w:rsidRPr="0048304F">
                    <w:rPr>
                      <w:b/>
                      <w:i/>
                      <w:sz w:val="18"/>
                      <w:szCs w:val="18"/>
                      <w:u w:val="single"/>
                      <w:lang w:val="pt-BR"/>
                    </w:rPr>
                    <w:br/>
                  </w:r>
                  <w:r w:rsidR="00464C0D">
                    <w:rPr>
                      <w:sz w:val="18"/>
                      <w:szCs w:val="18"/>
                    </w:rPr>
                    <w:t>ASSESSOR TÉCNICO</w:t>
                  </w:r>
                </w:p>
                <w:p w14:paraId="3DEB4B8B" w14:textId="77777777" w:rsidR="00A5573A" w:rsidRDefault="00A5573A" w:rsidP="00393C36">
                  <w:pPr>
                    <w:pStyle w:val="SemEspaamento"/>
                    <w:rPr>
                      <w:b/>
                      <w:i/>
                      <w:sz w:val="18"/>
                      <w:szCs w:val="18"/>
                      <w:u w:val="single"/>
                      <w:lang w:val="pt-BR"/>
                    </w:rPr>
                  </w:pPr>
                </w:p>
                <w:p w14:paraId="58568899" w14:textId="77777777" w:rsidR="00592554" w:rsidRPr="0048304F" w:rsidRDefault="00592554" w:rsidP="00393C36">
                  <w:pPr>
                    <w:pStyle w:val="SemEspaamento"/>
                    <w:rPr>
                      <w:b/>
                      <w:i/>
                      <w:sz w:val="18"/>
                      <w:szCs w:val="18"/>
                      <w:u w:val="single"/>
                      <w:lang w:val="pt-BR"/>
                    </w:rPr>
                  </w:pPr>
                </w:p>
                <w:p w14:paraId="3609DBF8" w14:textId="77777777" w:rsidR="0048304F" w:rsidRPr="0048304F" w:rsidRDefault="0048304F" w:rsidP="00393C36">
                  <w:pPr>
                    <w:pStyle w:val="SemEspaamento"/>
                    <w:rPr>
                      <w:b/>
                      <w:i/>
                      <w:sz w:val="18"/>
                      <w:szCs w:val="18"/>
                      <w:u w:val="single"/>
                      <w:lang w:val="pt-BR"/>
                    </w:rPr>
                  </w:pPr>
                </w:p>
                <w:p w14:paraId="0F64B750" w14:textId="77777777" w:rsidR="00592554" w:rsidRPr="0048304F" w:rsidRDefault="00592554" w:rsidP="00592554">
                  <w:pPr>
                    <w:pStyle w:val="SemEspaamento"/>
                    <w:jc w:val="center"/>
                    <w:rPr>
                      <w:b/>
                      <w:i/>
                      <w:sz w:val="18"/>
                      <w:szCs w:val="18"/>
                      <w:u w:val="single"/>
                      <w:lang w:val="pt-BR"/>
                    </w:rPr>
                  </w:pPr>
                  <w:r w:rsidRPr="0048304F">
                    <w:rPr>
                      <w:b/>
                      <w:i/>
                      <w:sz w:val="18"/>
                      <w:szCs w:val="18"/>
                      <w:u w:val="single"/>
                      <w:lang w:val="pt-BR"/>
                    </w:rPr>
                    <w:t>KEILA FERNANDES</w:t>
                  </w:r>
                </w:p>
                <w:p w14:paraId="33488200" w14:textId="0AC3459A" w:rsidR="0048304F" w:rsidRPr="0048304F" w:rsidRDefault="00592554" w:rsidP="00592554">
                  <w:pPr>
                    <w:pStyle w:val="SemEspaamento"/>
                    <w:rPr>
                      <w:b/>
                      <w:i/>
                      <w:sz w:val="18"/>
                      <w:szCs w:val="18"/>
                      <w:u w:val="single"/>
                      <w:lang w:val="pt-BR"/>
                    </w:rPr>
                  </w:pPr>
                  <w:r>
                    <w:rPr>
                      <w:rFonts w:cs="Arial"/>
                      <w:sz w:val="18"/>
                      <w:szCs w:val="18"/>
                    </w:rPr>
                    <w:t xml:space="preserve">                                  SECRETÁRIA GERAL</w:t>
                  </w:r>
                </w:p>
                <w:p w14:paraId="6649D55F" w14:textId="77777777" w:rsidR="00DA4D01" w:rsidRPr="0048304F" w:rsidRDefault="00DA4D01" w:rsidP="00393C36">
                  <w:pPr>
                    <w:pStyle w:val="SemEspaamento"/>
                    <w:jc w:val="center"/>
                    <w:rPr>
                      <w:b/>
                      <w:i/>
                      <w:sz w:val="18"/>
                      <w:szCs w:val="18"/>
                      <w:u w:val="single"/>
                      <w:lang w:val="pt-BR"/>
                    </w:rPr>
                  </w:pPr>
                </w:p>
                <w:p w14:paraId="6B174707" w14:textId="77777777" w:rsidR="00DA4D01" w:rsidRDefault="00DA4D01" w:rsidP="00393C36">
                  <w:pPr>
                    <w:pStyle w:val="SemEspaamento"/>
                    <w:jc w:val="center"/>
                    <w:rPr>
                      <w:b/>
                      <w:i/>
                      <w:sz w:val="18"/>
                      <w:szCs w:val="18"/>
                      <w:u w:val="single"/>
                      <w:lang w:val="pt-BR"/>
                    </w:rPr>
                  </w:pPr>
                </w:p>
                <w:p w14:paraId="66198BB0" w14:textId="77777777" w:rsidR="0048304F" w:rsidRPr="0048304F" w:rsidRDefault="0048304F" w:rsidP="00393C36">
                  <w:pPr>
                    <w:pStyle w:val="SemEspaamento"/>
                    <w:jc w:val="center"/>
                    <w:rPr>
                      <w:b/>
                      <w:i/>
                      <w:sz w:val="18"/>
                      <w:szCs w:val="18"/>
                      <w:u w:val="single"/>
                      <w:lang w:val="pt-BR"/>
                    </w:rPr>
                  </w:pPr>
                </w:p>
                <w:p w14:paraId="447077E5" w14:textId="77777777" w:rsidR="00DA4D01" w:rsidRPr="0048304F" w:rsidRDefault="00DA4D01" w:rsidP="00393C36">
                  <w:pPr>
                    <w:pStyle w:val="SemEspaamento"/>
                    <w:jc w:val="center"/>
                    <w:rPr>
                      <w:b/>
                      <w:i/>
                      <w:sz w:val="18"/>
                      <w:szCs w:val="18"/>
                      <w:u w:val="single"/>
                      <w:lang w:val="pt-BR"/>
                    </w:rPr>
                  </w:pPr>
                </w:p>
              </w:tc>
            </w:tr>
            <w:tr w:rsidR="00C10F2A" w:rsidRPr="0048304F" w14:paraId="07F6C908" w14:textId="77777777" w:rsidTr="00AC4BF6">
              <w:trPr>
                <w:trHeight w:val="80"/>
              </w:trPr>
              <w:tc>
                <w:tcPr>
                  <w:tcW w:w="9463" w:type="dxa"/>
                </w:tcPr>
                <w:p w14:paraId="07EC1BE5" w14:textId="77777777" w:rsidR="00C10F2A" w:rsidRPr="0048304F" w:rsidRDefault="00C10F2A" w:rsidP="00AC4BF6">
                  <w:pPr>
                    <w:tabs>
                      <w:tab w:val="left" w:pos="488"/>
                      <w:tab w:val="left" w:pos="2260"/>
                    </w:tabs>
                    <w:rPr>
                      <w:rFonts w:ascii="Calibri" w:hAnsi="Calibri" w:cs="Arial"/>
                      <w:sz w:val="18"/>
                      <w:szCs w:val="18"/>
                    </w:rPr>
                  </w:pPr>
                </w:p>
              </w:tc>
            </w:tr>
          </w:tbl>
          <w:p w14:paraId="218AEB29" w14:textId="77777777" w:rsidR="00C10F2A" w:rsidRPr="0048304F" w:rsidRDefault="00C10F2A" w:rsidP="00AC4BF6">
            <w:pPr>
              <w:pStyle w:val="SemEspaamento"/>
              <w:jc w:val="center"/>
              <w:rPr>
                <w:rFonts w:cs="Arial"/>
                <w:b/>
                <w:sz w:val="18"/>
                <w:szCs w:val="18"/>
              </w:rPr>
            </w:pPr>
          </w:p>
        </w:tc>
      </w:tr>
      <w:tr w:rsidR="004548AC" w:rsidRPr="0048304F" w14:paraId="06B9A36B" w14:textId="77777777" w:rsidTr="00AC4BF6">
        <w:trPr>
          <w:trHeight w:val="284"/>
        </w:trPr>
        <w:tc>
          <w:tcPr>
            <w:tcW w:w="9213" w:type="dxa"/>
            <w:tcBorders>
              <w:bottom w:val="nil"/>
            </w:tcBorders>
            <w:shd w:val="clear" w:color="auto" w:fill="auto"/>
          </w:tcPr>
          <w:p w14:paraId="665284B3" w14:textId="77777777" w:rsidR="004548AC" w:rsidRPr="0048304F" w:rsidRDefault="004548AC" w:rsidP="00AC4BF6">
            <w:pPr>
              <w:suppressLineNumbers/>
              <w:tabs>
                <w:tab w:val="left" w:pos="3869"/>
                <w:tab w:val="center" w:pos="4677"/>
              </w:tabs>
              <w:rPr>
                <w:rFonts w:ascii="Calibri" w:hAnsi="Calibri" w:cs="Arial"/>
                <w:b/>
                <w:sz w:val="18"/>
                <w:szCs w:val="18"/>
              </w:rPr>
            </w:pPr>
          </w:p>
        </w:tc>
      </w:tr>
    </w:tbl>
    <w:p w14:paraId="2EBEB0BA" w14:textId="77777777" w:rsidR="00C10F2A" w:rsidRPr="00AD4DC7" w:rsidRDefault="00C10F2A" w:rsidP="00551BA7">
      <w:pPr>
        <w:tabs>
          <w:tab w:val="left" w:pos="7155"/>
        </w:tabs>
        <w:rPr>
          <w:rFonts w:ascii="Arial" w:hAnsi="Arial" w:cs="Arial"/>
          <w:sz w:val="20"/>
          <w:szCs w:val="20"/>
        </w:rPr>
      </w:pPr>
    </w:p>
    <w:sectPr w:rsidR="00C10F2A" w:rsidRPr="00AD4DC7" w:rsidSect="002F2132">
      <w:headerReference w:type="even" r:id="rId8"/>
      <w:headerReference w:type="default" r:id="rId9"/>
      <w:footerReference w:type="even" r:id="rId10"/>
      <w:footerReference w:type="default" r:id="rId11"/>
      <w:pgSz w:w="11900" w:h="16840"/>
      <w:pgMar w:top="2410" w:right="1128" w:bottom="993" w:left="1559" w:header="1559" w:footer="1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F3474" w14:textId="77777777" w:rsidR="00187BBE" w:rsidRDefault="00187BBE" w:rsidP="00156D18">
      <w:r>
        <w:separator/>
      </w:r>
    </w:p>
  </w:endnote>
  <w:endnote w:type="continuationSeparator" w:id="0">
    <w:p w14:paraId="2563ABB5" w14:textId="77777777" w:rsidR="00187BBE" w:rsidRDefault="00187BBE" w:rsidP="0015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altName w:val="Arial Narrow"/>
    <w:charset w:val="00"/>
    <w:family w:val="auto"/>
    <w:pitch w:val="variable"/>
    <w:sig w:usb0="00000001"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7DBF9" w14:textId="77777777" w:rsidR="00187BBE" w:rsidRDefault="00187BBE" w:rsidP="00957C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AEAC1C" w14:textId="77777777" w:rsidR="00187BBE" w:rsidRPr="00771D16" w:rsidRDefault="00187BBE" w:rsidP="00957C69">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500D810B" w14:textId="77777777" w:rsidR="00187BBE" w:rsidRPr="003A7760" w:rsidRDefault="00187BBE" w:rsidP="00957C69">
    <w:pPr>
      <w:pStyle w:val="Rodap"/>
      <w:tabs>
        <w:tab w:val="clear" w:pos="4320"/>
        <w:tab w:val="clear" w:pos="8640"/>
        <w:tab w:val="left" w:pos="1820"/>
      </w:tabs>
      <w:spacing w:line="288" w:lineRule="auto"/>
      <w:ind w:left="-426" w:right="-221"/>
      <w:rPr>
        <w:rFonts w:ascii="Arial" w:hAnsi="Arial"/>
        <w:color w:val="003333"/>
        <w:sz w:val="20"/>
      </w:rPr>
    </w:pPr>
    <w:r w:rsidRPr="003A7760">
      <w:rPr>
        <w:rFonts w:ascii="Arial" w:hAnsi="Arial"/>
        <w:b/>
        <w:color w:val="003333"/>
        <w:sz w:val="22"/>
      </w:rPr>
      <w:t>www.caubr.org.br</w:t>
    </w:r>
    <w:r w:rsidRPr="003A7760">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15562"/>
      <w:docPartObj>
        <w:docPartGallery w:val="Page Numbers (Bottom of Page)"/>
        <w:docPartUnique/>
      </w:docPartObj>
    </w:sdtPr>
    <w:sdtEndPr/>
    <w:sdtContent>
      <w:sdt>
        <w:sdtPr>
          <w:id w:val="-1769616900"/>
          <w:docPartObj>
            <w:docPartGallery w:val="Page Numbers (Top of Page)"/>
            <w:docPartUnique/>
          </w:docPartObj>
        </w:sdtPr>
        <w:sdtEndPr/>
        <w:sdtContent>
          <w:p w14:paraId="050F21B5" w14:textId="27CC3A33" w:rsidR="003C5F6B" w:rsidRDefault="003C5F6B">
            <w:pPr>
              <w:pStyle w:val="Rodap"/>
              <w:jc w:val="right"/>
            </w:pPr>
            <w:r>
              <w:t xml:space="preserve">Página </w:t>
            </w:r>
            <w:r>
              <w:rPr>
                <w:b/>
                <w:bCs/>
              </w:rPr>
              <w:fldChar w:fldCharType="begin"/>
            </w:r>
            <w:r>
              <w:rPr>
                <w:b/>
                <w:bCs/>
              </w:rPr>
              <w:instrText>PAGE</w:instrText>
            </w:r>
            <w:r>
              <w:rPr>
                <w:b/>
                <w:bCs/>
              </w:rPr>
              <w:fldChar w:fldCharType="separate"/>
            </w:r>
            <w:r w:rsidR="004849D3">
              <w:rPr>
                <w:b/>
                <w:bCs/>
                <w:noProof/>
              </w:rPr>
              <w:t>6</w:t>
            </w:r>
            <w:r>
              <w:rPr>
                <w:b/>
                <w:bCs/>
              </w:rPr>
              <w:fldChar w:fldCharType="end"/>
            </w:r>
            <w:r>
              <w:t xml:space="preserve"> de </w:t>
            </w:r>
            <w:r>
              <w:rPr>
                <w:b/>
                <w:bCs/>
              </w:rPr>
              <w:fldChar w:fldCharType="begin"/>
            </w:r>
            <w:r>
              <w:rPr>
                <w:b/>
                <w:bCs/>
              </w:rPr>
              <w:instrText>NUMPAGES</w:instrText>
            </w:r>
            <w:r>
              <w:rPr>
                <w:b/>
                <w:bCs/>
              </w:rPr>
              <w:fldChar w:fldCharType="separate"/>
            </w:r>
            <w:r w:rsidR="004849D3">
              <w:rPr>
                <w:b/>
                <w:bCs/>
                <w:noProof/>
              </w:rPr>
              <w:t>6</w:t>
            </w:r>
            <w:r>
              <w:rPr>
                <w:b/>
                <w:bCs/>
              </w:rPr>
              <w:fldChar w:fldCharType="end"/>
            </w:r>
          </w:p>
        </w:sdtContent>
      </w:sdt>
    </w:sdtContent>
  </w:sdt>
  <w:p w14:paraId="4E8B50D4" w14:textId="77777777" w:rsidR="00187BBE" w:rsidRDefault="00187BBE" w:rsidP="005355FD">
    <w:pPr>
      <w:pStyle w:val="Rodap"/>
      <w:ind w:hanging="15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E2710" w14:textId="77777777" w:rsidR="00187BBE" w:rsidRDefault="00187BBE" w:rsidP="00156D18">
      <w:r>
        <w:separator/>
      </w:r>
    </w:p>
  </w:footnote>
  <w:footnote w:type="continuationSeparator" w:id="0">
    <w:p w14:paraId="2E0C4ECB" w14:textId="77777777" w:rsidR="00187BBE" w:rsidRDefault="00187BBE" w:rsidP="0015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5F83" w14:textId="77777777" w:rsidR="00187BBE" w:rsidRPr="009E4E5A" w:rsidRDefault="00187BBE" w:rsidP="00957C69">
    <w:pPr>
      <w:pStyle w:val="Cabealho"/>
      <w:ind w:left="587"/>
      <w:rPr>
        <w:color w:val="296D7A"/>
      </w:rPr>
    </w:pPr>
    <w:r w:rsidRPr="009E4E5A">
      <w:rPr>
        <w:noProof/>
        <w:color w:val="296D7A"/>
        <w:lang w:eastAsia="pt-BR"/>
      </w:rPr>
      <w:drawing>
        <wp:anchor distT="0" distB="0" distL="114300" distR="114300" simplePos="0" relativeHeight="251657216" behindDoc="1" locked="0" layoutInCell="1" allowOverlap="1" wp14:anchorId="4FD370CD" wp14:editId="7D9B5B1C">
          <wp:simplePos x="0" y="0"/>
          <wp:positionH relativeFrom="column">
            <wp:posOffset>-1001395</wp:posOffset>
          </wp:positionH>
          <wp:positionV relativeFrom="paragraph">
            <wp:posOffset>-871220</wp:posOffset>
          </wp:positionV>
          <wp:extent cx="7571105" cy="9931400"/>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14:anchorId="4C033DED" wp14:editId="336B9792">
          <wp:simplePos x="0" y="0"/>
          <wp:positionH relativeFrom="column">
            <wp:posOffset>-1005840</wp:posOffset>
          </wp:positionH>
          <wp:positionV relativeFrom="paragraph">
            <wp:posOffset>-867410</wp:posOffset>
          </wp:positionV>
          <wp:extent cx="7571105" cy="9930765"/>
          <wp:effectExtent l="0" t="0" r="0" b="0"/>
          <wp:wrapNone/>
          <wp:docPr id="3" name="Imagem 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B2B0" w14:textId="7E2C518C" w:rsidR="00187BBE" w:rsidRDefault="00187BBE" w:rsidP="00741ADE">
    <w:pPr>
      <w:pStyle w:val="Cabealho"/>
      <w:tabs>
        <w:tab w:val="clear" w:pos="4320"/>
        <w:tab w:val="left" w:pos="2880"/>
        <w:tab w:val="left" w:pos="6120"/>
      </w:tabs>
      <w:jc w:val="center"/>
      <w:rPr>
        <w:rFonts w:ascii="Arial" w:eastAsia="Times New Roman" w:hAnsi="Arial" w:cs="Arial"/>
        <w:bCs/>
        <w:smallCaps/>
        <w:kern w:val="32"/>
        <w:sz w:val="18"/>
        <w:szCs w:val="20"/>
      </w:rPr>
    </w:pPr>
    <w:r w:rsidRPr="000B4C84">
      <w:rPr>
        <w:noProof/>
        <w:sz w:val="18"/>
        <w:szCs w:val="18"/>
        <w:lang w:eastAsia="pt-BR"/>
      </w:rPr>
      <mc:AlternateContent>
        <mc:Choice Requires="wps">
          <w:drawing>
            <wp:anchor distT="45720" distB="45720" distL="114300" distR="114300" simplePos="0" relativeHeight="251659264" behindDoc="0" locked="0" layoutInCell="1" allowOverlap="1" wp14:anchorId="41A29A26" wp14:editId="1600830B">
              <wp:simplePos x="0" y="0"/>
              <wp:positionH relativeFrom="column">
                <wp:posOffset>2059305</wp:posOffset>
              </wp:positionH>
              <wp:positionV relativeFrom="paragraph">
                <wp:posOffset>-648970</wp:posOffset>
              </wp:positionV>
              <wp:extent cx="4130675" cy="374015"/>
              <wp:effectExtent l="1905" t="0" r="127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FEB4E" w14:textId="77777777" w:rsidR="00187BBE" w:rsidRPr="001F19FD" w:rsidRDefault="00187BBE" w:rsidP="00CC53B4">
                          <w:pPr>
                            <w:rPr>
                              <w:rFonts w:ascii="DaxCondensed" w:hAnsi="DaxCondensed"/>
                              <w:color w:val="1F3864" w:themeColor="accent5" w:themeShade="8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29A26" id="_x0000_t202" coordsize="21600,21600" o:spt="202" path="m,l,21600r21600,l21600,xe">
              <v:stroke joinstyle="miter"/>
              <v:path gradientshapeok="t" o:connecttype="rect"/>
            </v:shapetype>
            <v:shape id="Caixa de Texto 2" o:spid="_x0000_s1026" type="#_x0000_t202" style="position:absolute;left:0;text-align:left;margin-left:162.15pt;margin-top:-51.1pt;width:325.25pt;height:2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NoiQIAABUFAAAOAAAAZHJzL2Uyb0RvYy54bWysVMlu2zAQvRfoPxC8O1oiLxIsB7FTFwXS&#10;BUj6AWORsohKpErSltKg/94hZTvqciiK6kCRnOHjm5k3XN70TU2OXBuhZE6jq5ASLgvFhNzn9PPj&#10;drKgxFiQDGoleU6fuKE3q9evll2b8VhVqmZcEwSRJuvanFbWtlkQmKLiDZgr1XKJxlLpBiwu9T5g&#10;GjpEb+ogDsNZ0CnNWq0Kbgzu3g1GuvL4ZckL+7EsDbekzilys37Ufty5MVgtIdtraCtRnGjAP7Bo&#10;QEi89AJ1BxbIQYvfoBpRaGVUaa8K1QSqLEXBfQwYTRT+Es1DBS33sWByTHtJk/l/sMWH4ydNBMPa&#10;USKhwRJtQPRAGCePvLeKxC5HXWsydH1o0dn2a9U7fxevae9V8cUQqTYVyD2/1Vp1FQeGHCN3Mhgd&#10;HXCMA9l17xXDy+BglQfqS904QEwJQXSs1dOlPsiDFLiZRNfhbD6lpEDb9TwJo6m/ArLz6VYb+5ar&#10;hrhJTjXW36PD8d5Yxways4tnr2rBtqKu/ULvd5takyOgVrb+O6GbsVstnbNU7tiAOOwgSbzD2Rxd&#10;X/vnNIqTcB2nk+1sMZ8k22Q6SefhYhJG6TqdhUma3G2/O4JRklWCMS7vheRnHUbJ39X51BGDgrwS&#10;SZfTdBpPhxKN2ZtxkKH//hRkIyy2ZS2anC4uTpC5wr6RDMOGzIKoh3nwM32fZczB+e+z4mXgKj9o&#10;wPa7HlGcNnaKPaEgtMJ6YdXxLcFJpfQ3Sjrsy5yarwfQnJL6nURRpVGSuEb2i2Q6j3Ghx5bd2AKy&#10;QKicWkqG6cYOzX9otdhXeNMgY6luUYil8Bp5YXWSL/aeD+b0TrjmHq+918trtvoBAAD//wMAUEsD&#10;BBQABgAIAAAAIQDWw0HG4AAAAAwBAAAPAAAAZHJzL2Rvd25yZXYueG1sTI/BToNAEIbvJr7DZky8&#10;mHYpYLGUpVETjdfWPsDAToGU3SXsttC3dzzpcWa+/PP9xW42vbjS6DtnFayWEQiytdOdbRQcvz8W&#10;LyB8QKuxd5YU3MjDrry/KzDXbrJ7uh5CIzjE+hwVtCEMuZS+bsmgX7qBLN9ObjQYeBwbqUecONz0&#10;Mo6itTTYWf7Q4kDvLdXnw8UoOH1NT8+bqfoMx2yfrt+wyyp3U+rxYX7dggg0hz8YfvVZHUp2qtzF&#10;ai96BUmcJowqWKyiOAbByCZLuU3FqzRJQJaF/F+i/AEAAP//AwBQSwECLQAUAAYACAAAACEAtoM4&#10;kv4AAADhAQAAEwAAAAAAAAAAAAAAAAAAAAAAW0NvbnRlbnRfVHlwZXNdLnhtbFBLAQItABQABgAI&#10;AAAAIQA4/SH/1gAAAJQBAAALAAAAAAAAAAAAAAAAAC8BAABfcmVscy8ucmVsc1BLAQItABQABgAI&#10;AAAAIQBwblNoiQIAABUFAAAOAAAAAAAAAAAAAAAAAC4CAABkcnMvZTJvRG9jLnhtbFBLAQItABQA&#10;BgAIAAAAIQDWw0HG4AAAAAwBAAAPAAAAAAAAAAAAAAAAAOMEAABkcnMvZG93bnJldi54bWxQSwUG&#10;AAAAAAQABADzAAAA8AUAAAAA&#10;" stroked="f">
              <v:textbox>
                <w:txbxContent>
                  <w:p w14:paraId="2CAFEB4E" w14:textId="77777777" w:rsidR="00187BBE" w:rsidRPr="001F19FD" w:rsidRDefault="00187BBE" w:rsidP="00CC53B4">
                    <w:pPr>
                      <w:rPr>
                        <w:rFonts w:ascii="DaxCondensed" w:hAnsi="DaxCondensed"/>
                        <w:color w:val="1F3864" w:themeColor="accent5" w:themeShade="80"/>
                        <w:sz w:val="20"/>
                      </w:rPr>
                    </w:pPr>
                  </w:p>
                </w:txbxContent>
              </v:textbox>
              <w10:wrap type="square"/>
            </v:shape>
          </w:pict>
        </mc:Fallback>
      </mc:AlternateContent>
    </w:r>
    <w:r w:rsidR="009D160A">
      <w:rPr>
        <w:rFonts w:ascii="Arial" w:eastAsia="Times New Roman" w:hAnsi="Arial" w:cs="Arial"/>
        <w:b/>
        <w:bCs/>
        <w:smallCaps/>
        <w:kern w:val="32"/>
        <w:sz w:val="18"/>
        <w:szCs w:val="18"/>
      </w:rPr>
      <w:t>SÚMULA - 7</w:t>
    </w:r>
    <w:r w:rsidR="00B95C65">
      <w:rPr>
        <w:rFonts w:ascii="Arial" w:eastAsia="Times New Roman" w:hAnsi="Arial" w:cs="Arial"/>
        <w:b/>
        <w:bCs/>
        <w:smallCaps/>
        <w:kern w:val="32"/>
        <w:sz w:val="18"/>
        <w:szCs w:val="18"/>
      </w:rPr>
      <w:t>7</w:t>
    </w:r>
    <w:r w:rsidRPr="000B4C84">
      <w:rPr>
        <w:rFonts w:ascii="Arial" w:eastAsia="Times New Roman" w:hAnsi="Arial" w:cs="Arial"/>
        <w:b/>
        <w:bCs/>
        <w:smallCaps/>
        <w:kern w:val="32"/>
        <w:sz w:val="18"/>
        <w:szCs w:val="18"/>
      </w:rPr>
      <w:t xml:space="preserve">ª REUNIÃO ORDINÁRIA </w:t>
    </w:r>
    <w:r w:rsidRPr="000B4C84">
      <w:rPr>
        <w:rFonts w:ascii="Arial" w:eastAsia="Times New Roman" w:hAnsi="Arial" w:cs="Arial"/>
        <w:b/>
        <w:bCs/>
        <w:smallCaps/>
        <w:kern w:val="32"/>
        <w:sz w:val="22"/>
        <w:szCs w:val="22"/>
      </w:rPr>
      <w:t xml:space="preserve">da </w:t>
    </w:r>
    <w:proofErr w:type="spellStart"/>
    <w:r w:rsidRPr="000B4C84">
      <w:rPr>
        <w:rFonts w:ascii="Arial" w:eastAsia="Times New Roman" w:hAnsi="Arial" w:cs="Arial"/>
        <w:b/>
        <w:bCs/>
        <w:smallCaps/>
        <w:kern w:val="32"/>
        <w:sz w:val="22"/>
        <w:szCs w:val="22"/>
      </w:rPr>
      <w:t>cep</w:t>
    </w:r>
    <w:proofErr w:type="spellEnd"/>
    <w:r w:rsidRPr="000B4C84">
      <w:rPr>
        <w:rFonts w:ascii="Arial" w:eastAsia="Times New Roman" w:hAnsi="Arial" w:cs="Arial"/>
        <w:b/>
        <w:bCs/>
        <w:smallCaps/>
        <w:kern w:val="32"/>
        <w:sz w:val="18"/>
        <w:szCs w:val="18"/>
      </w:rPr>
      <w:t xml:space="preserve"> – CAU/MS</w:t>
    </w:r>
    <w:r>
      <w:rPr>
        <w:rFonts w:ascii="Arial" w:eastAsia="Times New Roman" w:hAnsi="Arial" w:cs="Arial"/>
        <w:bCs/>
        <w:smallCaps/>
        <w:kern w:val="32"/>
        <w:sz w:val="20"/>
        <w:szCs w:val="20"/>
      </w:rPr>
      <w:br/>
    </w:r>
    <w:r>
      <w:rPr>
        <w:rFonts w:ascii="Arial" w:eastAsia="Times New Roman" w:hAnsi="Arial" w:cs="Arial"/>
        <w:bCs/>
        <w:smallCaps/>
        <w:kern w:val="32"/>
        <w:sz w:val="18"/>
        <w:szCs w:val="20"/>
      </w:rPr>
      <w:t xml:space="preserve">COMISSÃO DE </w:t>
    </w:r>
    <w:r w:rsidRPr="00FB3538">
      <w:rPr>
        <w:rFonts w:ascii="Arial" w:eastAsia="Times New Roman" w:hAnsi="Arial" w:cs="Arial"/>
        <w:bCs/>
        <w:smallCaps/>
        <w:kern w:val="32"/>
        <w:sz w:val="22"/>
        <w:szCs w:val="22"/>
      </w:rPr>
      <w:t>exercício profissional</w:t>
    </w:r>
    <w:r>
      <w:rPr>
        <w:rFonts w:ascii="Arial" w:eastAsia="Times New Roman" w:hAnsi="Arial" w:cs="Arial"/>
        <w:bCs/>
        <w:smallCaps/>
        <w:kern w:val="32"/>
        <w:sz w:val="18"/>
        <w:szCs w:val="20"/>
      </w:rPr>
      <w:t xml:space="preserve"> DO CONSELHO DE ARQUITETURA E URBANISMO</w:t>
    </w:r>
  </w:p>
  <w:p w14:paraId="302AD41E" w14:textId="0669504B" w:rsidR="00187BBE" w:rsidRPr="00CC53B4" w:rsidRDefault="00187BBE" w:rsidP="00741ADE">
    <w:pPr>
      <w:pStyle w:val="Cabealho"/>
      <w:tabs>
        <w:tab w:val="clear" w:pos="4320"/>
        <w:tab w:val="left" w:pos="2880"/>
        <w:tab w:val="left" w:pos="6120"/>
      </w:tabs>
      <w:jc w:val="center"/>
      <w:rPr>
        <w:sz w:val="40"/>
      </w:rPr>
    </w:pPr>
    <w:r>
      <w:rPr>
        <w:rFonts w:ascii="Arial" w:eastAsia="Times New Roman" w:hAnsi="Arial" w:cs="Arial"/>
        <w:bCs/>
        <w:smallCaps/>
        <w:kern w:val="32"/>
        <w:sz w:val="18"/>
        <w:szCs w:val="20"/>
      </w:rPr>
      <w:t>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3A9"/>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093881"/>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5606F8"/>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902B06"/>
    <w:multiLevelType w:val="hybridMultilevel"/>
    <w:tmpl w:val="F2C076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54A60"/>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875D9E"/>
    <w:multiLevelType w:val="hybridMultilevel"/>
    <w:tmpl w:val="C3B48106"/>
    <w:lvl w:ilvl="0" w:tplc="16AC02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F606FFB"/>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5A04E9"/>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DB0FA2"/>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7343C1"/>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2F4B6E"/>
    <w:multiLevelType w:val="hybridMultilevel"/>
    <w:tmpl w:val="F2C076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A73016"/>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9B03EC"/>
    <w:multiLevelType w:val="hybridMultilevel"/>
    <w:tmpl w:val="C4F69172"/>
    <w:lvl w:ilvl="0" w:tplc="8A80EEDA">
      <w:start w:val="1"/>
      <w:numFmt w:val="decimal"/>
      <w:lvlText w:val="%1)"/>
      <w:lvlJc w:val="left"/>
      <w:pPr>
        <w:ind w:left="841" w:hanging="360"/>
      </w:pPr>
      <w:rPr>
        <w:rFonts w:hint="default"/>
      </w:rPr>
    </w:lvl>
    <w:lvl w:ilvl="1" w:tplc="04160019" w:tentative="1">
      <w:start w:val="1"/>
      <w:numFmt w:val="lowerLetter"/>
      <w:lvlText w:val="%2."/>
      <w:lvlJc w:val="left"/>
      <w:pPr>
        <w:ind w:left="1561" w:hanging="360"/>
      </w:pPr>
    </w:lvl>
    <w:lvl w:ilvl="2" w:tplc="0416001B" w:tentative="1">
      <w:start w:val="1"/>
      <w:numFmt w:val="lowerRoman"/>
      <w:lvlText w:val="%3."/>
      <w:lvlJc w:val="right"/>
      <w:pPr>
        <w:ind w:left="2281" w:hanging="180"/>
      </w:pPr>
    </w:lvl>
    <w:lvl w:ilvl="3" w:tplc="0416000F" w:tentative="1">
      <w:start w:val="1"/>
      <w:numFmt w:val="decimal"/>
      <w:lvlText w:val="%4."/>
      <w:lvlJc w:val="left"/>
      <w:pPr>
        <w:ind w:left="3001" w:hanging="360"/>
      </w:pPr>
    </w:lvl>
    <w:lvl w:ilvl="4" w:tplc="04160019" w:tentative="1">
      <w:start w:val="1"/>
      <w:numFmt w:val="lowerLetter"/>
      <w:lvlText w:val="%5."/>
      <w:lvlJc w:val="left"/>
      <w:pPr>
        <w:ind w:left="3721" w:hanging="360"/>
      </w:pPr>
    </w:lvl>
    <w:lvl w:ilvl="5" w:tplc="0416001B" w:tentative="1">
      <w:start w:val="1"/>
      <w:numFmt w:val="lowerRoman"/>
      <w:lvlText w:val="%6."/>
      <w:lvlJc w:val="right"/>
      <w:pPr>
        <w:ind w:left="4441" w:hanging="180"/>
      </w:pPr>
    </w:lvl>
    <w:lvl w:ilvl="6" w:tplc="0416000F" w:tentative="1">
      <w:start w:val="1"/>
      <w:numFmt w:val="decimal"/>
      <w:lvlText w:val="%7."/>
      <w:lvlJc w:val="left"/>
      <w:pPr>
        <w:ind w:left="5161" w:hanging="360"/>
      </w:pPr>
    </w:lvl>
    <w:lvl w:ilvl="7" w:tplc="04160019" w:tentative="1">
      <w:start w:val="1"/>
      <w:numFmt w:val="lowerLetter"/>
      <w:lvlText w:val="%8."/>
      <w:lvlJc w:val="left"/>
      <w:pPr>
        <w:ind w:left="5881" w:hanging="360"/>
      </w:pPr>
    </w:lvl>
    <w:lvl w:ilvl="8" w:tplc="0416001B" w:tentative="1">
      <w:start w:val="1"/>
      <w:numFmt w:val="lowerRoman"/>
      <w:lvlText w:val="%9."/>
      <w:lvlJc w:val="right"/>
      <w:pPr>
        <w:ind w:left="6601" w:hanging="180"/>
      </w:pPr>
    </w:lvl>
  </w:abstractNum>
  <w:abstractNum w:abstractNumId="13" w15:restartNumberingAfterBreak="0">
    <w:nsid w:val="57EB2B1A"/>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A7645E"/>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E6274F"/>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1F41152"/>
    <w:multiLevelType w:val="hybridMultilevel"/>
    <w:tmpl w:val="B502B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5A41BDB"/>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361104A"/>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336FF2"/>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6"/>
  </w:num>
  <w:num w:numId="3">
    <w:abstractNumId w:val="12"/>
  </w:num>
  <w:num w:numId="4">
    <w:abstractNumId w:val="10"/>
  </w:num>
  <w:num w:numId="5">
    <w:abstractNumId w:val="15"/>
  </w:num>
  <w:num w:numId="6">
    <w:abstractNumId w:val="1"/>
  </w:num>
  <w:num w:numId="7">
    <w:abstractNumId w:val="18"/>
  </w:num>
  <w:num w:numId="8">
    <w:abstractNumId w:val="3"/>
  </w:num>
  <w:num w:numId="9">
    <w:abstractNumId w:val="14"/>
  </w:num>
  <w:num w:numId="10">
    <w:abstractNumId w:val="5"/>
  </w:num>
  <w:num w:numId="11">
    <w:abstractNumId w:val="6"/>
  </w:num>
  <w:num w:numId="12">
    <w:abstractNumId w:val="2"/>
  </w:num>
  <w:num w:numId="13">
    <w:abstractNumId w:val="0"/>
  </w:num>
  <w:num w:numId="14">
    <w:abstractNumId w:val="4"/>
  </w:num>
  <w:num w:numId="15">
    <w:abstractNumId w:val="8"/>
  </w:num>
  <w:num w:numId="16">
    <w:abstractNumId w:val="7"/>
  </w:num>
  <w:num w:numId="17">
    <w:abstractNumId w:val="13"/>
  </w:num>
  <w:num w:numId="18">
    <w:abstractNumId w:val="17"/>
  </w:num>
  <w:num w:numId="19">
    <w:abstractNumId w:val="9"/>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20"/>
    <w:rsid w:val="00001AB1"/>
    <w:rsid w:val="00001DCC"/>
    <w:rsid w:val="00003ED4"/>
    <w:rsid w:val="0000689D"/>
    <w:rsid w:val="00010152"/>
    <w:rsid w:val="00010C1D"/>
    <w:rsid w:val="0001156A"/>
    <w:rsid w:val="000116B9"/>
    <w:rsid w:val="00011AE3"/>
    <w:rsid w:val="00011C34"/>
    <w:rsid w:val="00012AC7"/>
    <w:rsid w:val="00013095"/>
    <w:rsid w:val="0001315C"/>
    <w:rsid w:val="00015CF9"/>
    <w:rsid w:val="000160CC"/>
    <w:rsid w:val="00017677"/>
    <w:rsid w:val="000216E8"/>
    <w:rsid w:val="00022A01"/>
    <w:rsid w:val="00023391"/>
    <w:rsid w:val="00023F4C"/>
    <w:rsid w:val="0002585B"/>
    <w:rsid w:val="00026A09"/>
    <w:rsid w:val="000272F0"/>
    <w:rsid w:val="000310C7"/>
    <w:rsid w:val="000318A3"/>
    <w:rsid w:val="00031C25"/>
    <w:rsid w:val="0003251D"/>
    <w:rsid w:val="00034406"/>
    <w:rsid w:val="00035DB9"/>
    <w:rsid w:val="00037007"/>
    <w:rsid w:val="000413D4"/>
    <w:rsid w:val="000425D3"/>
    <w:rsid w:val="00043152"/>
    <w:rsid w:val="00046A9B"/>
    <w:rsid w:val="00047551"/>
    <w:rsid w:val="000475D7"/>
    <w:rsid w:val="0005123F"/>
    <w:rsid w:val="00056956"/>
    <w:rsid w:val="00056EBB"/>
    <w:rsid w:val="000573DA"/>
    <w:rsid w:val="00057B22"/>
    <w:rsid w:val="00057B92"/>
    <w:rsid w:val="000628D3"/>
    <w:rsid w:val="00062F9A"/>
    <w:rsid w:val="0006612D"/>
    <w:rsid w:val="0007025C"/>
    <w:rsid w:val="0007433A"/>
    <w:rsid w:val="0007449D"/>
    <w:rsid w:val="000805EB"/>
    <w:rsid w:val="00080CE1"/>
    <w:rsid w:val="00081343"/>
    <w:rsid w:val="0008141C"/>
    <w:rsid w:val="00082DAE"/>
    <w:rsid w:val="00083708"/>
    <w:rsid w:val="0008383E"/>
    <w:rsid w:val="00083E43"/>
    <w:rsid w:val="0008406E"/>
    <w:rsid w:val="00085B5A"/>
    <w:rsid w:val="00086618"/>
    <w:rsid w:val="00087CD7"/>
    <w:rsid w:val="00091427"/>
    <w:rsid w:val="0009217E"/>
    <w:rsid w:val="00093D97"/>
    <w:rsid w:val="00093FB7"/>
    <w:rsid w:val="000969F1"/>
    <w:rsid w:val="00097CD9"/>
    <w:rsid w:val="000A2AB8"/>
    <w:rsid w:val="000A325C"/>
    <w:rsid w:val="000A48AE"/>
    <w:rsid w:val="000A4AD7"/>
    <w:rsid w:val="000A5500"/>
    <w:rsid w:val="000A7E36"/>
    <w:rsid w:val="000B08EE"/>
    <w:rsid w:val="000B0D9C"/>
    <w:rsid w:val="000B0E0E"/>
    <w:rsid w:val="000B18F8"/>
    <w:rsid w:val="000B2290"/>
    <w:rsid w:val="000B2E35"/>
    <w:rsid w:val="000B3841"/>
    <w:rsid w:val="000B3BA8"/>
    <w:rsid w:val="000B4427"/>
    <w:rsid w:val="000B4C84"/>
    <w:rsid w:val="000B74B5"/>
    <w:rsid w:val="000C079A"/>
    <w:rsid w:val="000C1241"/>
    <w:rsid w:val="000C3903"/>
    <w:rsid w:val="000C656B"/>
    <w:rsid w:val="000C7223"/>
    <w:rsid w:val="000C7762"/>
    <w:rsid w:val="000D2DD4"/>
    <w:rsid w:val="000D3401"/>
    <w:rsid w:val="000D3F03"/>
    <w:rsid w:val="000D414C"/>
    <w:rsid w:val="000D6417"/>
    <w:rsid w:val="000D6784"/>
    <w:rsid w:val="000D7142"/>
    <w:rsid w:val="000D7976"/>
    <w:rsid w:val="000E0A2B"/>
    <w:rsid w:val="000E16AE"/>
    <w:rsid w:val="000E1721"/>
    <w:rsid w:val="000E5181"/>
    <w:rsid w:val="000E52DD"/>
    <w:rsid w:val="000E54B8"/>
    <w:rsid w:val="000E5FC4"/>
    <w:rsid w:val="000E7790"/>
    <w:rsid w:val="000F1956"/>
    <w:rsid w:val="000F2349"/>
    <w:rsid w:val="000F3459"/>
    <w:rsid w:val="000F39E0"/>
    <w:rsid w:val="000F3E24"/>
    <w:rsid w:val="000F4267"/>
    <w:rsid w:val="000F434E"/>
    <w:rsid w:val="000F4820"/>
    <w:rsid w:val="000F4B5D"/>
    <w:rsid w:val="000F6030"/>
    <w:rsid w:val="000F6B68"/>
    <w:rsid w:val="000F7D7A"/>
    <w:rsid w:val="00100A60"/>
    <w:rsid w:val="00100E9F"/>
    <w:rsid w:val="0010138D"/>
    <w:rsid w:val="0010194F"/>
    <w:rsid w:val="00101994"/>
    <w:rsid w:val="001026C5"/>
    <w:rsid w:val="00103742"/>
    <w:rsid w:val="001038E5"/>
    <w:rsid w:val="00103DD5"/>
    <w:rsid w:val="00104B41"/>
    <w:rsid w:val="00104DD4"/>
    <w:rsid w:val="0011161A"/>
    <w:rsid w:val="00113347"/>
    <w:rsid w:val="001140D5"/>
    <w:rsid w:val="0011442E"/>
    <w:rsid w:val="00115B59"/>
    <w:rsid w:val="001162D6"/>
    <w:rsid w:val="00116B30"/>
    <w:rsid w:val="00120495"/>
    <w:rsid w:val="001209BB"/>
    <w:rsid w:val="00121758"/>
    <w:rsid w:val="00122C5F"/>
    <w:rsid w:val="00123AC8"/>
    <w:rsid w:val="00124281"/>
    <w:rsid w:val="00126757"/>
    <w:rsid w:val="001302EC"/>
    <w:rsid w:val="00130B93"/>
    <w:rsid w:val="00131B2B"/>
    <w:rsid w:val="00131BD3"/>
    <w:rsid w:val="00131BFF"/>
    <w:rsid w:val="00131DDC"/>
    <w:rsid w:val="00134563"/>
    <w:rsid w:val="00141E08"/>
    <w:rsid w:val="00145C01"/>
    <w:rsid w:val="00145E49"/>
    <w:rsid w:val="00147D98"/>
    <w:rsid w:val="00150256"/>
    <w:rsid w:val="001505F8"/>
    <w:rsid w:val="00151954"/>
    <w:rsid w:val="00154448"/>
    <w:rsid w:val="00155A8C"/>
    <w:rsid w:val="00156598"/>
    <w:rsid w:val="00156D18"/>
    <w:rsid w:val="00162951"/>
    <w:rsid w:val="00164B77"/>
    <w:rsid w:val="00164C19"/>
    <w:rsid w:val="00167101"/>
    <w:rsid w:val="00170A8E"/>
    <w:rsid w:val="00171A71"/>
    <w:rsid w:val="00174681"/>
    <w:rsid w:val="0017718F"/>
    <w:rsid w:val="00180197"/>
    <w:rsid w:val="00181AC8"/>
    <w:rsid w:val="00181C3E"/>
    <w:rsid w:val="00182950"/>
    <w:rsid w:val="00187713"/>
    <w:rsid w:val="00187881"/>
    <w:rsid w:val="00187BBE"/>
    <w:rsid w:val="001900CD"/>
    <w:rsid w:val="001906B0"/>
    <w:rsid w:val="00190779"/>
    <w:rsid w:val="0019085D"/>
    <w:rsid w:val="00191F07"/>
    <w:rsid w:val="0019273D"/>
    <w:rsid w:val="00193660"/>
    <w:rsid w:val="00196BB4"/>
    <w:rsid w:val="001A12CE"/>
    <w:rsid w:val="001A14ED"/>
    <w:rsid w:val="001A3A33"/>
    <w:rsid w:val="001B04E9"/>
    <w:rsid w:val="001B1A0A"/>
    <w:rsid w:val="001B27EC"/>
    <w:rsid w:val="001B2F01"/>
    <w:rsid w:val="001B3A40"/>
    <w:rsid w:val="001B3E1D"/>
    <w:rsid w:val="001B53AC"/>
    <w:rsid w:val="001B5871"/>
    <w:rsid w:val="001B5A2F"/>
    <w:rsid w:val="001B60E7"/>
    <w:rsid w:val="001C222B"/>
    <w:rsid w:val="001C435C"/>
    <w:rsid w:val="001C7DE4"/>
    <w:rsid w:val="001D0A94"/>
    <w:rsid w:val="001D3D24"/>
    <w:rsid w:val="001D42A3"/>
    <w:rsid w:val="001D58D3"/>
    <w:rsid w:val="001D62B7"/>
    <w:rsid w:val="001D78C4"/>
    <w:rsid w:val="001E128A"/>
    <w:rsid w:val="001E2195"/>
    <w:rsid w:val="001E44FD"/>
    <w:rsid w:val="001E5100"/>
    <w:rsid w:val="001E5CCD"/>
    <w:rsid w:val="001E6446"/>
    <w:rsid w:val="001F0F51"/>
    <w:rsid w:val="001F0F98"/>
    <w:rsid w:val="001F19FD"/>
    <w:rsid w:val="001F1FB3"/>
    <w:rsid w:val="001F361B"/>
    <w:rsid w:val="001F3FF9"/>
    <w:rsid w:val="001F4FBE"/>
    <w:rsid w:val="001F5F82"/>
    <w:rsid w:val="001F71B7"/>
    <w:rsid w:val="001F7236"/>
    <w:rsid w:val="001F76EF"/>
    <w:rsid w:val="00201C46"/>
    <w:rsid w:val="00201CEA"/>
    <w:rsid w:val="00202BA5"/>
    <w:rsid w:val="00204E41"/>
    <w:rsid w:val="002062AD"/>
    <w:rsid w:val="00206AF3"/>
    <w:rsid w:val="00211395"/>
    <w:rsid w:val="00214EDA"/>
    <w:rsid w:val="002159E7"/>
    <w:rsid w:val="00215A41"/>
    <w:rsid w:val="00216D5E"/>
    <w:rsid w:val="002206D9"/>
    <w:rsid w:val="002218A5"/>
    <w:rsid w:val="00223AEA"/>
    <w:rsid w:val="00224EE8"/>
    <w:rsid w:val="00226AF7"/>
    <w:rsid w:val="00234228"/>
    <w:rsid w:val="00236499"/>
    <w:rsid w:val="00237D4C"/>
    <w:rsid w:val="002401BD"/>
    <w:rsid w:val="00240349"/>
    <w:rsid w:val="00240E87"/>
    <w:rsid w:val="00241B3F"/>
    <w:rsid w:val="002423E7"/>
    <w:rsid w:val="002439DD"/>
    <w:rsid w:val="00243E52"/>
    <w:rsid w:val="00245084"/>
    <w:rsid w:val="00245EE6"/>
    <w:rsid w:val="00246915"/>
    <w:rsid w:val="00246C0A"/>
    <w:rsid w:val="00247749"/>
    <w:rsid w:val="00250995"/>
    <w:rsid w:val="00252825"/>
    <w:rsid w:val="00254467"/>
    <w:rsid w:val="00254C5F"/>
    <w:rsid w:val="00255270"/>
    <w:rsid w:val="00255418"/>
    <w:rsid w:val="0026049B"/>
    <w:rsid w:val="00261951"/>
    <w:rsid w:val="002619BC"/>
    <w:rsid w:val="00261FC0"/>
    <w:rsid w:val="00262F5B"/>
    <w:rsid w:val="00263454"/>
    <w:rsid w:val="00263BC0"/>
    <w:rsid w:val="00263D6A"/>
    <w:rsid w:val="002648AF"/>
    <w:rsid w:val="002652EB"/>
    <w:rsid w:val="0026539C"/>
    <w:rsid w:val="002668E5"/>
    <w:rsid w:val="00266ECB"/>
    <w:rsid w:val="002724E5"/>
    <w:rsid w:val="0027410E"/>
    <w:rsid w:val="002763C7"/>
    <w:rsid w:val="00276C25"/>
    <w:rsid w:val="002803FB"/>
    <w:rsid w:val="00280C77"/>
    <w:rsid w:val="0028103B"/>
    <w:rsid w:val="002813BE"/>
    <w:rsid w:val="002820DF"/>
    <w:rsid w:val="0028378C"/>
    <w:rsid w:val="00284819"/>
    <w:rsid w:val="002853A6"/>
    <w:rsid w:val="00285E1B"/>
    <w:rsid w:val="00285EB8"/>
    <w:rsid w:val="00287426"/>
    <w:rsid w:val="00287F99"/>
    <w:rsid w:val="00290874"/>
    <w:rsid w:val="0029289D"/>
    <w:rsid w:val="002940DF"/>
    <w:rsid w:val="00294724"/>
    <w:rsid w:val="00295008"/>
    <w:rsid w:val="0029650B"/>
    <w:rsid w:val="002A146D"/>
    <w:rsid w:val="002A35C3"/>
    <w:rsid w:val="002A385A"/>
    <w:rsid w:val="002A69E3"/>
    <w:rsid w:val="002A77B4"/>
    <w:rsid w:val="002B04B6"/>
    <w:rsid w:val="002B0626"/>
    <w:rsid w:val="002B0E77"/>
    <w:rsid w:val="002B28A1"/>
    <w:rsid w:val="002B32A5"/>
    <w:rsid w:val="002B47FA"/>
    <w:rsid w:val="002B6A32"/>
    <w:rsid w:val="002B73F6"/>
    <w:rsid w:val="002B7E09"/>
    <w:rsid w:val="002C0D7A"/>
    <w:rsid w:val="002C1732"/>
    <w:rsid w:val="002C2DE2"/>
    <w:rsid w:val="002C4960"/>
    <w:rsid w:val="002C67EB"/>
    <w:rsid w:val="002C6A40"/>
    <w:rsid w:val="002D0CD2"/>
    <w:rsid w:val="002D2B23"/>
    <w:rsid w:val="002D46B7"/>
    <w:rsid w:val="002D5257"/>
    <w:rsid w:val="002D5337"/>
    <w:rsid w:val="002D5997"/>
    <w:rsid w:val="002D5B09"/>
    <w:rsid w:val="002D6E76"/>
    <w:rsid w:val="002D7581"/>
    <w:rsid w:val="002E0753"/>
    <w:rsid w:val="002E1B4C"/>
    <w:rsid w:val="002E25ED"/>
    <w:rsid w:val="002E5428"/>
    <w:rsid w:val="002E7A57"/>
    <w:rsid w:val="002F03BB"/>
    <w:rsid w:val="002F048C"/>
    <w:rsid w:val="002F0E2D"/>
    <w:rsid w:val="002F13AA"/>
    <w:rsid w:val="002F1E0F"/>
    <w:rsid w:val="002F2132"/>
    <w:rsid w:val="002F22DF"/>
    <w:rsid w:val="002F42AE"/>
    <w:rsid w:val="002F52EF"/>
    <w:rsid w:val="002F5E5A"/>
    <w:rsid w:val="002F63A7"/>
    <w:rsid w:val="002F79B5"/>
    <w:rsid w:val="0030055D"/>
    <w:rsid w:val="00301074"/>
    <w:rsid w:val="00304F4A"/>
    <w:rsid w:val="00310AE2"/>
    <w:rsid w:val="00310E23"/>
    <w:rsid w:val="00311E89"/>
    <w:rsid w:val="0031258B"/>
    <w:rsid w:val="00313926"/>
    <w:rsid w:val="00314E7C"/>
    <w:rsid w:val="00315E63"/>
    <w:rsid w:val="003162CD"/>
    <w:rsid w:val="00316ADE"/>
    <w:rsid w:val="00317D66"/>
    <w:rsid w:val="00321106"/>
    <w:rsid w:val="003235CE"/>
    <w:rsid w:val="0032495A"/>
    <w:rsid w:val="00325314"/>
    <w:rsid w:val="00326005"/>
    <w:rsid w:val="00327187"/>
    <w:rsid w:val="00334876"/>
    <w:rsid w:val="00334B0A"/>
    <w:rsid w:val="00335005"/>
    <w:rsid w:val="00336FAC"/>
    <w:rsid w:val="00337789"/>
    <w:rsid w:val="00337D12"/>
    <w:rsid w:val="00341839"/>
    <w:rsid w:val="0034215C"/>
    <w:rsid w:val="003463EE"/>
    <w:rsid w:val="00353E98"/>
    <w:rsid w:val="00354F3C"/>
    <w:rsid w:val="00355A33"/>
    <w:rsid w:val="00360CA9"/>
    <w:rsid w:val="00360EC5"/>
    <w:rsid w:val="00362BAE"/>
    <w:rsid w:val="00364436"/>
    <w:rsid w:val="0037134A"/>
    <w:rsid w:val="00371AB2"/>
    <w:rsid w:val="003727B9"/>
    <w:rsid w:val="003745A9"/>
    <w:rsid w:val="0038058B"/>
    <w:rsid w:val="003815A4"/>
    <w:rsid w:val="0038196E"/>
    <w:rsid w:val="00382F07"/>
    <w:rsid w:val="003850C3"/>
    <w:rsid w:val="00385A3B"/>
    <w:rsid w:val="00387BCA"/>
    <w:rsid w:val="00390926"/>
    <w:rsid w:val="003919A3"/>
    <w:rsid w:val="00391A90"/>
    <w:rsid w:val="0039283F"/>
    <w:rsid w:val="0039312E"/>
    <w:rsid w:val="00393C36"/>
    <w:rsid w:val="00394099"/>
    <w:rsid w:val="00394768"/>
    <w:rsid w:val="00395C0B"/>
    <w:rsid w:val="00395CCC"/>
    <w:rsid w:val="00397133"/>
    <w:rsid w:val="003A04EF"/>
    <w:rsid w:val="003A0527"/>
    <w:rsid w:val="003A2BD0"/>
    <w:rsid w:val="003A2C7D"/>
    <w:rsid w:val="003A52BD"/>
    <w:rsid w:val="003B0538"/>
    <w:rsid w:val="003B1069"/>
    <w:rsid w:val="003B4798"/>
    <w:rsid w:val="003B596E"/>
    <w:rsid w:val="003B639A"/>
    <w:rsid w:val="003B77E2"/>
    <w:rsid w:val="003C0482"/>
    <w:rsid w:val="003C24AC"/>
    <w:rsid w:val="003C4ECC"/>
    <w:rsid w:val="003C5F6B"/>
    <w:rsid w:val="003C7225"/>
    <w:rsid w:val="003C78D3"/>
    <w:rsid w:val="003D0CC2"/>
    <w:rsid w:val="003D2033"/>
    <w:rsid w:val="003D3131"/>
    <w:rsid w:val="003D4C2C"/>
    <w:rsid w:val="003D4DFD"/>
    <w:rsid w:val="003D56CF"/>
    <w:rsid w:val="003D57B7"/>
    <w:rsid w:val="003D6F69"/>
    <w:rsid w:val="003D745B"/>
    <w:rsid w:val="003E1CF8"/>
    <w:rsid w:val="003E21B6"/>
    <w:rsid w:val="003E2A9A"/>
    <w:rsid w:val="003E349F"/>
    <w:rsid w:val="003E4BDD"/>
    <w:rsid w:val="003E619D"/>
    <w:rsid w:val="003E6264"/>
    <w:rsid w:val="003E7E2D"/>
    <w:rsid w:val="003F06A9"/>
    <w:rsid w:val="003F0FCE"/>
    <w:rsid w:val="003F2B20"/>
    <w:rsid w:val="003F34BE"/>
    <w:rsid w:val="003F54D5"/>
    <w:rsid w:val="003F61A2"/>
    <w:rsid w:val="00400676"/>
    <w:rsid w:val="00400A28"/>
    <w:rsid w:val="00401112"/>
    <w:rsid w:val="00403800"/>
    <w:rsid w:val="00403E3C"/>
    <w:rsid w:val="004042D5"/>
    <w:rsid w:val="00406E97"/>
    <w:rsid w:val="00412025"/>
    <w:rsid w:val="0041339C"/>
    <w:rsid w:val="00416CD4"/>
    <w:rsid w:val="00417644"/>
    <w:rsid w:val="004212C3"/>
    <w:rsid w:val="004219D2"/>
    <w:rsid w:val="00422466"/>
    <w:rsid w:val="00422B31"/>
    <w:rsid w:val="00427522"/>
    <w:rsid w:val="004276B1"/>
    <w:rsid w:val="00427B91"/>
    <w:rsid w:val="004313A5"/>
    <w:rsid w:val="0043152E"/>
    <w:rsid w:val="004315DB"/>
    <w:rsid w:val="00431E77"/>
    <w:rsid w:val="00433351"/>
    <w:rsid w:val="0043501D"/>
    <w:rsid w:val="00435C34"/>
    <w:rsid w:val="00435E17"/>
    <w:rsid w:val="00440A1C"/>
    <w:rsid w:val="00441072"/>
    <w:rsid w:val="00441ED8"/>
    <w:rsid w:val="00442D1D"/>
    <w:rsid w:val="00443A9A"/>
    <w:rsid w:val="0044474A"/>
    <w:rsid w:val="00444E39"/>
    <w:rsid w:val="004459A2"/>
    <w:rsid w:val="00445F82"/>
    <w:rsid w:val="004478B1"/>
    <w:rsid w:val="00451451"/>
    <w:rsid w:val="0045189D"/>
    <w:rsid w:val="004519AF"/>
    <w:rsid w:val="004539F7"/>
    <w:rsid w:val="004548AC"/>
    <w:rsid w:val="00454F72"/>
    <w:rsid w:val="0045679C"/>
    <w:rsid w:val="00456A1B"/>
    <w:rsid w:val="00456D18"/>
    <w:rsid w:val="004571D7"/>
    <w:rsid w:val="00457607"/>
    <w:rsid w:val="0045779E"/>
    <w:rsid w:val="00460CCC"/>
    <w:rsid w:val="00462C53"/>
    <w:rsid w:val="00463AB0"/>
    <w:rsid w:val="00464C0D"/>
    <w:rsid w:val="00464EAE"/>
    <w:rsid w:val="00465EDB"/>
    <w:rsid w:val="00470268"/>
    <w:rsid w:val="0047159F"/>
    <w:rsid w:val="00474586"/>
    <w:rsid w:val="0047553C"/>
    <w:rsid w:val="00476843"/>
    <w:rsid w:val="00476985"/>
    <w:rsid w:val="00480629"/>
    <w:rsid w:val="00481189"/>
    <w:rsid w:val="00481774"/>
    <w:rsid w:val="0048304F"/>
    <w:rsid w:val="004846F3"/>
    <w:rsid w:val="004849D3"/>
    <w:rsid w:val="00486147"/>
    <w:rsid w:val="00490A56"/>
    <w:rsid w:val="00492521"/>
    <w:rsid w:val="00492945"/>
    <w:rsid w:val="004963DD"/>
    <w:rsid w:val="00497B7B"/>
    <w:rsid w:val="00497DD5"/>
    <w:rsid w:val="00497E2C"/>
    <w:rsid w:val="004A0985"/>
    <w:rsid w:val="004A50E9"/>
    <w:rsid w:val="004A5665"/>
    <w:rsid w:val="004A6AE4"/>
    <w:rsid w:val="004B0D16"/>
    <w:rsid w:val="004B53F0"/>
    <w:rsid w:val="004B61C8"/>
    <w:rsid w:val="004B6BC5"/>
    <w:rsid w:val="004C00C5"/>
    <w:rsid w:val="004C2B61"/>
    <w:rsid w:val="004C3D6D"/>
    <w:rsid w:val="004C3F39"/>
    <w:rsid w:val="004C4A3C"/>
    <w:rsid w:val="004C7078"/>
    <w:rsid w:val="004C7741"/>
    <w:rsid w:val="004C7EF3"/>
    <w:rsid w:val="004D3A6E"/>
    <w:rsid w:val="004D53F3"/>
    <w:rsid w:val="004E150B"/>
    <w:rsid w:val="004E157A"/>
    <w:rsid w:val="004E3FF4"/>
    <w:rsid w:val="004E63B1"/>
    <w:rsid w:val="004E66A5"/>
    <w:rsid w:val="004E6B0C"/>
    <w:rsid w:val="004E6BB3"/>
    <w:rsid w:val="004E6CED"/>
    <w:rsid w:val="004E712F"/>
    <w:rsid w:val="004E7722"/>
    <w:rsid w:val="004F2543"/>
    <w:rsid w:val="004F2B56"/>
    <w:rsid w:val="004F3721"/>
    <w:rsid w:val="004F42F6"/>
    <w:rsid w:val="004F6313"/>
    <w:rsid w:val="004F6E4D"/>
    <w:rsid w:val="004F7662"/>
    <w:rsid w:val="00501621"/>
    <w:rsid w:val="005025DF"/>
    <w:rsid w:val="00502BC7"/>
    <w:rsid w:val="00506063"/>
    <w:rsid w:val="0050664C"/>
    <w:rsid w:val="00507565"/>
    <w:rsid w:val="005075B3"/>
    <w:rsid w:val="00511259"/>
    <w:rsid w:val="005143EF"/>
    <w:rsid w:val="00514A77"/>
    <w:rsid w:val="00515568"/>
    <w:rsid w:val="00517B7B"/>
    <w:rsid w:val="00517D82"/>
    <w:rsid w:val="00520709"/>
    <w:rsid w:val="00521F93"/>
    <w:rsid w:val="00522E58"/>
    <w:rsid w:val="00523CF8"/>
    <w:rsid w:val="0052472A"/>
    <w:rsid w:val="00524ED4"/>
    <w:rsid w:val="00525F61"/>
    <w:rsid w:val="005264CE"/>
    <w:rsid w:val="0052778A"/>
    <w:rsid w:val="00530E1A"/>
    <w:rsid w:val="00532D6E"/>
    <w:rsid w:val="005337B1"/>
    <w:rsid w:val="00533BA5"/>
    <w:rsid w:val="00534C84"/>
    <w:rsid w:val="0053549E"/>
    <w:rsid w:val="005355FD"/>
    <w:rsid w:val="00535871"/>
    <w:rsid w:val="0053636F"/>
    <w:rsid w:val="00537606"/>
    <w:rsid w:val="005411BF"/>
    <w:rsid w:val="00542357"/>
    <w:rsid w:val="00542409"/>
    <w:rsid w:val="00543228"/>
    <w:rsid w:val="00543FD9"/>
    <w:rsid w:val="0054427D"/>
    <w:rsid w:val="0054523F"/>
    <w:rsid w:val="00545FA8"/>
    <w:rsid w:val="00547FE9"/>
    <w:rsid w:val="0055013F"/>
    <w:rsid w:val="00551BA7"/>
    <w:rsid w:val="00553B3B"/>
    <w:rsid w:val="00554462"/>
    <w:rsid w:val="005547FB"/>
    <w:rsid w:val="00554EEF"/>
    <w:rsid w:val="005550D5"/>
    <w:rsid w:val="0055798F"/>
    <w:rsid w:val="00557E31"/>
    <w:rsid w:val="0056167B"/>
    <w:rsid w:val="005624E9"/>
    <w:rsid w:val="00562FB7"/>
    <w:rsid w:val="00563C04"/>
    <w:rsid w:val="00566214"/>
    <w:rsid w:val="005663B3"/>
    <w:rsid w:val="00566945"/>
    <w:rsid w:val="00570715"/>
    <w:rsid w:val="005712D3"/>
    <w:rsid w:val="0057298F"/>
    <w:rsid w:val="00572D8D"/>
    <w:rsid w:val="005731D4"/>
    <w:rsid w:val="005746D2"/>
    <w:rsid w:val="00576EB9"/>
    <w:rsid w:val="00583313"/>
    <w:rsid w:val="00583FE2"/>
    <w:rsid w:val="00586CA6"/>
    <w:rsid w:val="0058740B"/>
    <w:rsid w:val="00587B51"/>
    <w:rsid w:val="00587BD7"/>
    <w:rsid w:val="00590044"/>
    <w:rsid w:val="00590B28"/>
    <w:rsid w:val="00590F7C"/>
    <w:rsid w:val="00591E9E"/>
    <w:rsid w:val="00592554"/>
    <w:rsid w:val="00595607"/>
    <w:rsid w:val="005959E0"/>
    <w:rsid w:val="0059603E"/>
    <w:rsid w:val="005A0D71"/>
    <w:rsid w:val="005A0F7F"/>
    <w:rsid w:val="005A1C9C"/>
    <w:rsid w:val="005A21D7"/>
    <w:rsid w:val="005A24CB"/>
    <w:rsid w:val="005A31F5"/>
    <w:rsid w:val="005A3C50"/>
    <w:rsid w:val="005A4FFB"/>
    <w:rsid w:val="005A5ECC"/>
    <w:rsid w:val="005A702C"/>
    <w:rsid w:val="005A7C5A"/>
    <w:rsid w:val="005B1B75"/>
    <w:rsid w:val="005B45D1"/>
    <w:rsid w:val="005B4938"/>
    <w:rsid w:val="005B6664"/>
    <w:rsid w:val="005B686C"/>
    <w:rsid w:val="005C0923"/>
    <w:rsid w:val="005C18CD"/>
    <w:rsid w:val="005C2EDD"/>
    <w:rsid w:val="005C3D9B"/>
    <w:rsid w:val="005C643D"/>
    <w:rsid w:val="005C6A89"/>
    <w:rsid w:val="005D035E"/>
    <w:rsid w:val="005D13BE"/>
    <w:rsid w:val="005D2443"/>
    <w:rsid w:val="005D24A7"/>
    <w:rsid w:val="005D2B30"/>
    <w:rsid w:val="005D59C5"/>
    <w:rsid w:val="005E1677"/>
    <w:rsid w:val="005E263E"/>
    <w:rsid w:val="005E3428"/>
    <w:rsid w:val="005E40EE"/>
    <w:rsid w:val="005E48B6"/>
    <w:rsid w:val="005E5CD2"/>
    <w:rsid w:val="005E7615"/>
    <w:rsid w:val="005E7F61"/>
    <w:rsid w:val="005F0714"/>
    <w:rsid w:val="005F38A5"/>
    <w:rsid w:val="005F485E"/>
    <w:rsid w:val="005F56E5"/>
    <w:rsid w:val="005F5EA9"/>
    <w:rsid w:val="005F5FAD"/>
    <w:rsid w:val="006009F1"/>
    <w:rsid w:val="00601785"/>
    <w:rsid w:val="00606404"/>
    <w:rsid w:val="00611C81"/>
    <w:rsid w:val="00613C35"/>
    <w:rsid w:val="00614BD2"/>
    <w:rsid w:val="006163CD"/>
    <w:rsid w:val="006226B9"/>
    <w:rsid w:val="00624481"/>
    <w:rsid w:val="006248D1"/>
    <w:rsid w:val="00624CF0"/>
    <w:rsid w:val="006271D8"/>
    <w:rsid w:val="00630415"/>
    <w:rsid w:val="006304DE"/>
    <w:rsid w:val="00630F37"/>
    <w:rsid w:val="006316BF"/>
    <w:rsid w:val="0063186C"/>
    <w:rsid w:val="006324C0"/>
    <w:rsid w:val="006327B4"/>
    <w:rsid w:val="0063440D"/>
    <w:rsid w:val="0063461A"/>
    <w:rsid w:val="00634757"/>
    <w:rsid w:val="00635C22"/>
    <w:rsid w:val="00637BAC"/>
    <w:rsid w:val="00637BDD"/>
    <w:rsid w:val="006403F0"/>
    <w:rsid w:val="00644DE7"/>
    <w:rsid w:val="00646F15"/>
    <w:rsid w:val="00654DCE"/>
    <w:rsid w:val="00657D40"/>
    <w:rsid w:val="006606AB"/>
    <w:rsid w:val="00661062"/>
    <w:rsid w:val="0066112A"/>
    <w:rsid w:val="006621DA"/>
    <w:rsid w:val="00662FE7"/>
    <w:rsid w:val="0066385E"/>
    <w:rsid w:val="006651A7"/>
    <w:rsid w:val="00665968"/>
    <w:rsid w:val="00665DD7"/>
    <w:rsid w:val="00666B24"/>
    <w:rsid w:val="00670F8C"/>
    <w:rsid w:val="006721C0"/>
    <w:rsid w:val="006727DB"/>
    <w:rsid w:val="00675389"/>
    <w:rsid w:val="0067685E"/>
    <w:rsid w:val="00676E6D"/>
    <w:rsid w:val="00681B97"/>
    <w:rsid w:val="006830EA"/>
    <w:rsid w:val="00684792"/>
    <w:rsid w:val="006865D7"/>
    <w:rsid w:val="0068747C"/>
    <w:rsid w:val="0069041E"/>
    <w:rsid w:val="00691BD6"/>
    <w:rsid w:val="00692DB1"/>
    <w:rsid w:val="00694278"/>
    <w:rsid w:val="0069465E"/>
    <w:rsid w:val="00694B14"/>
    <w:rsid w:val="00695171"/>
    <w:rsid w:val="006A0CC9"/>
    <w:rsid w:val="006A20BE"/>
    <w:rsid w:val="006A4AB9"/>
    <w:rsid w:val="006A6267"/>
    <w:rsid w:val="006B1374"/>
    <w:rsid w:val="006B2A7C"/>
    <w:rsid w:val="006B4CAA"/>
    <w:rsid w:val="006B540A"/>
    <w:rsid w:val="006B557C"/>
    <w:rsid w:val="006B5D46"/>
    <w:rsid w:val="006B78BB"/>
    <w:rsid w:val="006C09F2"/>
    <w:rsid w:val="006C3236"/>
    <w:rsid w:val="006C70A5"/>
    <w:rsid w:val="006C775A"/>
    <w:rsid w:val="006D0A5E"/>
    <w:rsid w:val="006D2C55"/>
    <w:rsid w:val="006D3386"/>
    <w:rsid w:val="006E04D6"/>
    <w:rsid w:val="006E07B4"/>
    <w:rsid w:val="006E07D8"/>
    <w:rsid w:val="006E2C00"/>
    <w:rsid w:val="006E7162"/>
    <w:rsid w:val="006F0C3B"/>
    <w:rsid w:val="006F0D0A"/>
    <w:rsid w:val="006F0FF1"/>
    <w:rsid w:val="006F1039"/>
    <w:rsid w:val="006F11D1"/>
    <w:rsid w:val="006F1514"/>
    <w:rsid w:val="006F153F"/>
    <w:rsid w:val="006F1BF7"/>
    <w:rsid w:val="006F1E65"/>
    <w:rsid w:val="006F4D26"/>
    <w:rsid w:val="006F6549"/>
    <w:rsid w:val="007018F6"/>
    <w:rsid w:val="00701DD0"/>
    <w:rsid w:val="00702106"/>
    <w:rsid w:val="0070224C"/>
    <w:rsid w:val="007048AD"/>
    <w:rsid w:val="007059BF"/>
    <w:rsid w:val="00710DA2"/>
    <w:rsid w:val="007112DD"/>
    <w:rsid w:val="007134D8"/>
    <w:rsid w:val="00714758"/>
    <w:rsid w:val="00715A0F"/>
    <w:rsid w:val="00716373"/>
    <w:rsid w:val="0071760E"/>
    <w:rsid w:val="007226A8"/>
    <w:rsid w:val="00723CD8"/>
    <w:rsid w:val="00723F5D"/>
    <w:rsid w:val="007255CE"/>
    <w:rsid w:val="007267E5"/>
    <w:rsid w:val="00726BC3"/>
    <w:rsid w:val="007274EF"/>
    <w:rsid w:val="00735CE2"/>
    <w:rsid w:val="00741ADE"/>
    <w:rsid w:val="00741FAF"/>
    <w:rsid w:val="007448A5"/>
    <w:rsid w:val="007458D9"/>
    <w:rsid w:val="00746C34"/>
    <w:rsid w:val="007501DE"/>
    <w:rsid w:val="007513AD"/>
    <w:rsid w:val="00751C3F"/>
    <w:rsid w:val="00753CA6"/>
    <w:rsid w:val="00753FF0"/>
    <w:rsid w:val="0075486A"/>
    <w:rsid w:val="00754DC0"/>
    <w:rsid w:val="00764161"/>
    <w:rsid w:val="00764E91"/>
    <w:rsid w:val="00765D4C"/>
    <w:rsid w:val="007673CC"/>
    <w:rsid w:val="00767FD9"/>
    <w:rsid w:val="00770D0C"/>
    <w:rsid w:val="0077224D"/>
    <w:rsid w:val="00773403"/>
    <w:rsid w:val="007744F5"/>
    <w:rsid w:val="00774D5A"/>
    <w:rsid w:val="0077567C"/>
    <w:rsid w:val="00776812"/>
    <w:rsid w:val="00776930"/>
    <w:rsid w:val="00777371"/>
    <w:rsid w:val="007778D9"/>
    <w:rsid w:val="00777D20"/>
    <w:rsid w:val="00780355"/>
    <w:rsid w:val="00780731"/>
    <w:rsid w:val="0078077D"/>
    <w:rsid w:val="00780FAA"/>
    <w:rsid w:val="007825F7"/>
    <w:rsid w:val="00782B03"/>
    <w:rsid w:val="007904B9"/>
    <w:rsid w:val="00790F8E"/>
    <w:rsid w:val="00791E1A"/>
    <w:rsid w:val="007935A2"/>
    <w:rsid w:val="00794E60"/>
    <w:rsid w:val="00795602"/>
    <w:rsid w:val="00795BAC"/>
    <w:rsid w:val="00797252"/>
    <w:rsid w:val="007976F1"/>
    <w:rsid w:val="00797A7A"/>
    <w:rsid w:val="007A155A"/>
    <w:rsid w:val="007A226D"/>
    <w:rsid w:val="007A35CA"/>
    <w:rsid w:val="007A3985"/>
    <w:rsid w:val="007A4859"/>
    <w:rsid w:val="007A4CC7"/>
    <w:rsid w:val="007A514D"/>
    <w:rsid w:val="007A58F1"/>
    <w:rsid w:val="007A59D4"/>
    <w:rsid w:val="007A6452"/>
    <w:rsid w:val="007A7B0E"/>
    <w:rsid w:val="007B05C4"/>
    <w:rsid w:val="007B1290"/>
    <w:rsid w:val="007B1385"/>
    <w:rsid w:val="007B2CB6"/>
    <w:rsid w:val="007B6F23"/>
    <w:rsid w:val="007B7243"/>
    <w:rsid w:val="007C1EEF"/>
    <w:rsid w:val="007C3D20"/>
    <w:rsid w:val="007C46FE"/>
    <w:rsid w:val="007C4789"/>
    <w:rsid w:val="007C4936"/>
    <w:rsid w:val="007C57FF"/>
    <w:rsid w:val="007C6BE8"/>
    <w:rsid w:val="007D0C20"/>
    <w:rsid w:val="007D3C9F"/>
    <w:rsid w:val="007D4758"/>
    <w:rsid w:val="007D4E01"/>
    <w:rsid w:val="007D500F"/>
    <w:rsid w:val="007D6CA1"/>
    <w:rsid w:val="007E338B"/>
    <w:rsid w:val="007E3EEA"/>
    <w:rsid w:val="007E3F52"/>
    <w:rsid w:val="007E51F7"/>
    <w:rsid w:val="007E64D4"/>
    <w:rsid w:val="007E71F2"/>
    <w:rsid w:val="007E7326"/>
    <w:rsid w:val="007F295B"/>
    <w:rsid w:val="007F3564"/>
    <w:rsid w:val="007F53E2"/>
    <w:rsid w:val="007F5FD3"/>
    <w:rsid w:val="0080097A"/>
    <w:rsid w:val="008017FB"/>
    <w:rsid w:val="0080314C"/>
    <w:rsid w:val="00803276"/>
    <w:rsid w:val="008046E1"/>
    <w:rsid w:val="00813911"/>
    <w:rsid w:val="00814D62"/>
    <w:rsid w:val="0081517C"/>
    <w:rsid w:val="00820630"/>
    <w:rsid w:val="00822176"/>
    <w:rsid w:val="008241AF"/>
    <w:rsid w:val="008275C1"/>
    <w:rsid w:val="00831229"/>
    <w:rsid w:val="008314FE"/>
    <w:rsid w:val="00832D27"/>
    <w:rsid w:val="008339A6"/>
    <w:rsid w:val="008353CD"/>
    <w:rsid w:val="00845829"/>
    <w:rsid w:val="008465F6"/>
    <w:rsid w:val="008513ED"/>
    <w:rsid w:val="00851CA4"/>
    <w:rsid w:val="00852712"/>
    <w:rsid w:val="00852E75"/>
    <w:rsid w:val="00852F3F"/>
    <w:rsid w:val="008530B2"/>
    <w:rsid w:val="0085347B"/>
    <w:rsid w:val="0085562B"/>
    <w:rsid w:val="00855D01"/>
    <w:rsid w:val="0086030E"/>
    <w:rsid w:val="008627A0"/>
    <w:rsid w:val="00862BE5"/>
    <w:rsid w:val="008657A8"/>
    <w:rsid w:val="008663AA"/>
    <w:rsid w:val="00867B3B"/>
    <w:rsid w:val="008713B4"/>
    <w:rsid w:val="008728FE"/>
    <w:rsid w:val="00873382"/>
    <w:rsid w:val="00877DC6"/>
    <w:rsid w:val="0088278E"/>
    <w:rsid w:val="008827BA"/>
    <w:rsid w:val="00883505"/>
    <w:rsid w:val="00883E68"/>
    <w:rsid w:val="008858DD"/>
    <w:rsid w:val="008878E8"/>
    <w:rsid w:val="00887B00"/>
    <w:rsid w:val="00891E7B"/>
    <w:rsid w:val="00892A0B"/>
    <w:rsid w:val="00892DE9"/>
    <w:rsid w:val="0089338D"/>
    <w:rsid w:val="008933E8"/>
    <w:rsid w:val="0089360B"/>
    <w:rsid w:val="00893737"/>
    <w:rsid w:val="00895602"/>
    <w:rsid w:val="008A07E0"/>
    <w:rsid w:val="008A0EFE"/>
    <w:rsid w:val="008A16C4"/>
    <w:rsid w:val="008A1E6B"/>
    <w:rsid w:val="008A29CC"/>
    <w:rsid w:val="008A3478"/>
    <w:rsid w:val="008A43CF"/>
    <w:rsid w:val="008A4B3E"/>
    <w:rsid w:val="008A4BE3"/>
    <w:rsid w:val="008B256F"/>
    <w:rsid w:val="008B2E67"/>
    <w:rsid w:val="008B3DEA"/>
    <w:rsid w:val="008B449B"/>
    <w:rsid w:val="008B4F45"/>
    <w:rsid w:val="008B54E9"/>
    <w:rsid w:val="008B5766"/>
    <w:rsid w:val="008C1672"/>
    <w:rsid w:val="008C3CBE"/>
    <w:rsid w:val="008C4B41"/>
    <w:rsid w:val="008C56C5"/>
    <w:rsid w:val="008C6F62"/>
    <w:rsid w:val="008C792D"/>
    <w:rsid w:val="008D0BCB"/>
    <w:rsid w:val="008D10C9"/>
    <w:rsid w:val="008D14CE"/>
    <w:rsid w:val="008D1873"/>
    <w:rsid w:val="008D2A5F"/>
    <w:rsid w:val="008D327D"/>
    <w:rsid w:val="008D362E"/>
    <w:rsid w:val="008D5D15"/>
    <w:rsid w:val="008D644A"/>
    <w:rsid w:val="008E070F"/>
    <w:rsid w:val="008E114C"/>
    <w:rsid w:val="008E3D6F"/>
    <w:rsid w:val="008E55DD"/>
    <w:rsid w:val="008E7267"/>
    <w:rsid w:val="008F07A9"/>
    <w:rsid w:val="008F1C58"/>
    <w:rsid w:val="008F2337"/>
    <w:rsid w:val="008F359F"/>
    <w:rsid w:val="008F7714"/>
    <w:rsid w:val="009034FC"/>
    <w:rsid w:val="00904E74"/>
    <w:rsid w:val="00905876"/>
    <w:rsid w:val="0090736E"/>
    <w:rsid w:val="0090789D"/>
    <w:rsid w:val="00910903"/>
    <w:rsid w:val="00910B52"/>
    <w:rsid w:val="00912DC0"/>
    <w:rsid w:val="0091348A"/>
    <w:rsid w:val="009151BF"/>
    <w:rsid w:val="00920311"/>
    <w:rsid w:val="0092122E"/>
    <w:rsid w:val="00921BC0"/>
    <w:rsid w:val="00921CE7"/>
    <w:rsid w:val="00923C30"/>
    <w:rsid w:val="009243F0"/>
    <w:rsid w:val="00926DB2"/>
    <w:rsid w:val="009302CF"/>
    <w:rsid w:val="00931585"/>
    <w:rsid w:val="00932072"/>
    <w:rsid w:val="00934D1E"/>
    <w:rsid w:val="00935297"/>
    <w:rsid w:val="0093534A"/>
    <w:rsid w:val="00935F59"/>
    <w:rsid w:val="009366C7"/>
    <w:rsid w:val="00937322"/>
    <w:rsid w:val="00940BFA"/>
    <w:rsid w:val="00940C05"/>
    <w:rsid w:val="00942CD4"/>
    <w:rsid w:val="009448C5"/>
    <w:rsid w:val="00947B78"/>
    <w:rsid w:val="00950507"/>
    <w:rsid w:val="00950856"/>
    <w:rsid w:val="00953D2D"/>
    <w:rsid w:val="0095461D"/>
    <w:rsid w:val="00954761"/>
    <w:rsid w:val="00956651"/>
    <w:rsid w:val="009577B1"/>
    <w:rsid w:val="00957AD9"/>
    <w:rsid w:val="00957C69"/>
    <w:rsid w:val="00960734"/>
    <w:rsid w:val="00962ACC"/>
    <w:rsid w:val="00963DF3"/>
    <w:rsid w:val="00964CD1"/>
    <w:rsid w:val="00965623"/>
    <w:rsid w:val="0096566A"/>
    <w:rsid w:val="00970A67"/>
    <w:rsid w:val="009718C9"/>
    <w:rsid w:val="0097322A"/>
    <w:rsid w:val="00973BB5"/>
    <w:rsid w:val="00975CA8"/>
    <w:rsid w:val="00977ADF"/>
    <w:rsid w:val="00983BAE"/>
    <w:rsid w:val="00983C72"/>
    <w:rsid w:val="009845EB"/>
    <w:rsid w:val="009854ED"/>
    <w:rsid w:val="00986256"/>
    <w:rsid w:val="00987A65"/>
    <w:rsid w:val="00987C66"/>
    <w:rsid w:val="00987E4B"/>
    <w:rsid w:val="0099118A"/>
    <w:rsid w:val="009925B2"/>
    <w:rsid w:val="00992F36"/>
    <w:rsid w:val="009946CE"/>
    <w:rsid w:val="00994A86"/>
    <w:rsid w:val="00996338"/>
    <w:rsid w:val="009970A5"/>
    <w:rsid w:val="009A068E"/>
    <w:rsid w:val="009A18F0"/>
    <w:rsid w:val="009A37DC"/>
    <w:rsid w:val="009A48FD"/>
    <w:rsid w:val="009A4BE4"/>
    <w:rsid w:val="009A4E4E"/>
    <w:rsid w:val="009A726C"/>
    <w:rsid w:val="009B5773"/>
    <w:rsid w:val="009B6696"/>
    <w:rsid w:val="009B74D8"/>
    <w:rsid w:val="009C012D"/>
    <w:rsid w:val="009C0C4E"/>
    <w:rsid w:val="009C2812"/>
    <w:rsid w:val="009C3252"/>
    <w:rsid w:val="009C4062"/>
    <w:rsid w:val="009C4937"/>
    <w:rsid w:val="009C4B6C"/>
    <w:rsid w:val="009C4ED5"/>
    <w:rsid w:val="009C4F74"/>
    <w:rsid w:val="009C51DB"/>
    <w:rsid w:val="009C7B9B"/>
    <w:rsid w:val="009D160A"/>
    <w:rsid w:val="009D24AD"/>
    <w:rsid w:val="009D4A08"/>
    <w:rsid w:val="009D4A71"/>
    <w:rsid w:val="009D4C27"/>
    <w:rsid w:val="009D70A0"/>
    <w:rsid w:val="009E164A"/>
    <w:rsid w:val="009E3138"/>
    <w:rsid w:val="009E31E2"/>
    <w:rsid w:val="009E3EB4"/>
    <w:rsid w:val="009E6FFE"/>
    <w:rsid w:val="009E7747"/>
    <w:rsid w:val="009F038B"/>
    <w:rsid w:val="009F08C5"/>
    <w:rsid w:val="009F19D9"/>
    <w:rsid w:val="009F6531"/>
    <w:rsid w:val="009F70A7"/>
    <w:rsid w:val="009F76DE"/>
    <w:rsid w:val="009F7B19"/>
    <w:rsid w:val="00A01648"/>
    <w:rsid w:val="00A01887"/>
    <w:rsid w:val="00A01EAA"/>
    <w:rsid w:val="00A02476"/>
    <w:rsid w:val="00A03B8D"/>
    <w:rsid w:val="00A0552F"/>
    <w:rsid w:val="00A06284"/>
    <w:rsid w:val="00A1049C"/>
    <w:rsid w:val="00A112C8"/>
    <w:rsid w:val="00A11F83"/>
    <w:rsid w:val="00A12B87"/>
    <w:rsid w:val="00A138C1"/>
    <w:rsid w:val="00A15E64"/>
    <w:rsid w:val="00A20D12"/>
    <w:rsid w:val="00A23D62"/>
    <w:rsid w:val="00A252EC"/>
    <w:rsid w:val="00A262CA"/>
    <w:rsid w:val="00A272E0"/>
    <w:rsid w:val="00A274CE"/>
    <w:rsid w:val="00A31997"/>
    <w:rsid w:val="00A329FA"/>
    <w:rsid w:val="00A34721"/>
    <w:rsid w:val="00A348C6"/>
    <w:rsid w:val="00A35C88"/>
    <w:rsid w:val="00A40660"/>
    <w:rsid w:val="00A42A39"/>
    <w:rsid w:val="00A46387"/>
    <w:rsid w:val="00A46739"/>
    <w:rsid w:val="00A47379"/>
    <w:rsid w:val="00A47F15"/>
    <w:rsid w:val="00A52C0C"/>
    <w:rsid w:val="00A538D9"/>
    <w:rsid w:val="00A54306"/>
    <w:rsid w:val="00A54827"/>
    <w:rsid w:val="00A554B7"/>
    <w:rsid w:val="00A5555D"/>
    <w:rsid w:val="00A5573A"/>
    <w:rsid w:val="00A56802"/>
    <w:rsid w:val="00A57F81"/>
    <w:rsid w:val="00A6071C"/>
    <w:rsid w:val="00A641FD"/>
    <w:rsid w:val="00A65310"/>
    <w:rsid w:val="00A65D1D"/>
    <w:rsid w:val="00A661F2"/>
    <w:rsid w:val="00A66386"/>
    <w:rsid w:val="00A669FD"/>
    <w:rsid w:val="00A70A6B"/>
    <w:rsid w:val="00A710A0"/>
    <w:rsid w:val="00A734F8"/>
    <w:rsid w:val="00A74777"/>
    <w:rsid w:val="00A75A05"/>
    <w:rsid w:val="00A83324"/>
    <w:rsid w:val="00A83420"/>
    <w:rsid w:val="00A83942"/>
    <w:rsid w:val="00A83B52"/>
    <w:rsid w:val="00A83C0C"/>
    <w:rsid w:val="00A84117"/>
    <w:rsid w:val="00A865AD"/>
    <w:rsid w:val="00A87308"/>
    <w:rsid w:val="00A90826"/>
    <w:rsid w:val="00A92CD4"/>
    <w:rsid w:val="00A92D94"/>
    <w:rsid w:val="00A93566"/>
    <w:rsid w:val="00A97445"/>
    <w:rsid w:val="00AA0BBB"/>
    <w:rsid w:val="00AA119E"/>
    <w:rsid w:val="00AA17C2"/>
    <w:rsid w:val="00AA416D"/>
    <w:rsid w:val="00AA4717"/>
    <w:rsid w:val="00AA496C"/>
    <w:rsid w:val="00AA4FC1"/>
    <w:rsid w:val="00AA5C8C"/>
    <w:rsid w:val="00AA6B33"/>
    <w:rsid w:val="00AB113C"/>
    <w:rsid w:val="00AB132C"/>
    <w:rsid w:val="00AB1982"/>
    <w:rsid w:val="00AB2A18"/>
    <w:rsid w:val="00AB4A8F"/>
    <w:rsid w:val="00AB5697"/>
    <w:rsid w:val="00AB78CB"/>
    <w:rsid w:val="00AC0380"/>
    <w:rsid w:val="00AC062C"/>
    <w:rsid w:val="00AC062F"/>
    <w:rsid w:val="00AC1A22"/>
    <w:rsid w:val="00AC26F2"/>
    <w:rsid w:val="00AD3293"/>
    <w:rsid w:val="00AD4DC7"/>
    <w:rsid w:val="00AD5B6A"/>
    <w:rsid w:val="00AD7CBE"/>
    <w:rsid w:val="00AE088F"/>
    <w:rsid w:val="00AE59F5"/>
    <w:rsid w:val="00AF1F86"/>
    <w:rsid w:val="00AF4D14"/>
    <w:rsid w:val="00AF5429"/>
    <w:rsid w:val="00AF6682"/>
    <w:rsid w:val="00AF713C"/>
    <w:rsid w:val="00AF7899"/>
    <w:rsid w:val="00B0007C"/>
    <w:rsid w:val="00B003B8"/>
    <w:rsid w:val="00B00E4F"/>
    <w:rsid w:val="00B012FF"/>
    <w:rsid w:val="00B01FD6"/>
    <w:rsid w:val="00B0229C"/>
    <w:rsid w:val="00B055C0"/>
    <w:rsid w:val="00B0593B"/>
    <w:rsid w:val="00B07426"/>
    <w:rsid w:val="00B12B00"/>
    <w:rsid w:val="00B14A37"/>
    <w:rsid w:val="00B20E85"/>
    <w:rsid w:val="00B21BA6"/>
    <w:rsid w:val="00B2358D"/>
    <w:rsid w:val="00B2429B"/>
    <w:rsid w:val="00B24329"/>
    <w:rsid w:val="00B24656"/>
    <w:rsid w:val="00B252BE"/>
    <w:rsid w:val="00B27188"/>
    <w:rsid w:val="00B3229D"/>
    <w:rsid w:val="00B33591"/>
    <w:rsid w:val="00B35190"/>
    <w:rsid w:val="00B35708"/>
    <w:rsid w:val="00B368AF"/>
    <w:rsid w:val="00B36FA8"/>
    <w:rsid w:val="00B37B4B"/>
    <w:rsid w:val="00B40A10"/>
    <w:rsid w:val="00B44AF6"/>
    <w:rsid w:val="00B44C82"/>
    <w:rsid w:val="00B451ED"/>
    <w:rsid w:val="00B46533"/>
    <w:rsid w:val="00B46563"/>
    <w:rsid w:val="00B4697C"/>
    <w:rsid w:val="00B47174"/>
    <w:rsid w:val="00B5118F"/>
    <w:rsid w:val="00B5568C"/>
    <w:rsid w:val="00B62A7E"/>
    <w:rsid w:val="00B63B02"/>
    <w:rsid w:val="00B645FD"/>
    <w:rsid w:val="00B65405"/>
    <w:rsid w:val="00B654FC"/>
    <w:rsid w:val="00B66421"/>
    <w:rsid w:val="00B66AF9"/>
    <w:rsid w:val="00B71ED9"/>
    <w:rsid w:val="00B72469"/>
    <w:rsid w:val="00B7272D"/>
    <w:rsid w:val="00B72CFF"/>
    <w:rsid w:val="00B74D41"/>
    <w:rsid w:val="00B76521"/>
    <w:rsid w:val="00B76D6F"/>
    <w:rsid w:val="00B77ABE"/>
    <w:rsid w:val="00B83299"/>
    <w:rsid w:val="00B84181"/>
    <w:rsid w:val="00B8503D"/>
    <w:rsid w:val="00B858F7"/>
    <w:rsid w:val="00B8680F"/>
    <w:rsid w:val="00B92A11"/>
    <w:rsid w:val="00B952AD"/>
    <w:rsid w:val="00B9531C"/>
    <w:rsid w:val="00B95C65"/>
    <w:rsid w:val="00B968C9"/>
    <w:rsid w:val="00B97B84"/>
    <w:rsid w:val="00BA0FED"/>
    <w:rsid w:val="00BA1887"/>
    <w:rsid w:val="00BA19F6"/>
    <w:rsid w:val="00BA6A31"/>
    <w:rsid w:val="00BA6F95"/>
    <w:rsid w:val="00BB0509"/>
    <w:rsid w:val="00BB17CE"/>
    <w:rsid w:val="00BB3658"/>
    <w:rsid w:val="00BB3D68"/>
    <w:rsid w:val="00BB5511"/>
    <w:rsid w:val="00BB585A"/>
    <w:rsid w:val="00BB7139"/>
    <w:rsid w:val="00BB7C27"/>
    <w:rsid w:val="00BC0054"/>
    <w:rsid w:val="00BC021A"/>
    <w:rsid w:val="00BC5FD9"/>
    <w:rsid w:val="00BC6114"/>
    <w:rsid w:val="00BC69E8"/>
    <w:rsid w:val="00BC7607"/>
    <w:rsid w:val="00BC7A1A"/>
    <w:rsid w:val="00BC7B7C"/>
    <w:rsid w:val="00BD0033"/>
    <w:rsid w:val="00BD0C3D"/>
    <w:rsid w:val="00BD0FB9"/>
    <w:rsid w:val="00BD15C9"/>
    <w:rsid w:val="00BD4692"/>
    <w:rsid w:val="00BE1CCD"/>
    <w:rsid w:val="00BE2FC3"/>
    <w:rsid w:val="00BE2FF1"/>
    <w:rsid w:val="00BE3EA3"/>
    <w:rsid w:val="00BE5211"/>
    <w:rsid w:val="00BE5BAA"/>
    <w:rsid w:val="00BE6A07"/>
    <w:rsid w:val="00BF278B"/>
    <w:rsid w:val="00BF3703"/>
    <w:rsid w:val="00BF612D"/>
    <w:rsid w:val="00BF6C89"/>
    <w:rsid w:val="00BF748C"/>
    <w:rsid w:val="00BF7D73"/>
    <w:rsid w:val="00C00211"/>
    <w:rsid w:val="00C006C9"/>
    <w:rsid w:val="00C00AA0"/>
    <w:rsid w:val="00C01615"/>
    <w:rsid w:val="00C01A8D"/>
    <w:rsid w:val="00C01BD1"/>
    <w:rsid w:val="00C0234E"/>
    <w:rsid w:val="00C05076"/>
    <w:rsid w:val="00C06DF8"/>
    <w:rsid w:val="00C06F2B"/>
    <w:rsid w:val="00C10698"/>
    <w:rsid w:val="00C10E52"/>
    <w:rsid w:val="00C10F2A"/>
    <w:rsid w:val="00C13738"/>
    <w:rsid w:val="00C13AA1"/>
    <w:rsid w:val="00C151F0"/>
    <w:rsid w:val="00C15BC3"/>
    <w:rsid w:val="00C167C3"/>
    <w:rsid w:val="00C2060A"/>
    <w:rsid w:val="00C216FB"/>
    <w:rsid w:val="00C220BA"/>
    <w:rsid w:val="00C222A0"/>
    <w:rsid w:val="00C24C50"/>
    <w:rsid w:val="00C25F58"/>
    <w:rsid w:val="00C31283"/>
    <w:rsid w:val="00C31EFA"/>
    <w:rsid w:val="00C328B9"/>
    <w:rsid w:val="00C369E8"/>
    <w:rsid w:val="00C37A2E"/>
    <w:rsid w:val="00C4232D"/>
    <w:rsid w:val="00C42B03"/>
    <w:rsid w:val="00C45FD4"/>
    <w:rsid w:val="00C46E0E"/>
    <w:rsid w:val="00C47AA8"/>
    <w:rsid w:val="00C50566"/>
    <w:rsid w:val="00C50DC8"/>
    <w:rsid w:val="00C5149B"/>
    <w:rsid w:val="00C519A1"/>
    <w:rsid w:val="00C51D31"/>
    <w:rsid w:val="00C52BB9"/>
    <w:rsid w:val="00C52F6C"/>
    <w:rsid w:val="00C60192"/>
    <w:rsid w:val="00C64098"/>
    <w:rsid w:val="00C64A34"/>
    <w:rsid w:val="00C64C99"/>
    <w:rsid w:val="00C666E5"/>
    <w:rsid w:val="00C668B6"/>
    <w:rsid w:val="00C71EC5"/>
    <w:rsid w:val="00C7212D"/>
    <w:rsid w:val="00C72B09"/>
    <w:rsid w:val="00C73B91"/>
    <w:rsid w:val="00C76191"/>
    <w:rsid w:val="00C76474"/>
    <w:rsid w:val="00C76767"/>
    <w:rsid w:val="00C76839"/>
    <w:rsid w:val="00C76EE1"/>
    <w:rsid w:val="00C81300"/>
    <w:rsid w:val="00C81D68"/>
    <w:rsid w:val="00C81F39"/>
    <w:rsid w:val="00C823CD"/>
    <w:rsid w:val="00C83286"/>
    <w:rsid w:val="00C84767"/>
    <w:rsid w:val="00C852C9"/>
    <w:rsid w:val="00C8587E"/>
    <w:rsid w:val="00C911D2"/>
    <w:rsid w:val="00C9308A"/>
    <w:rsid w:val="00C96138"/>
    <w:rsid w:val="00C97EF3"/>
    <w:rsid w:val="00CA0EF4"/>
    <w:rsid w:val="00CA1847"/>
    <w:rsid w:val="00CA1BF0"/>
    <w:rsid w:val="00CA2C9A"/>
    <w:rsid w:val="00CA4CFC"/>
    <w:rsid w:val="00CA5EDD"/>
    <w:rsid w:val="00CA635B"/>
    <w:rsid w:val="00CA7ED8"/>
    <w:rsid w:val="00CB143D"/>
    <w:rsid w:val="00CB1A86"/>
    <w:rsid w:val="00CB1CBD"/>
    <w:rsid w:val="00CB3124"/>
    <w:rsid w:val="00CB31F6"/>
    <w:rsid w:val="00CB3D39"/>
    <w:rsid w:val="00CB75D5"/>
    <w:rsid w:val="00CB7801"/>
    <w:rsid w:val="00CB7A7F"/>
    <w:rsid w:val="00CC0546"/>
    <w:rsid w:val="00CC13DF"/>
    <w:rsid w:val="00CC2055"/>
    <w:rsid w:val="00CC37D0"/>
    <w:rsid w:val="00CC3C99"/>
    <w:rsid w:val="00CC4A65"/>
    <w:rsid w:val="00CC53B4"/>
    <w:rsid w:val="00CC739D"/>
    <w:rsid w:val="00CC7C1E"/>
    <w:rsid w:val="00CD46D3"/>
    <w:rsid w:val="00CD5243"/>
    <w:rsid w:val="00CD5EFB"/>
    <w:rsid w:val="00CD6ED4"/>
    <w:rsid w:val="00CE25D1"/>
    <w:rsid w:val="00CE336C"/>
    <w:rsid w:val="00CE4223"/>
    <w:rsid w:val="00CE58ED"/>
    <w:rsid w:val="00CF0467"/>
    <w:rsid w:val="00CF0B6B"/>
    <w:rsid w:val="00CF235E"/>
    <w:rsid w:val="00CF3E47"/>
    <w:rsid w:val="00CF4C6C"/>
    <w:rsid w:val="00CF6484"/>
    <w:rsid w:val="00CF6D19"/>
    <w:rsid w:val="00CF6D44"/>
    <w:rsid w:val="00CF7094"/>
    <w:rsid w:val="00CF7679"/>
    <w:rsid w:val="00CF7ADE"/>
    <w:rsid w:val="00D01FA0"/>
    <w:rsid w:val="00D0284F"/>
    <w:rsid w:val="00D03841"/>
    <w:rsid w:val="00D03E51"/>
    <w:rsid w:val="00D04716"/>
    <w:rsid w:val="00D0579D"/>
    <w:rsid w:val="00D107F8"/>
    <w:rsid w:val="00D113B1"/>
    <w:rsid w:val="00D13526"/>
    <w:rsid w:val="00D13737"/>
    <w:rsid w:val="00D1572A"/>
    <w:rsid w:val="00D2148A"/>
    <w:rsid w:val="00D22CA9"/>
    <w:rsid w:val="00D2379F"/>
    <w:rsid w:val="00D245A5"/>
    <w:rsid w:val="00D247F2"/>
    <w:rsid w:val="00D273C7"/>
    <w:rsid w:val="00D31508"/>
    <w:rsid w:val="00D31F6D"/>
    <w:rsid w:val="00D3388F"/>
    <w:rsid w:val="00D353AF"/>
    <w:rsid w:val="00D36A44"/>
    <w:rsid w:val="00D36F59"/>
    <w:rsid w:val="00D43D1F"/>
    <w:rsid w:val="00D44F5A"/>
    <w:rsid w:val="00D4595F"/>
    <w:rsid w:val="00D45D07"/>
    <w:rsid w:val="00D47E82"/>
    <w:rsid w:val="00D50A0F"/>
    <w:rsid w:val="00D511F5"/>
    <w:rsid w:val="00D538D7"/>
    <w:rsid w:val="00D550E2"/>
    <w:rsid w:val="00D556D2"/>
    <w:rsid w:val="00D5702C"/>
    <w:rsid w:val="00D61127"/>
    <w:rsid w:val="00D63271"/>
    <w:rsid w:val="00D648C8"/>
    <w:rsid w:val="00D64D57"/>
    <w:rsid w:val="00D67777"/>
    <w:rsid w:val="00D70C87"/>
    <w:rsid w:val="00D711CB"/>
    <w:rsid w:val="00D73BA8"/>
    <w:rsid w:val="00D740BC"/>
    <w:rsid w:val="00D74DD7"/>
    <w:rsid w:val="00D7644F"/>
    <w:rsid w:val="00D80CB2"/>
    <w:rsid w:val="00D83DEF"/>
    <w:rsid w:val="00D84358"/>
    <w:rsid w:val="00D84BA6"/>
    <w:rsid w:val="00D84CCA"/>
    <w:rsid w:val="00D84E24"/>
    <w:rsid w:val="00D863D5"/>
    <w:rsid w:val="00D872F6"/>
    <w:rsid w:val="00D87629"/>
    <w:rsid w:val="00D91E56"/>
    <w:rsid w:val="00D926BB"/>
    <w:rsid w:val="00D92B77"/>
    <w:rsid w:val="00D96395"/>
    <w:rsid w:val="00D97F8C"/>
    <w:rsid w:val="00DA1BCB"/>
    <w:rsid w:val="00DA286A"/>
    <w:rsid w:val="00DA3391"/>
    <w:rsid w:val="00DA3B43"/>
    <w:rsid w:val="00DA4D01"/>
    <w:rsid w:val="00DA664A"/>
    <w:rsid w:val="00DA7274"/>
    <w:rsid w:val="00DA72F4"/>
    <w:rsid w:val="00DB0181"/>
    <w:rsid w:val="00DB1E0C"/>
    <w:rsid w:val="00DB3646"/>
    <w:rsid w:val="00DB5A55"/>
    <w:rsid w:val="00DB777C"/>
    <w:rsid w:val="00DB7CC0"/>
    <w:rsid w:val="00DC170E"/>
    <w:rsid w:val="00DC2BBC"/>
    <w:rsid w:val="00DC50CC"/>
    <w:rsid w:val="00DC534D"/>
    <w:rsid w:val="00DC545B"/>
    <w:rsid w:val="00DC5BD7"/>
    <w:rsid w:val="00DC728C"/>
    <w:rsid w:val="00DD0FA6"/>
    <w:rsid w:val="00DD1EE3"/>
    <w:rsid w:val="00DD3AB1"/>
    <w:rsid w:val="00DD419A"/>
    <w:rsid w:val="00DD428A"/>
    <w:rsid w:val="00DD480B"/>
    <w:rsid w:val="00DD4A13"/>
    <w:rsid w:val="00DD4BA0"/>
    <w:rsid w:val="00DD5DB0"/>
    <w:rsid w:val="00DD7659"/>
    <w:rsid w:val="00DE0900"/>
    <w:rsid w:val="00DE282E"/>
    <w:rsid w:val="00DE3F7E"/>
    <w:rsid w:val="00DE48C4"/>
    <w:rsid w:val="00DE4B2A"/>
    <w:rsid w:val="00DE4D4F"/>
    <w:rsid w:val="00DE5B5F"/>
    <w:rsid w:val="00DE5E8C"/>
    <w:rsid w:val="00DE7AAD"/>
    <w:rsid w:val="00DE7D8C"/>
    <w:rsid w:val="00DF0FDF"/>
    <w:rsid w:val="00DF16D0"/>
    <w:rsid w:val="00DF332C"/>
    <w:rsid w:val="00DF4837"/>
    <w:rsid w:val="00DF6207"/>
    <w:rsid w:val="00DF6B1B"/>
    <w:rsid w:val="00DF7722"/>
    <w:rsid w:val="00E01361"/>
    <w:rsid w:val="00E064D6"/>
    <w:rsid w:val="00E11ED4"/>
    <w:rsid w:val="00E11EE6"/>
    <w:rsid w:val="00E13021"/>
    <w:rsid w:val="00E166A0"/>
    <w:rsid w:val="00E16B2F"/>
    <w:rsid w:val="00E2091D"/>
    <w:rsid w:val="00E21434"/>
    <w:rsid w:val="00E239D6"/>
    <w:rsid w:val="00E23C92"/>
    <w:rsid w:val="00E26E50"/>
    <w:rsid w:val="00E27961"/>
    <w:rsid w:val="00E27A6B"/>
    <w:rsid w:val="00E30116"/>
    <w:rsid w:val="00E31444"/>
    <w:rsid w:val="00E321B9"/>
    <w:rsid w:val="00E32EF4"/>
    <w:rsid w:val="00E34E6D"/>
    <w:rsid w:val="00E3563E"/>
    <w:rsid w:val="00E367E5"/>
    <w:rsid w:val="00E37177"/>
    <w:rsid w:val="00E44560"/>
    <w:rsid w:val="00E44F70"/>
    <w:rsid w:val="00E50E31"/>
    <w:rsid w:val="00E516A4"/>
    <w:rsid w:val="00E56D94"/>
    <w:rsid w:val="00E6044E"/>
    <w:rsid w:val="00E62553"/>
    <w:rsid w:val="00E63EDE"/>
    <w:rsid w:val="00E64EEE"/>
    <w:rsid w:val="00E6522F"/>
    <w:rsid w:val="00E665FE"/>
    <w:rsid w:val="00E66DC2"/>
    <w:rsid w:val="00E6775E"/>
    <w:rsid w:val="00E678EF"/>
    <w:rsid w:val="00E727B9"/>
    <w:rsid w:val="00E738D8"/>
    <w:rsid w:val="00E74A6F"/>
    <w:rsid w:val="00E74FD4"/>
    <w:rsid w:val="00E7751E"/>
    <w:rsid w:val="00E80D50"/>
    <w:rsid w:val="00E84906"/>
    <w:rsid w:val="00E85240"/>
    <w:rsid w:val="00E902EC"/>
    <w:rsid w:val="00E90DFB"/>
    <w:rsid w:val="00E930A0"/>
    <w:rsid w:val="00E950F0"/>
    <w:rsid w:val="00E955A1"/>
    <w:rsid w:val="00E96AA6"/>
    <w:rsid w:val="00E971E4"/>
    <w:rsid w:val="00E97217"/>
    <w:rsid w:val="00EA079C"/>
    <w:rsid w:val="00EA1B53"/>
    <w:rsid w:val="00EA20D4"/>
    <w:rsid w:val="00EA38B8"/>
    <w:rsid w:val="00EA56D7"/>
    <w:rsid w:val="00EA67D3"/>
    <w:rsid w:val="00EB0353"/>
    <w:rsid w:val="00EB0AD3"/>
    <w:rsid w:val="00EB1278"/>
    <w:rsid w:val="00EB171C"/>
    <w:rsid w:val="00EB2B13"/>
    <w:rsid w:val="00EB31AD"/>
    <w:rsid w:val="00EB6935"/>
    <w:rsid w:val="00EB6EB1"/>
    <w:rsid w:val="00EC0BC2"/>
    <w:rsid w:val="00EC1485"/>
    <w:rsid w:val="00EC3421"/>
    <w:rsid w:val="00EC4828"/>
    <w:rsid w:val="00EC5D53"/>
    <w:rsid w:val="00EC68C6"/>
    <w:rsid w:val="00EC6C4D"/>
    <w:rsid w:val="00EC6E15"/>
    <w:rsid w:val="00EC6F9C"/>
    <w:rsid w:val="00EC76D3"/>
    <w:rsid w:val="00ED14E0"/>
    <w:rsid w:val="00ED27DD"/>
    <w:rsid w:val="00ED3A64"/>
    <w:rsid w:val="00ED476E"/>
    <w:rsid w:val="00ED54BD"/>
    <w:rsid w:val="00ED68CA"/>
    <w:rsid w:val="00EE71C7"/>
    <w:rsid w:val="00EF173C"/>
    <w:rsid w:val="00EF1B00"/>
    <w:rsid w:val="00EF1C59"/>
    <w:rsid w:val="00EF4483"/>
    <w:rsid w:val="00EF59CA"/>
    <w:rsid w:val="00EF65C2"/>
    <w:rsid w:val="00F01F46"/>
    <w:rsid w:val="00F03714"/>
    <w:rsid w:val="00F06CA1"/>
    <w:rsid w:val="00F10BE8"/>
    <w:rsid w:val="00F10C14"/>
    <w:rsid w:val="00F11A3B"/>
    <w:rsid w:val="00F12463"/>
    <w:rsid w:val="00F1332E"/>
    <w:rsid w:val="00F13C5F"/>
    <w:rsid w:val="00F14F50"/>
    <w:rsid w:val="00F15177"/>
    <w:rsid w:val="00F165DB"/>
    <w:rsid w:val="00F167A7"/>
    <w:rsid w:val="00F16F67"/>
    <w:rsid w:val="00F20339"/>
    <w:rsid w:val="00F20FAD"/>
    <w:rsid w:val="00F22519"/>
    <w:rsid w:val="00F22795"/>
    <w:rsid w:val="00F25685"/>
    <w:rsid w:val="00F25843"/>
    <w:rsid w:val="00F25CAE"/>
    <w:rsid w:val="00F26573"/>
    <w:rsid w:val="00F26E0E"/>
    <w:rsid w:val="00F3201B"/>
    <w:rsid w:val="00F32807"/>
    <w:rsid w:val="00F35F33"/>
    <w:rsid w:val="00F379FF"/>
    <w:rsid w:val="00F37C39"/>
    <w:rsid w:val="00F37E60"/>
    <w:rsid w:val="00F404B0"/>
    <w:rsid w:val="00F41216"/>
    <w:rsid w:val="00F420BE"/>
    <w:rsid w:val="00F42267"/>
    <w:rsid w:val="00F4338A"/>
    <w:rsid w:val="00F43B14"/>
    <w:rsid w:val="00F44989"/>
    <w:rsid w:val="00F457B8"/>
    <w:rsid w:val="00F4717F"/>
    <w:rsid w:val="00F5026C"/>
    <w:rsid w:val="00F538F3"/>
    <w:rsid w:val="00F53CEA"/>
    <w:rsid w:val="00F54309"/>
    <w:rsid w:val="00F5758E"/>
    <w:rsid w:val="00F6026A"/>
    <w:rsid w:val="00F60FBD"/>
    <w:rsid w:val="00F637CC"/>
    <w:rsid w:val="00F659B2"/>
    <w:rsid w:val="00F66C41"/>
    <w:rsid w:val="00F70554"/>
    <w:rsid w:val="00F70B38"/>
    <w:rsid w:val="00F71F65"/>
    <w:rsid w:val="00F72FE1"/>
    <w:rsid w:val="00F74A9F"/>
    <w:rsid w:val="00F77A78"/>
    <w:rsid w:val="00F80928"/>
    <w:rsid w:val="00F862BD"/>
    <w:rsid w:val="00F87532"/>
    <w:rsid w:val="00F8795D"/>
    <w:rsid w:val="00F87D1E"/>
    <w:rsid w:val="00F90531"/>
    <w:rsid w:val="00F91469"/>
    <w:rsid w:val="00F92EAA"/>
    <w:rsid w:val="00F95AC9"/>
    <w:rsid w:val="00F95DE5"/>
    <w:rsid w:val="00FA0B48"/>
    <w:rsid w:val="00FA12B6"/>
    <w:rsid w:val="00FA221D"/>
    <w:rsid w:val="00FA25C5"/>
    <w:rsid w:val="00FA3F29"/>
    <w:rsid w:val="00FA5A0B"/>
    <w:rsid w:val="00FA6073"/>
    <w:rsid w:val="00FA6362"/>
    <w:rsid w:val="00FB01AB"/>
    <w:rsid w:val="00FB3538"/>
    <w:rsid w:val="00FB46AA"/>
    <w:rsid w:val="00FB6684"/>
    <w:rsid w:val="00FB7266"/>
    <w:rsid w:val="00FB7C08"/>
    <w:rsid w:val="00FC0B00"/>
    <w:rsid w:val="00FC1172"/>
    <w:rsid w:val="00FC3227"/>
    <w:rsid w:val="00FC436D"/>
    <w:rsid w:val="00FC4A2D"/>
    <w:rsid w:val="00FC579C"/>
    <w:rsid w:val="00FC5F81"/>
    <w:rsid w:val="00FC70D9"/>
    <w:rsid w:val="00FD29C8"/>
    <w:rsid w:val="00FD5302"/>
    <w:rsid w:val="00FD6DD7"/>
    <w:rsid w:val="00FE0247"/>
    <w:rsid w:val="00FE0AE3"/>
    <w:rsid w:val="00FE0B2D"/>
    <w:rsid w:val="00FE0CF1"/>
    <w:rsid w:val="00FE2DB4"/>
    <w:rsid w:val="00FE7431"/>
    <w:rsid w:val="00FF005E"/>
    <w:rsid w:val="00FF12BF"/>
    <w:rsid w:val="00FF1CAA"/>
    <w:rsid w:val="00FF406C"/>
    <w:rsid w:val="00FF408D"/>
    <w:rsid w:val="00FF61B2"/>
    <w:rsid w:val="00FF6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1CF9C5FD"/>
  <w15:docId w15:val="{7D44E5A3-E275-46B4-9423-68295A76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EBB"/>
    <w:pPr>
      <w:spacing w:after="0" w:line="240" w:lineRule="auto"/>
    </w:pPr>
    <w:rPr>
      <w:rFonts w:ascii="Cambria" w:eastAsia="Cambria" w:hAnsi="Cambria" w:cs="Times New Roman"/>
      <w:sz w:val="24"/>
      <w:szCs w:val="24"/>
    </w:rPr>
  </w:style>
  <w:style w:type="paragraph" w:styleId="Ttulo1">
    <w:name w:val="heading 1"/>
    <w:basedOn w:val="Normal"/>
    <w:link w:val="Ttulo1Char"/>
    <w:uiPriority w:val="9"/>
    <w:qFormat/>
    <w:rsid w:val="0054427D"/>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C20"/>
    <w:pPr>
      <w:tabs>
        <w:tab w:val="center" w:pos="4320"/>
        <w:tab w:val="right" w:pos="8640"/>
      </w:tabs>
    </w:pPr>
  </w:style>
  <w:style w:type="character" w:customStyle="1" w:styleId="CabealhoChar">
    <w:name w:val="Cabeçalho Char"/>
    <w:basedOn w:val="Fontepargpadro"/>
    <w:link w:val="Cabealho"/>
    <w:uiPriority w:val="99"/>
    <w:rsid w:val="007D0C20"/>
    <w:rPr>
      <w:rFonts w:ascii="Cambria" w:eastAsia="Cambria" w:hAnsi="Cambria" w:cs="Times New Roman"/>
      <w:sz w:val="24"/>
      <w:szCs w:val="24"/>
    </w:rPr>
  </w:style>
  <w:style w:type="paragraph" w:styleId="Rodap">
    <w:name w:val="footer"/>
    <w:basedOn w:val="Normal"/>
    <w:link w:val="RodapChar"/>
    <w:uiPriority w:val="99"/>
    <w:unhideWhenUsed/>
    <w:rsid w:val="007D0C20"/>
    <w:pPr>
      <w:tabs>
        <w:tab w:val="center" w:pos="4320"/>
        <w:tab w:val="right" w:pos="8640"/>
      </w:tabs>
    </w:pPr>
  </w:style>
  <w:style w:type="character" w:customStyle="1" w:styleId="RodapChar">
    <w:name w:val="Rodapé Char"/>
    <w:basedOn w:val="Fontepargpadro"/>
    <w:link w:val="Rodap"/>
    <w:uiPriority w:val="99"/>
    <w:rsid w:val="007D0C20"/>
    <w:rPr>
      <w:rFonts w:ascii="Cambria" w:eastAsia="Cambria" w:hAnsi="Cambria" w:cs="Times New Roman"/>
      <w:sz w:val="24"/>
      <w:szCs w:val="24"/>
    </w:rPr>
  </w:style>
  <w:style w:type="character" w:styleId="Nmerodepgina">
    <w:name w:val="page number"/>
    <w:basedOn w:val="Fontepargpadro"/>
    <w:rsid w:val="007D0C20"/>
  </w:style>
  <w:style w:type="paragraph" w:customStyle="1" w:styleId="Cabealhocomtodasemmaisculas">
    <w:name w:val="Cabeçalho com todas em maiúsculas"/>
    <w:basedOn w:val="Normal"/>
    <w:rsid w:val="007D0C20"/>
    <w:rPr>
      <w:rFonts w:ascii="Tahoma" w:eastAsia="Times New Roman" w:hAnsi="Tahoma" w:cs="Tahoma"/>
      <w:b/>
      <w:caps/>
      <w:color w:val="808080"/>
      <w:spacing w:val="4"/>
      <w:sz w:val="14"/>
      <w:szCs w:val="14"/>
      <w:lang w:val="en-US" w:bidi="en-US"/>
    </w:rPr>
  </w:style>
  <w:style w:type="paragraph" w:styleId="PargrafodaLista">
    <w:name w:val="List Paragraph"/>
    <w:basedOn w:val="Normal"/>
    <w:uiPriority w:val="34"/>
    <w:qFormat/>
    <w:rsid w:val="007D0C20"/>
    <w:pPr>
      <w:ind w:left="708"/>
    </w:pPr>
  </w:style>
  <w:style w:type="paragraph" w:styleId="Textodebalo">
    <w:name w:val="Balloon Text"/>
    <w:basedOn w:val="Normal"/>
    <w:link w:val="TextodebaloChar"/>
    <w:uiPriority w:val="99"/>
    <w:semiHidden/>
    <w:unhideWhenUsed/>
    <w:rsid w:val="00E516A4"/>
    <w:rPr>
      <w:rFonts w:ascii="Segoe UI" w:hAnsi="Segoe UI" w:cs="Segoe UI"/>
      <w:sz w:val="18"/>
      <w:szCs w:val="18"/>
    </w:rPr>
  </w:style>
  <w:style w:type="character" w:customStyle="1" w:styleId="TextodebaloChar">
    <w:name w:val="Texto de balão Char"/>
    <w:basedOn w:val="Fontepargpadro"/>
    <w:link w:val="Textodebalo"/>
    <w:uiPriority w:val="99"/>
    <w:semiHidden/>
    <w:rsid w:val="00E516A4"/>
    <w:rPr>
      <w:rFonts w:ascii="Segoe UI" w:eastAsia="Cambria" w:hAnsi="Segoe UI" w:cs="Segoe UI"/>
      <w:sz w:val="18"/>
      <w:szCs w:val="18"/>
    </w:rPr>
  </w:style>
  <w:style w:type="paragraph" w:styleId="SemEspaamento">
    <w:name w:val="No Spacing"/>
    <w:basedOn w:val="Normal"/>
    <w:link w:val="SemEspaamentoChar"/>
    <w:uiPriority w:val="1"/>
    <w:qFormat/>
    <w:rsid w:val="00122C5F"/>
    <w:rPr>
      <w:rFonts w:ascii="Calibri" w:eastAsia="Times New Roman" w:hAnsi="Calibri"/>
      <w:sz w:val="22"/>
      <w:szCs w:val="22"/>
      <w:lang w:val="en-US" w:bidi="en-US"/>
    </w:rPr>
  </w:style>
  <w:style w:type="character" w:customStyle="1" w:styleId="SemEspaamentoChar">
    <w:name w:val="Sem Espaçamento Char"/>
    <w:basedOn w:val="Fontepargpadro"/>
    <w:link w:val="SemEspaamento"/>
    <w:uiPriority w:val="1"/>
    <w:rsid w:val="00122C5F"/>
    <w:rPr>
      <w:rFonts w:ascii="Calibri" w:eastAsia="Times New Roman" w:hAnsi="Calibri" w:cs="Times New Roman"/>
      <w:lang w:val="en-US" w:bidi="en-US"/>
    </w:rPr>
  </w:style>
  <w:style w:type="paragraph" w:customStyle="1" w:styleId="Default">
    <w:name w:val="Default"/>
    <w:rsid w:val="00BF278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93660"/>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CC53B4"/>
    <w:rPr>
      <w:sz w:val="16"/>
      <w:szCs w:val="16"/>
    </w:rPr>
  </w:style>
  <w:style w:type="paragraph" w:styleId="Textodecomentrio">
    <w:name w:val="annotation text"/>
    <w:basedOn w:val="Normal"/>
    <w:link w:val="TextodecomentrioChar"/>
    <w:uiPriority w:val="99"/>
    <w:semiHidden/>
    <w:unhideWhenUsed/>
    <w:rsid w:val="00CC53B4"/>
    <w:rPr>
      <w:sz w:val="20"/>
      <w:szCs w:val="20"/>
    </w:rPr>
  </w:style>
  <w:style w:type="character" w:customStyle="1" w:styleId="TextodecomentrioChar">
    <w:name w:val="Texto de comentário Char"/>
    <w:basedOn w:val="Fontepargpadro"/>
    <w:link w:val="Textodecomentrio"/>
    <w:uiPriority w:val="99"/>
    <w:semiHidden/>
    <w:rsid w:val="00CC53B4"/>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C53B4"/>
    <w:rPr>
      <w:b/>
      <w:bCs/>
    </w:rPr>
  </w:style>
  <w:style w:type="character" w:customStyle="1" w:styleId="AssuntodocomentrioChar">
    <w:name w:val="Assunto do comentário Char"/>
    <w:basedOn w:val="TextodecomentrioChar"/>
    <w:link w:val="Assuntodocomentrio"/>
    <w:uiPriority w:val="99"/>
    <w:semiHidden/>
    <w:rsid w:val="00CC53B4"/>
    <w:rPr>
      <w:rFonts w:ascii="Cambria" w:eastAsia="Cambria" w:hAnsi="Cambria" w:cs="Times New Roman"/>
      <w:b/>
      <w:bCs/>
      <w:sz w:val="20"/>
      <w:szCs w:val="20"/>
    </w:rPr>
  </w:style>
  <w:style w:type="character" w:customStyle="1" w:styleId="currenthithighlight">
    <w:name w:val="currenthithighlight"/>
    <w:basedOn w:val="Fontepargpadro"/>
    <w:rsid w:val="00C96138"/>
  </w:style>
  <w:style w:type="character" w:customStyle="1" w:styleId="Ttulo1Char">
    <w:name w:val="Título 1 Char"/>
    <w:basedOn w:val="Fontepargpadro"/>
    <w:link w:val="Ttulo1"/>
    <w:uiPriority w:val="9"/>
    <w:rsid w:val="0054427D"/>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566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8688">
      <w:bodyDiv w:val="1"/>
      <w:marLeft w:val="0"/>
      <w:marRight w:val="0"/>
      <w:marTop w:val="0"/>
      <w:marBottom w:val="0"/>
      <w:divBdr>
        <w:top w:val="none" w:sz="0" w:space="0" w:color="auto"/>
        <w:left w:val="none" w:sz="0" w:space="0" w:color="auto"/>
        <w:bottom w:val="none" w:sz="0" w:space="0" w:color="auto"/>
        <w:right w:val="none" w:sz="0" w:space="0" w:color="auto"/>
      </w:divBdr>
    </w:div>
    <w:div w:id="403264682">
      <w:bodyDiv w:val="1"/>
      <w:marLeft w:val="0"/>
      <w:marRight w:val="0"/>
      <w:marTop w:val="0"/>
      <w:marBottom w:val="0"/>
      <w:divBdr>
        <w:top w:val="none" w:sz="0" w:space="0" w:color="auto"/>
        <w:left w:val="none" w:sz="0" w:space="0" w:color="auto"/>
        <w:bottom w:val="none" w:sz="0" w:space="0" w:color="auto"/>
        <w:right w:val="none" w:sz="0" w:space="0" w:color="auto"/>
      </w:divBdr>
      <w:divsChild>
        <w:div w:id="1942757769">
          <w:marLeft w:val="0"/>
          <w:marRight w:val="0"/>
          <w:marTop w:val="0"/>
          <w:marBottom w:val="0"/>
          <w:divBdr>
            <w:top w:val="none" w:sz="0" w:space="0" w:color="auto"/>
            <w:left w:val="none" w:sz="0" w:space="0" w:color="auto"/>
            <w:bottom w:val="none" w:sz="0" w:space="0" w:color="auto"/>
            <w:right w:val="none" w:sz="0" w:space="0" w:color="auto"/>
          </w:divBdr>
        </w:div>
      </w:divsChild>
    </w:div>
    <w:div w:id="997882744">
      <w:bodyDiv w:val="1"/>
      <w:marLeft w:val="0"/>
      <w:marRight w:val="0"/>
      <w:marTop w:val="0"/>
      <w:marBottom w:val="0"/>
      <w:divBdr>
        <w:top w:val="none" w:sz="0" w:space="0" w:color="auto"/>
        <w:left w:val="none" w:sz="0" w:space="0" w:color="auto"/>
        <w:bottom w:val="none" w:sz="0" w:space="0" w:color="auto"/>
        <w:right w:val="none" w:sz="0" w:space="0" w:color="auto"/>
      </w:divBdr>
    </w:div>
    <w:div w:id="1264416403">
      <w:bodyDiv w:val="1"/>
      <w:marLeft w:val="0"/>
      <w:marRight w:val="0"/>
      <w:marTop w:val="0"/>
      <w:marBottom w:val="0"/>
      <w:divBdr>
        <w:top w:val="none" w:sz="0" w:space="0" w:color="auto"/>
        <w:left w:val="none" w:sz="0" w:space="0" w:color="auto"/>
        <w:bottom w:val="none" w:sz="0" w:space="0" w:color="auto"/>
        <w:right w:val="none" w:sz="0" w:space="0" w:color="auto"/>
      </w:divBdr>
    </w:div>
    <w:div w:id="1613710858">
      <w:bodyDiv w:val="1"/>
      <w:marLeft w:val="0"/>
      <w:marRight w:val="0"/>
      <w:marTop w:val="0"/>
      <w:marBottom w:val="0"/>
      <w:divBdr>
        <w:top w:val="none" w:sz="0" w:space="0" w:color="auto"/>
        <w:left w:val="none" w:sz="0" w:space="0" w:color="auto"/>
        <w:bottom w:val="none" w:sz="0" w:space="0" w:color="auto"/>
        <w:right w:val="none" w:sz="0" w:space="0" w:color="auto"/>
      </w:divBdr>
      <w:divsChild>
        <w:div w:id="1207336394">
          <w:marLeft w:val="0"/>
          <w:marRight w:val="0"/>
          <w:marTop w:val="0"/>
          <w:marBottom w:val="0"/>
          <w:divBdr>
            <w:top w:val="none" w:sz="0" w:space="0" w:color="auto"/>
            <w:left w:val="none" w:sz="0" w:space="0" w:color="auto"/>
            <w:bottom w:val="none" w:sz="0" w:space="0" w:color="auto"/>
            <w:right w:val="none" w:sz="0" w:space="0" w:color="auto"/>
          </w:divBdr>
        </w:div>
        <w:div w:id="1356033712">
          <w:marLeft w:val="0"/>
          <w:marRight w:val="0"/>
          <w:marTop w:val="0"/>
          <w:marBottom w:val="0"/>
          <w:divBdr>
            <w:top w:val="none" w:sz="0" w:space="0" w:color="auto"/>
            <w:left w:val="none" w:sz="0" w:space="0" w:color="auto"/>
            <w:bottom w:val="none" w:sz="0" w:space="0" w:color="auto"/>
            <w:right w:val="none" w:sz="0" w:space="0" w:color="auto"/>
          </w:divBdr>
        </w:div>
        <w:div w:id="1848909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6C31-9BA9-44A4-87D2-B2D6C894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2103</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Abraão</dc:creator>
  <cp:keywords/>
  <dc:description/>
  <cp:lastModifiedBy>caums12</cp:lastModifiedBy>
  <cp:revision>69</cp:revision>
  <cp:lastPrinted>2019-11-06T17:23:00Z</cp:lastPrinted>
  <dcterms:created xsi:type="dcterms:W3CDTF">2019-10-29T16:50:00Z</dcterms:created>
  <dcterms:modified xsi:type="dcterms:W3CDTF">2019-11-06T17:23:00Z</dcterms:modified>
</cp:coreProperties>
</file>