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3B55BD" w:rsidRDefault="00DB5A84" w:rsidP="00483C2E">
      <w:pPr>
        <w:spacing w:before="120" w:after="0" w:line="240" w:lineRule="auto"/>
        <w:ind w:firstLine="567"/>
        <w:jc w:val="both"/>
      </w:pPr>
      <w:r>
        <w:t>Aos 21</w:t>
      </w:r>
      <w:r w:rsidR="00132C42" w:rsidRPr="008778BC">
        <w:t xml:space="preserve"> (</w:t>
      </w:r>
      <w:r w:rsidR="004C4AA5">
        <w:t>vinte</w:t>
      </w:r>
      <w:r w:rsidR="00104CE1">
        <w:t xml:space="preserve"> e </w:t>
      </w:r>
      <w:r>
        <w:t>um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setembro</w:t>
      </w:r>
      <w:r w:rsidR="00B04B5A" w:rsidRPr="008778BC">
        <w:t>(</w:t>
      </w:r>
      <w:r>
        <w:t>09</w:t>
      </w:r>
      <w:r w:rsidR="00121CA7" w:rsidRPr="008778BC">
        <w:t xml:space="preserve">) </w:t>
      </w:r>
      <w:r w:rsidR="00B04B5A" w:rsidRPr="008778BC">
        <w:t xml:space="preserve">do ano de dois mil e </w:t>
      </w:r>
      <w:r w:rsidR="00225E69" w:rsidRPr="008778BC">
        <w:t>deze</w:t>
      </w:r>
      <w:r w:rsidR="00225E69">
        <w:t>ssete (2017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85639A">
        <w:t xml:space="preserve"> </w:t>
      </w:r>
      <w:r w:rsidR="00104CE1">
        <w:rPr>
          <w:b/>
        </w:rPr>
        <w:t>Osvaldo Abrão de Souza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104CE1" w:rsidRPr="00104CE1">
        <w:rPr>
          <w:b/>
        </w:rPr>
        <w:t>Angela Cristina Gil, Carlos Lucas Mali,</w:t>
      </w:r>
      <w:r w:rsidR="0085639A">
        <w:t xml:space="preserve"> </w:t>
      </w:r>
      <w:r w:rsidR="0085639A" w:rsidRPr="0085639A">
        <w:rPr>
          <w:b/>
        </w:rPr>
        <w:t xml:space="preserve">Dirceu de Oliveira Peters, </w:t>
      </w:r>
      <w:r w:rsidR="0022547E">
        <w:rPr>
          <w:b/>
        </w:rPr>
        <w:t>Eymard Cezar Araújo Ferreira,</w:t>
      </w:r>
      <w:r>
        <w:rPr>
          <w:b/>
        </w:rPr>
        <w:t xml:space="preserve"> </w:t>
      </w:r>
      <w:r w:rsidR="00C05537">
        <w:rPr>
          <w:b/>
        </w:rPr>
        <w:t>Fabiano Costa,</w:t>
      </w:r>
      <w:r>
        <w:rPr>
          <w:b/>
        </w:rPr>
        <w:t xml:space="preserve"> Giovana Dario Sbaraini e</w:t>
      </w:r>
      <w:r w:rsidR="00252A56">
        <w:rPr>
          <w:b/>
        </w:rPr>
        <w:t xml:space="preserve"> </w:t>
      </w:r>
      <w:r w:rsidR="00C05537">
        <w:rPr>
          <w:b/>
        </w:rPr>
        <w:t>Paulo Cesar do Amaral</w:t>
      </w:r>
      <w:r w:rsidR="004C4AA5">
        <w:rPr>
          <w:b/>
        </w:rPr>
        <w:t xml:space="preserve">. </w:t>
      </w:r>
      <w:r w:rsidR="0085639A">
        <w:rPr>
          <w:b/>
        </w:rPr>
        <w:t xml:space="preserve"> </w:t>
      </w:r>
      <w:r w:rsidR="00662ACC" w:rsidRPr="008778BC">
        <w:t xml:space="preserve">Registram-se as presenças do Gerente Administrativo Financeiro </w:t>
      </w:r>
      <w:r w:rsidR="00662ACC" w:rsidRPr="008778BC">
        <w:rPr>
          <w:b/>
        </w:rPr>
        <w:t>Cláudio Lisias Lucchese</w:t>
      </w:r>
      <w:r w:rsidR="00662ACC" w:rsidRPr="008778BC">
        <w:t>;</w:t>
      </w:r>
      <w:r w:rsidR="00162878">
        <w:t xml:space="preserve"> do Procurador Jurídico </w:t>
      </w:r>
      <w:r w:rsidR="00162878" w:rsidRPr="00162878">
        <w:rPr>
          <w:b/>
        </w:rPr>
        <w:t>Elias Pereira de Souza</w:t>
      </w:r>
      <w:r w:rsidR="00162878">
        <w:t>;</w:t>
      </w:r>
      <w:r w:rsidR="00662ACC" w:rsidRPr="008778BC">
        <w:t xml:space="preserve"> </w:t>
      </w:r>
      <w:r w:rsidR="005D4C5D">
        <w:t xml:space="preserve">do Assessor Jurídico </w:t>
      </w:r>
      <w:r w:rsidR="005D4C5D" w:rsidRPr="005D4C5D">
        <w:rPr>
          <w:b/>
        </w:rPr>
        <w:t>Diego Lube;</w:t>
      </w:r>
      <w:r w:rsidR="00367D1D">
        <w:t xml:space="preserve"> </w:t>
      </w:r>
      <w:r w:rsidR="00662ACC" w:rsidRPr="008778BC">
        <w:t>da gerente de Fiscalização,</w:t>
      </w:r>
      <w:r w:rsidR="001C4B03">
        <w:t xml:space="preserve"> </w:t>
      </w:r>
      <w:r w:rsidR="002B6FDE" w:rsidRPr="002B6FDE">
        <w:rPr>
          <w:b/>
        </w:rPr>
        <w:t>Priscilla Gonçalves</w:t>
      </w:r>
      <w:r w:rsidR="002B6FDE">
        <w:t>,</w:t>
      </w:r>
      <w:r w:rsidR="00662ACC" w:rsidRPr="008778BC">
        <w:t xml:space="preserve"> do Secretário Geral,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; </w:t>
      </w:r>
      <w:r w:rsidR="00662ACC" w:rsidRPr="008778BC">
        <w:rPr>
          <w:rFonts w:cs="Arial"/>
          <w:color w:val="050505"/>
          <w:shd w:val="clear" w:color="auto" w:fill="FFFFFF"/>
        </w:rPr>
        <w:t xml:space="preserve">da </w:t>
      </w:r>
      <w:r w:rsidR="00662ACC" w:rsidRPr="008778BC">
        <w:t>Analista de Comunicação</w:t>
      </w:r>
      <w:r w:rsidR="00662ACC">
        <w:t xml:space="preserve"> </w:t>
      </w:r>
      <w:r w:rsidR="00662ACC" w:rsidRPr="00662ACC">
        <w:rPr>
          <w:b/>
        </w:rPr>
        <w:t>Stephanie Ribas</w:t>
      </w:r>
      <w:r w:rsidR="00662ACC" w:rsidRPr="008778BC">
        <w:rPr>
          <w:rFonts w:cs="Arial"/>
          <w:color w:val="050505"/>
          <w:shd w:val="clear" w:color="auto" w:fill="FFFFFF"/>
        </w:rPr>
        <w:t>;</w:t>
      </w:r>
      <w:r w:rsidR="00887779">
        <w:rPr>
          <w:rFonts w:cs="Arial"/>
          <w:color w:val="050505"/>
          <w:shd w:val="clear" w:color="auto" w:fill="FFFFFF"/>
        </w:rPr>
        <w:t xml:space="preserve"> Técnico de Informática, </w:t>
      </w:r>
      <w:r w:rsidR="00887779" w:rsidRPr="00887779">
        <w:rPr>
          <w:rFonts w:cs="Arial"/>
          <w:b/>
          <w:color w:val="050505"/>
          <w:shd w:val="clear" w:color="auto" w:fill="FFFFFF"/>
        </w:rPr>
        <w:t>Saulo Pereira da Silva</w:t>
      </w:r>
      <w:r w:rsidR="00887779">
        <w:rPr>
          <w:rFonts w:cs="Arial"/>
          <w:b/>
          <w:color w:val="050505"/>
          <w:shd w:val="clear" w:color="auto" w:fill="FFFFFF"/>
        </w:rPr>
        <w:t>;</w:t>
      </w:r>
      <w:r w:rsidR="00662ACC" w:rsidRPr="008778BC"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 xml:space="preserve">e para secretariar esta Reunião Plenária, o Secretário Geral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, assistido pela Secretária da Presidência, </w:t>
      </w:r>
      <w:r w:rsidR="007713AF">
        <w:rPr>
          <w:b/>
        </w:rPr>
        <w:t>Ghislaine Gonçalves Rondon</w:t>
      </w:r>
      <w:r w:rsidR="0085639A">
        <w:rPr>
          <w:b/>
        </w:rPr>
        <w:t xml:space="preserve">.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22547E" w:rsidRPr="0022547E">
        <w:rPr>
          <w:b/>
        </w:rPr>
        <w:t>Osvaldo Abrão</w:t>
      </w:r>
      <w:r w:rsidR="008B0EA9" w:rsidRPr="00E97E43">
        <w:rPr>
          <w:b/>
        </w:rPr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 w:rsidR="00BD2453" w:rsidRPr="0016664D">
        <w:t xml:space="preserve">dá início aos trabalhos da </w:t>
      </w:r>
      <w:r w:rsidR="008F1130">
        <w:t>70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E97E43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C10101">
        <w:rPr>
          <w:b/>
        </w:rPr>
        <w:t>Osvaldo Abrão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</w:t>
      </w:r>
      <w:r w:rsidR="007B3C46">
        <w:t>, prosseguem</w:t>
      </w:r>
      <w:r w:rsidR="002113A1" w:rsidRPr="0016664D">
        <w:t xml:space="preserve"> os tr</w:t>
      </w:r>
      <w:r w:rsidR="007B3C46">
        <w:t>abalhos da Reunião</w:t>
      </w:r>
      <w:r w:rsidR="002113A1" w:rsidRPr="0016664D">
        <w:t>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APROVAÇÃO DA ATA DA SESSÃO ANTERIOR: </w:t>
      </w:r>
      <w:r w:rsidR="00EA361C" w:rsidRPr="008778BC">
        <w:t xml:space="preserve"> O </w:t>
      </w:r>
      <w:r w:rsidR="009D6D3A">
        <w:t>presidente,</w:t>
      </w:r>
      <w:r w:rsidR="00EA361C" w:rsidRPr="008778BC">
        <w:t xml:space="preserve"> </w:t>
      </w:r>
      <w:r w:rsidR="00C10101">
        <w:rPr>
          <w:b/>
        </w:rPr>
        <w:t>Osvaldo Abrão</w:t>
      </w:r>
      <w:r w:rsidR="009D6D3A">
        <w:rPr>
          <w:b/>
        </w:rPr>
        <w:t xml:space="preserve"> </w:t>
      </w:r>
      <w:r w:rsidR="009D6D3A" w:rsidRPr="008778BC">
        <w:t>informa</w:t>
      </w:r>
      <w:r w:rsidR="00463320" w:rsidRPr="008778BC">
        <w:t xml:space="preserve"> que a</w:t>
      </w:r>
      <w:r w:rsidR="00EA361C" w:rsidRPr="008778BC">
        <w:t xml:space="preserve"> ATA</w:t>
      </w:r>
      <w:r w:rsidR="00463320" w:rsidRPr="008778BC">
        <w:t xml:space="preserve"> </w:t>
      </w:r>
      <w:r w:rsidR="00FA7541">
        <w:t>da 6</w:t>
      </w:r>
      <w:r w:rsidR="008F1130">
        <w:t>9</w:t>
      </w:r>
      <w:r w:rsidR="00EA361C" w:rsidRPr="008778BC">
        <w:t>ª Reunião Plenár</w:t>
      </w:r>
      <w:r w:rsidR="006C1A8B">
        <w:t xml:space="preserve">ia Ordinária realizada no dia </w:t>
      </w:r>
      <w:r w:rsidR="008F1130">
        <w:t>24</w:t>
      </w:r>
      <w:r w:rsidR="00E442C1" w:rsidRPr="008778BC">
        <w:t xml:space="preserve"> de </w:t>
      </w:r>
      <w:r w:rsidR="008F1130">
        <w:t>agosto</w:t>
      </w:r>
      <w:r w:rsidR="009D6D3A">
        <w:t xml:space="preserve"> </w:t>
      </w:r>
      <w:r w:rsidR="002113A1">
        <w:t>de 2017</w:t>
      </w:r>
      <w:r w:rsidR="00EA361C" w:rsidRPr="008778BC">
        <w:t xml:space="preserve"> </w:t>
      </w:r>
      <w:r w:rsidR="00E442C1" w:rsidRPr="008778BC">
        <w:t>foi encaminhada</w:t>
      </w:r>
      <w:r w:rsidR="00EA361C" w:rsidRPr="008778BC">
        <w:t xml:space="preserve"> eletronicamente aos senhores conselheiros com antecedência</w:t>
      </w:r>
      <w:r w:rsidR="00FC372D">
        <w:t>.</w:t>
      </w:r>
      <w:r w:rsidR="008F1130">
        <w:t xml:space="preserve"> Aprovad</w:t>
      </w:r>
      <w:r w:rsidR="007B3C46">
        <w:t>a</w:t>
      </w:r>
      <w:r w:rsidR="008F1130">
        <w:t xml:space="preserve"> por unanimidade.</w:t>
      </w:r>
      <w:r w:rsidR="002113A1">
        <w:t xml:space="preserve"> </w:t>
      </w:r>
      <w:r w:rsidR="00C04E15">
        <w:rPr>
          <w:b/>
          <w:u w:val="single"/>
        </w:rPr>
        <w:t xml:space="preserve">4. </w:t>
      </w:r>
      <w:r w:rsidR="00463320" w:rsidRPr="008778BC">
        <w:rPr>
          <w:b/>
          <w:u w:val="single"/>
        </w:rPr>
        <w:t xml:space="preserve">APRESENTAÇÃO DOS DESTAQUES DE CORRESPONDÊNCIAS. 4.1 CORRESPONDÊNCIAS </w:t>
      </w:r>
      <w:r w:rsidR="00766DC1" w:rsidRPr="008778BC">
        <w:rPr>
          <w:b/>
          <w:u w:val="single"/>
        </w:rPr>
        <w:t>RECEBIDAS</w:t>
      </w:r>
      <w:r w:rsidR="00766DC1" w:rsidRPr="0016664D">
        <w:rPr>
          <w:b/>
          <w:u w:val="single"/>
        </w:rPr>
        <w:t>:</w:t>
      </w:r>
      <w:r w:rsidR="00766DC1" w:rsidRPr="0016664D">
        <w:rPr>
          <w:b/>
        </w:rPr>
        <w:t xml:space="preserve"> </w:t>
      </w:r>
      <w:r w:rsidR="00595DB5" w:rsidRPr="006058B7">
        <w:t xml:space="preserve">4.1.1 </w:t>
      </w:r>
      <w:r w:rsidR="00C41774">
        <w:t>Ofício Planurb nº 41/2017. Protocolo 569702/2017; 4.1.2 Convite CONSENGE, Protocolo 571043/2017; 4.1.3 Convite PMCG Palestra Turismo e Sustentabilidade; 4.1.4 Convite Assembleia Legislativa, Protocolo 577369/2017.</w:t>
      </w:r>
      <w:r w:rsidR="00AD268B" w:rsidRPr="006F55D8">
        <w:rPr>
          <w:b/>
          <w:u w:val="single"/>
        </w:rPr>
        <w:t>4.2 CORRESPONDÊNCIAS EXPEDIDAS</w:t>
      </w:r>
      <w:r w:rsidR="00AD268B" w:rsidRPr="005900F9">
        <w:rPr>
          <w:b/>
          <w:u w:val="single"/>
        </w:rPr>
        <w:t>:</w:t>
      </w:r>
      <w:r w:rsidR="0016643C" w:rsidRPr="005900F9">
        <w:t xml:space="preserve"> </w:t>
      </w:r>
      <w:r w:rsidR="00F73072">
        <w:t>4.2.1 Ofício 1808 CAU/MS a CEP CAU/BR; 4.2.2 Ofício 1809 CAU/MS a Secretaria de Planejamento da Prefeitura Municipal de Dourados.</w:t>
      </w:r>
      <w:r w:rsidR="00595DB5">
        <w:t xml:space="preserve"> </w:t>
      </w:r>
      <w:r w:rsidR="00AD7812" w:rsidRPr="00694222">
        <w:rPr>
          <w:b/>
          <w:color w:val="000000" w:themeColor="text1"/>
          <w:u w:val="single"/>
        </w:rPr>
        <w:t>5. APRESENTAÇÃO DE COMUNICADOS</w:t>
      </w:r>
      <w:r w:rsidR="000E38B9">
        <w:rPr>
          <w:b/>
          <w:color w:val="000000" w:themeColor="text1"/>
          <w:u w:val="single"/>
        </w:rPr>
        <w:t xml:space="preserve"> (Art. 83).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0A20E5" w:rsidRPr="00694222">
        <w:rPr>
          <w:b/>
          <w:color w:val="000000" w:themeColor="text1"/>
          <w:u w:val="single"/>
        </w:rPr>
        <w:t>PRESIDENTE</w:t>
      </w:r>
      <w:r w:rsidR="000A20E5" w:rsidRPr="007713AF">
        <w:rPr>
          <w:b/>
          <w:color w:val="000000" w:themeColor="text1"/>
          <w:u w:val="single"/>
        </w:rPr>
        <w:t>:</w:t>
      </w:r>
      <w:r w:rsidR="005E4F7B">
        <w:rPr>
          <w:color w:val="000000" w:themeColor="text1"/>
        </w:rPr>
        <w:t xml:space="preserve"> </w:t>
      </w:r>
      <w:r w:rsidR="00B05DDF">
        <w:rPr>
          <w:color w:val="000000" w:themeColor="text1"/>
        </w:rPr>
        <w:t>Dia 29 de agosto participou da reunião para a formação final da minuta do projeto e lei de revisão do Plano Diretor de Campo Grande. Dais 14 e 15 participou do 29º F</w:t>
      </w:r>
      <w:r w:rsidR="00147D40">
        <w:rPr>
          <w:color w:val="000000" w:themeColor="text1"/>
        </w:rPr>
        <w:t>órum de Presidentes, onde foi discutido diversos assuntos, inclusive demandas judiciais.</w:t>
      </w:r>
      <w:r w:rsidR="00295FA5">
        <w:rPr>
          <w:color w:val="000000" w:themeColor="text1"/>
        </w:rPr>
        <w:t xml:space="preserve"> E comenta que a COA fez alterações no Regimento Interno e sugeriu que os CAU UF façam o mesmo.  </w:t>
      </w:r>
      <w:r w:rsidR="00657B21">
        <w:rPr>
          <w:color w:val="000000" w:themeColor="text1"/>
        </w:rPr>
        <w:t xml:space="preserve"> </w:t>
      </w:r>
      <w:r w:rsidR="006C52BC">
        <w:rPr>
          <w:color w:val="000000" w:themeColor="text1"/>
        </w:rPr>
        <w:t xml:space="preserve"> </w:t>
      </w:r>
      <w:r w:rsidR="002C36C6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 Comissão de Finanças e Administração</w:t>
      </w:r>
      <w:r w:rsidR="001427E2">
        <w:rPr>
          <w:b/>
          <w:u w:val="single"/>
        </w:rPr>
        <w:t xml:space="preserve">: </w:t>
      </w:r>
      <w:r w:rsidR="006C4D55">
        <w:t>O</w:t>
      </w:r>
      <w:r w:rsidR="001427E2">
        <w:t xml:space="preserve"> Coordenador Conselheiro </w:t>
      </w:r>
      <w:r w:rsidR="001427E2" w:rsidRPr="007B3C46">
        <w:rPr>
          <w:b/>
        </w:rPr>
        <w:t>Paulo Amaral</w:t>
      </w:r>
      <w:r w:rsidR="001427E2">
        <w:t xml:space="preserve">, relata </w:t>
      </w:r>
      <w:r w:rsidR="007B3C46">
        <w:t xml:space="preserve">que </w:t>
      </w:r>
      <w:r w:rsidR="00295FA5">
        <w:t>foi realizada a 43ª reunião da CFA/MS. Onde realizaram a aprovação do ressarcimento de um boleto pago em duplicidade</w:t>
      </w:r>
      <w:r w:rsidR="007B3C46">
        <w:t xml:space="preserve"> e</w:t>
      </w:r>
      <w:r w:rsidR="00295FA5">
        <w:t xml:space="preserve"> </w:t>
      </w:r>
      <w:r w:rsidR="007B3C46">
        <w:t>r</w:t>
      </w:r>
      <w:r w:rsidR="000D5E1B">
        <w:t>elat</w:t>
      </w:r>
      <w:r w:rsidR="007B3C46">
        <w:t>os de seis processos</w:t>
      </w:r>
      <w:r w:rsidR="000D5E1B">
        <w:t xml:space="preserve"> de impugnação de anuidades, dois com procedência, um com extinção e arquivamento e três improcedentes. Discutiram também sobre o Plano de ação de 2018, e resolveram que o Planejamento irá disponibilizar este Plano com a vinda de novos Conselheiros. </w:t>
      </w:r>
      <w:r w:rsidR="00A00316">
        <w:t>A</w:t>
      </w:r>
      <w:r w:rsidR="00DC408F">
        <w:t>provaram os relatór</w:t>
      </w:r>
      <w:r w:rsidR="00A00316">
        <w:t>ios gerencias de julho e agosto</w:t>
      </w:r>
      <w:r w:rsidR="00DC408F">
        <w:t xml:space="preserve"> pois, conforme notificado anteriormente</w:t>
      </w:r>
      <w:r w:rsidR="00A00316">
        <w:t>,</w:t>
      </w:r>
      <w:r w:rsidR="00A00316" w:rsidRPr="00A00316">
        <w:t xml:space="preserve"> </w:t>
      </w:r>
      <w:r w:rsidR="00A00316">
        <w:t>o contador estava em férias</w:t>
      </w:r>
      <w:r w:rsidR="00DC408F">
        <w:t xml:space="preserve">. </w:t>
      </w:r>
      <w:r w:rsidR="005B7323" w:rsidRPr="005B7323">
        <w:rPr>
          <w:b/>
          <w:u w:val="single"/>
        </w:rPr>
        <w:t>Comissão de Ensino e Formação:</w:t>
      </w:r>
      <w:r w:rsidR="00BD01AB">
        <w:rPr>
          <w:b/>
          <w:u w:val="single"/>
        </w:rPr>
        <w:t xml:space="preserve"> </w:t>
      </w:r>
      <w:r w:rsidR="006C4D55">
        <w:t xml:space="preserve">O Coordenador da CEF/MS, Conselheiro </w:t>
      </w:r>
      <w:r w:rsidR="006C4D55" w:rsidRPr="006C4D55">
        <w:rPr>
          <w:b/>
        </w:rPr>
        <w:lastRenderedPageBreak/>
        <w:t>Fabiano Costa</w:t>
      </w:r>
      <w:r w:rsidR="00DC408F">
        <w:t xml:space="preserve"> relata que foi realizada a 45ª reunião da CEF/MS, onde foram </w:t>
      </w:r>
      <w:r w:rsidR="00A00316">
        <w:t>analisados e</w:t>
      </w:r>
      <w:r w:rsidR="00DC408F">
        <w:t xml:space="preserve"> aprova</w:t>
      </w:r>
      <w:r w:rsidR="00A00316">
        <w:t xml:space="preserve">dos </w:t>
      </w:r>
      <w:r w:rsidR="00DC408F">
        <w:t>25 registros profissionais, sendo dois definitivos e 23 provisórios. Realizaram a leitura de um manifesto a respeito do ensino de arquitetura a distância, e que o CAU/BR é veemente contra esta modalidade. Também discutiram a data para a segunda etapa de entrega das carteirinhas, que ficou determinado para o dia 27 de outubro.</w:t>
      </w:r>
      <w:r w:rsidR="00A64B89">
        <w:t xml:space="preserve"> </w:t>
      </w:r>
      <w:r w:rsidR="00A00316">
        <w:t>Convida os colegas Conselheiros e s</w:t>
      </w:r>
      <w:r w:rsidR="00A64B89">
        <w:t xml:space="preserve">olicita a </w:t>
      </w:r>
      <w:r w:rsidR="00A00316">
        <w:t>P</w:t>
      </w:r>
      <w:r w:rsidR="00A64B89">
        <w:t xml:space="preserve">residência que envie convite as entidades relacionadas a arquitetura, e convide os que se encontram ausentes. Sem mais. </w:t>
      </w:r>
      <w:r w:rsidR="00837048" w:rsidRPr="00837048">
        <w:rPr>
          <w:b/>
          <w:color w:val="000000" w:themeColor="text1"/>
          <w:u w:val="single"/>
        </w:rPr>
        <w:t>Comissão de Ética e Disciplina:</w:t>
      </w:r>
      <w:r w:rsidR="004E6DBF">
        <w:rPr>
          <w:b/>
          <w:color w:val="000000" w:themeColor="text1"/>
          <w:u w:val="single"/>
        </w:rPr>
        <w:t xml:space="preserve"> </w:t>
      </w:r>
      <w:r w:rsidR="00941DA3">
        <w:rPr>
          <w:color w:val="000000" w:themeColor="text1"/>
        </w:rPr>
        <w:t xml:space="preserve"> O </w:t>
      </w:r>
      <w:r w:rsidR="00941DA3" w:rsidRPr="00941DA3">
        <w:rPr>
          <w:b/>
          <w:color w:val="000000" w:themeColor="text1"/>
        </w:rPr>
        <w:t xml:space="preserve">Coordenador Eymard Ferreira </w:t>
      </w:r>
      <w:r w:rsidR="00A45AB7">
        <w:rPr>
          <w:color w:val="000000" w:themeColor="text1"/>
        </w:rPr>
        <w:t xml:space="preserve">relata </w:t>
      </w:r>
      <w:r w:rsidR="00A00316">
        <w:rPr>
          <w:color w:val="000000" w:themeColor="text1"/>
        </w:rPr>
        <w:t xml:space="preserve">que </w:t>
      </w:r>
      <w:r w:rsidR="00A64B89">
        <w:rPr>
          <w:color w:val="000000" w:themeColor="text1"/>
        </w:rPr>
        <w:t>a 46ª reunião da CED/MS foi realizada</w:t>
      </w:r>
      <w:r w:rsidR="00A00316">
        <w:rPr>
          <w:color w:val="000000" w:themeColor="text1"/>
        </w:rPr>
        <w:t xml:space="preserve"> e na</w:t>
      </w:r>
      <w:r w:rsidR="00A64B89">
        <w:rPr>
          <w:color w:val="000000" w:themeColor="text1"/>
        </w:rPr>
        <w:t xml:space="preserve"> </w:t>
      </w:r>
      <w:r w:rsidR="00A00316">
        <w:rPr>
          <w:color w:val="000000" w:themeColor="text1"/>
        </w:rPr>
        <w:t xml:space="preserve">ocasião </w:t>
      </w:r>
      <w:r w:rsidR="00A64B89">
        <w:rPr>
          <w:color w:val="000000" w:themeColor="text1"/>
        </w:rPr>
        <w:t xml:space="preserve">o Procurador Jurídico Elias Pereira fez o relato da nova Resolução da CED/BR. </w:t>
      </w:r>
      <w:r w:rsidR="00053FCB">
        <w:rPr>
          <w:color w:val="000000" w:themeColor="text1"/>
        </w:rPr>
        <w:t>Informa ainda que</w:t>
      </w:r>
      <w:r w:rsidR="00A64B89">
        <w:rPr>
          <w:color w:val="000000" w:themeColor="text1"/>
        </w:rPr>
        <w:t xml:space="preserve"> houve audiência de instrução</w:t>
      </w:r>
      <w:r w:rsidR="00053FCB">
        <w:rPr>
          <w:color w:val="000000" w:themeColor="text1"/>
        </w:rPr>
        <w:t xml:space="preserve"> e também</w:t>
      </w:r>
      <w:r w:rsidR="00A64B89">
        <w:rPr>
          <w:color w:val="000000" w:themeColor="text1"/>
        </w:rPr>
        <w:t xml:space="preserve"> deixaram marcadas</w:t>
      </w:r>
      <w:r w:rsidR="00053FCB">
        <w:rPr>
          <w:color w:val="000000" w:themeColor="text1"/>
        </w:rPr>
        <w:t>,</w:t>
      </w:r>
      <w:r w:rsidR="00A64B89">
        <w:rPr>
          <w:color w:val="000000" w:themeColor="text1"/>
        </w:rPr>
        <w:t xml:space="preserve"> </w:t>
      </w:r>
      <w:r w:rsidR="00053FCB">
        <w:rPr>
          <w:color w:val="000000" w:themeColor="text1"/>
        </w:rPr>
        <w:t xml:space="preserve">para o dia 27 de outubro, </w:t>
      </w:r>
      <w:r w:rsidR="00A64B89">
        <w:rPr>
          <w:color w:val="000000" w:themeColor="text1"/>
        </w:rPr>
        <w:t>as pró</w:t>
      </w:r>
      <w:r w:rsidR="00053FCB">
        <w:rPr>
          <w:color w:val="000000" w:themeColor="text1"/>
        </w:rPr>
        <w:t>ximas audiências de conciliação</w:t>
      </w:r>
      <w:r w:rsidR="00A64B89">
        <w:rPr>
          <w:color w:val="000000" w:themeColor="text1"/>
        </w:rPr>
        <w:t>. Sem mais.</w:t>
      </w:r>
      <w:r w:rsidR="00A00316">
        <w:rPr>
          <w:color w:val="000000" w:themeColor="text1"/>
        </w:rPr>
        <w:t xml:space="preserve"> </w:t>
      </w:r>
      <w:r w:rsidR="001F3422" w:rsidRPr="008778BC">
        <w:rPr>
          <w:b/>
          <w:u w:val="single"/>
        </w:rPr>
        <w:t>Comissão de</w:t>
      </w:r>
      <w:r w:rsidR="00E0383F" w:rsidRPr="008778BC">
        <w:rPr>
          <w:b/>
          <w:u w:val="single"/>
        </w:rPr>
        <w:t xml:space="preserve"> Exercí</w:t>
      </w:r>
      <w:r w:rsidR="001F3422" w:rsidRPr="008778BC">
        <w:rPr>
          <w:b/>
          <w:u w:val="single"/>
        </w:rPr>
        <w:t>cio Profissional:</w:t>
      </w:r>
      <w:r w:rsidR="00CB6063" w:rsidRPr="00053FCB">
        <w:rPr>
          <w:b/>
        </w:rPr>
        <w:t xml:space="preserve"> </w:t>
      </w:r>
      <w:r w:rsidR="00941DA3" w:rsidRPr="00053FCB">
        <w:rPr>
          <w:b/>
        </w:rPr>
        <w:t xml:space="preserve"> </w:t>
      </w:r>
      <w:r w:rsidR="00941DA3">
        <w:t xml:space="preserve">A Coordenadora </w:t>
      </w:r>
      <w:r w:rsidR="00941DA3" w:rsidRPr="00941DA3">
        <w:rPr>
          <w:b/>
        </w:rPr>
        <w:t>Giovana Sbaraini</w:t>
      </w:r>
      <w:r w:rsidR="00941DA3">
        <w:rPr>
          <w:b/>
        </w:rPr>
        <w:t xml:space="preserve">, </w:t>
      </w:r>
      <w:r w:rsidR="008C1C03">
        <w:t xml:space="preserve">relata que foi realizada a 44ª reunião da CEP/MS e que foram relatados 32 processos, </w:t>
      </w:r>
      <w:r w:rsidR="00053FCB">
        <w:t>que devido a semelhança entre eles, a reunião foi mais célere</w:t>
      </w:r>
      <w:r w:rsidR="008C1C03">
        <w:t xml:space="preserve"> e a pauta vencida.</w:t>
      </w:r>
      <w:r w:rsidR="003E1372">
        <w:t xml:space="preserve"> Relata sobre os ofícios enviados aos condomínios, </w:t>
      </w:r>
      <w:r w:rsidR="00053FCB">
        <w:t>contendo</w:t>
      </w:r>
      <w:r w:rsidR="003E1372">
        <w:t xml:space="preserve"> orientações referentes a arquitetura. </w:t>
      </w:r>
      <w:r w:rsidR="00053FCB">
        <w:t>Informa ter sido</w:t>
      </w:r>
      <w:r w:rsidR="003E1372">
        <w:t xml:space="preserve"> debatido enviar </w:t>
      </w:r>
      <w:r w:rsidR="00053FCB">
        <w:t xml:space="preserve">ofício com orientações </w:t>
      </w:r>
      <w:r w:rsidR="003E1372">
        <w:t>ao Conselho Regional de Contabilidade para que se</w:t>
      </w:r>
      <w:r w:rsidR="00053FCB">
        <w:t>jam</w:t>
      </w:r>
      <w:r w:rsidR="003E1372">
        <w:t xml:space="preserve"> repassadas aos </w:t>
      </w:r>
      <w:r w:rsidR="00053FCB">
        <w:t>seus clientes</w:t>
      </w:r>
      <w:r w:rsidR="003E1372">
        <w:t xml:space="preserve">. </w:t>
      </w:r>
      <w:r w:rsidR="00053FCB">
        <w:t xml:space="preserve">Discutiram ainda sobre </w:t>
      </w:r>
      <w:r w:rsidR="003E1372">
        <w:t xml:space="preserve">o entendimento que arquiteto pode executar fundações e pontes. Este ofício já </w:t>
      </w:r>
      <w:r w:rsidR="00053FCB">
        <w:t>foi</w:t>
      </w:r>
      <w:r w:rsidR="003E1372">
        <w:t xml:space="preserve"> produzido e aprovado.</w:t>
      </w:r>
      <w:r w:rsidR="00B51EC0">
        <w:t xml:space="preserve"> </w:t>
      </w:r>
      <w:r w:rsidR="00267688">
        <w:t>Comunica que o</w:t>
      </w:r>
      <w:r w:rsidR="00B51EC0">
        <w:t xml:space="preserve"> plano de ação de rua está suspenso devido férias de agente fiscal. Comenta sobre a solicitação do CAU/BR, para sediar as últimas reuniões da CPUA e CPP do CAU/BR. Este assunto foi aprovado</w:t>
      </w:r>
      <w:r w:rsidR="00724C7C">
        <w:t xml:space="preserve"> na CEP/MS e enviado ao CAU/BR e deverá ser realizado nos dias</w:t>
      </w:r>
      <w:r w:rsidR="00B51EC0">
        <w:t xml:space="preserve"> 07 e 08 de dezembro. </w:t>
      </w:r>
      <w:r w:rsidR="003E1372">
        <w:t xml:space="preserve"> </w:t>
      </w:r>
      <w:r w:rsidR="00C1588F" w:rsidRPr="00C1588F">
        <w:rPr>
          <w:rFonts w:eastAsia="Times New Roman" w:cs="Calibri"/>
          <w:b/>
          <w:u w:val="single"/>
        </w:rPr>
        <w:t>Comissão Temporária – CT</w:t>
      </w:r>
      <w:r w:rsidR="00724C7C">
        <w:rPr>
          <w:rFonts w:eastAsia="Times New Roman" w:cs="Calibri"/>
          <w:b/>
          <w:u w:val="single"/>
        </w:rPr>
        <w:t>ACEP</w:t>
      </w:r>
      <w:r w:rsidR="00C1588F" w:rsidRPr="00C1588F">
        <w:rPr>
          <w:rFonts w:eastAsia="Times New Roman" w:cs="Calibri"/>
          <w:b/>
          <w:u w:val="single"/>
        </w:rPr>
        <w:t>:</w:t>
      </w:r>
      <w:r w:rsidR="00C114A1">
        <w:rPr>
          <w:rFonts w:eastAsia="Times New Roman" w:cs="Calibri"/>
        </w:rPr>
        <w:t xml:space="preserve"> Não houve.</w:t>
      </w:r>
      <w:r w:rsidR="00E62A75">
        <w:rPr>
          <w:rFonts w:eastAsia="Times New Roman" w:cs="Calibri"/>
        </w:rPr>
        <w:t xml:space="preserve"> </w:t>
      </w:r>
      <w:r w:rsidR="009B5BCB">
        <w:rPr>
          <w:rFonts w:eastAsia="Times New Roman" w:cs="Calibri"/>
        </w:rPr>
        <w:t xml:space="preserve"> </w:t>
      </w:r>
      <w:r w:rsidR="009B5BCB" w:rsidRPr="009B5BCB">
        <w:rPr>
          <w:rFonts w:eastAsia="Times New Roman" w:cs="Calibri"/>
          <w:b/>
          <w:u w:val="single"/>
        </w:rPr>
        <w:t>C)  DA SECRETARIA EXECUTIVA DO CEAU/MS (Art. 140)</w:t>
      </w:r>
      <w:r w:rsidR="009B5BCB">
        <w:rPr>
          <w:rFonts w:eastAsia="Times New Roman" w:cs="Calibri"/>
        </w:rPr>
        <w:t xml:space="preserve">: </w:t>
      </w:r>
      <w:r w:rsidR="00B51EC0">
        <w:rPr>
          <w:rFonts w:eastAsia="Times New Roman" w:cs="Calibri"/>
        </w:rPr>
        <w:t xml:space="preserve">Não houve. </w:t>
      </w:r>
      <w:r w:rsidR="00D43E07" w:rsidRPr="00DB3BE9">
        <w:rPr>
          <w:b/>
        </w:rPr>
        <w:t>D</w:t>
      </w:r>
      <w:r w:rsidR="00A079E3" w:rsidRPr="00A079E3">
        <w:rPr>
          <w:rFonts w:eastAsia="Times New Roman" w:cs="Calibri"/>
          <w:b/>
          <w:u w:val="single"/>
        </w:rPr>
        <w:t>) DOS CONSELHEIROS ESTADUAIS</w:t>
      </w:r>
      <w:r w:rsidR="00A079E3" w:rsidRPr="00A079E3">
        <w:rPr>
          <w:b/>
          <w:u w:val="single"/>
        </w:rPr>
        <w:t>:</w:t>
      </w:r>
      <w:r w:rsidR="00A079E3">
        <w:t xml:space="preserve"> </w:t>
      </w:r>
      <w:r w:rsidR="00582E31">
        <w:t xml:space="preserve">O Conselheiro </w:t>
      </w:r>
      <w:r w:rsidR="00582E31" w:rsidRPr="00724C7C">
        <w:rPr>
          <w:b/>
        </w:rPr>
        <w:t>Carlos Lucas</w:t>
      </w:r>
      <w:r w:rsidR="00582E31">
        <w:t xml:space="preserve"> se inscreve e relata que no começo do mês teve a felicidade em participar da 26º Congresso Internacional de Arquitetos, Em Seul na Coréia, contando com aproximadamente 70 profissionais em nossa delegação</w:t>
      </w:r>
      <w:r w:rsidR="00724C7C">
        <w:t>, s</w:t>
      </w:r>
      <w:r w:rsidR="00582E31">
        <w:t>endo ele eleito um dos seis delegados oficiais no Brasil. Comenta que foi eleito também o colega Roberto Simon com</w:t>
      </w:r>
      <w:r w:rsidR="00724C7C">
        <w:t>o</w:t>
      </w:r>
      <w:r w:rsidR="00582E31">
        <w:t xml:space="preserve"> vice-presidente da UIA</w:t>
      </w:r>
      <w:r w:rsidR="00724C7C">
        <w:t xml:space="preserve"> - </w:t>
      </w:r>
      <w:r w:rsidR="00724C7C" w:rsidRPr="00724C7C">
        <w:t>União Internacional dos Arquitetos</w:t>
      </w:r>
      <w:r w:rsidR="00724C7C">
        <w:t xml:space="preserve"> e</w:t>
      </w:r>
      <w:r w:rsidR="00582E31">
        <w:t xml:space="preserve"> </w:t>
      </w:r>
      <w:r w:rsidR="00724C7C">
        <w:t>r</w:t>
      </w:r>
      <w:r w:rsidR="00582E31">
        <w:t xml:space="preserve">eceberam a bandeira da UIA, trazida ao Brasil, </w:t>
      </w:r>
      <w:r w:rsidR="00724C7C">
        <w:t>que</w:t>
      </w:r>
      <w:r w:rsidR="00582E31">
        <w:t xml:space="preserve"> será o próximo</w:t>
      </w:r>
      <w:r w:rsidR="00724C7C">
        <w:t xml:space="preserve"> anfitrião do Congresso em 2020,</w:t>
      </w:r>
      <w:r w:rsidR="00903AB4">
        <w:t xml:space="preserve"> declarando ser</w:t>
      </w:r>
      <w:r w:rsidR="00582E31">
        <w:t xml:space="preserve"> um congresso muito proveitoso. </w:t>
      </w:r>
      <w:r w:rsidR="001C1030">
        <w:t xml:space="preserve">O presidente </w:t>
      </w:r>
      <w:r w:rsidR="001C1030" w:rsidRPr="00724C7C">
        <w:rPr>
          <w:b/>
        </w:rPr>
        <w:t>Osvaldo</w:t>
      </w:r>
      <w:r w:rsidR="00724C7C">
        <w:t xml:space="preserve"> </w:t>
      </w:r>
      <w:r w:rsidR="00724C7C" w:rsidRPr="00724C7C">
        <w:rPr>
          <w:b/>
        </w:rPr>
        <w:t>Abrão</w:t>
      </w:r>
      <w:r w:rsidR="001C1030" w:rsidRPr="00724C7C">
        <w:rPr>
          <w:b/>
        </w:rPr>
        <w:t xml:space="preserve"> </w:t>
      </w:r>
      <w:r w:rsidR="00903AB4">
        <w:t>destaca</w:t>
      </w:r>
      <w:r w:rsidR="001C1030">
        <w:t xml:space="preserve"> a alegria deste momento, relembra a importância do colega Roberto Simon na construção do CAU.</w:t>
      </w:r>
      <w:r w:rsidR="00903AB4">
        <w:t xml:space="preserve"> Também</w:t>
      </w:r>
      <w:r w:rsidR="001C1030">
        <w:t xml:space="preserve"> </w:t>
      </w:r>
      <w:r w:rsidR="00903AB4">
        <w:t>p</w:t>
      </w:r>
      <w:r w:rsidR="001C1030">
        <w:t>arabeniza o Conselheiro Lucas Mali por sua eleição como delegado d</w:t>
      </w:r>
      <w:r w:rsidR="00903AB4">
        <w:t>a</w:t>
      </w:r>
      <w:r w:rsidR="001C1030">
        <w:t xml:space="preserve"> UIA, e </w:t>
      </w:r>
      <w:r w:rsidR="00903AB4">
        <w:t>declara-se</w:t>
      </w:r>
      <w:r w:rsidR="001C1030">
        <w:t xml:space="preserve"> orgulhoso </w:t>
      </w:r>
      <w:r w:rsidR="00903AB4">
        <w:t>por</w:t>
      </w:r>
      <w:r w:rsidR="001C1030">
        <w:t xml:space="preserve"> um co</w:t>
      </w:r>
      <w:r w:rsidR="0039018C">
        <w:t>lega do estado destacar-se nesta</w:t>
      </w:r>
      <w:r w:rsidR="001C1030">
        <w:t xml:space="preserve"> posição.</w:t>
      </w:r>
      <w:r w:rsidR="0039018C">
        <w:t xml:space="preserve"> </w:t>
      </w:r>
      <w:r w:rsidR="00B32829" w:rsidRPr="00483C2E">
        <w:t>GERENTES:</w:t>
      </w:r>
      <w:r w:rsidR="0039018C">
        <w:t xml:space="preserve"> . O Secretário Geral </w:t>
      </w:r>
      <w:r w:rsidR="0039018C" w:rsidRPr="0009330F">
        <w:rPr>
          <w:b/>
        </w:rPr>
        <w:t xml:space="preserve">Gill Finotti, </w:t>
      </w:r>
      <w:r w:rsidR="0039018C">
        <w:t xml:space="preserve">explica </w:t>
      </w:r>
      <w:r w:rsidR="00903AB4">
        <w:t xml:space="preserve">sobre </w:t>
      </w:r>
      <w:r w:rsidR="00483C2E">
        <w:t>a</w:t>
      </w:r>
      <w:r w:rsidR="0039018C">
        <w:t xml:space="preserve"> nov</w:t>
      </w:r>
      <w:r w:rsidR="00903AB4">
        <w:t>a</w:t>
      </w:r>
      <w:r w:rsidR="0039018C">
        <w:t xml:space="preserve"> </w:t>
      </w:r>
      <w:r w:rsidR="00903AB4">
        <w:t>maneira de envio da</w:t>
      </w:r>
      <w:r w:rsidR="000C6B4D">
        <w:t xml:space="preserve"> </w:t>
      </w:r>
      <w:r w:rsidR="0039018C">
        <w:t>pauta aos Conselheiros</w:t>
      </w:r>
      <w:r w:rsidR="000C6B4D">
        <w:t>. Observa que ao invés de serem enviados inúmeros anexos</w:t>
      </w:r>
      <w:r w:rsidR="00483C2E">
        <w:t>, um para cada assunto, agora está sendo enviada apenas a pauta com hiperlinks. Esta inovação facilita</w:t>
      </w:r>
      <w:r w:rsidR="006B1BC2">
        <w:t>rá</w:t>
      </w:r>
      <w:r w:rsidR="00483C2E">
        <w:t xml:space="preserve"> o trabalho dos conselheiros, bastando clicar no hiperlink, para ter conhecimento da matéria desejada.</w:t>
      </w:r>
      <w:r w:rsidR="000C6B4D">
        <w:t xml:space="preserve"> </w:t>
      </w:r>
      <w:r w:rsidR="004B2A6B" w:rsidRPr="008778BC">
        <w:rPr>
          <w:b/>
          <w:u w:val="single"/>
        </w:rPr>
        <w:t>6. ORDEM DO DIA</w:t>
      </w:r>
      <w:r w:rsidR="00DB3BE9">
        <w:rPr>
          <w:b/>
          <w:u w:val="single"/>
        </w:rPr>
        <w:t xml:space="preserve"> (Art. 84 e 85) -</w:t>
      </w:r>
      <w:r w:rsidR="00B32829" w:rsidRPr="008778BC">
        <w:rPr>
          <w:b/>
          <w:u w:val="single"/>
        </w:rPr>
        <w:t>6.1. DECISÕES</w:t>
      </w:r>
      <w:r w:rsidR="00DB3050">
        <w:rPr>
          <w:b/>
          <w:u w:val="single"/>
        </w:rPr>
        <w:t xml:space="preserve"> “AD REFERENDUM” PELO PRESIDENTE: </w:t>
      </w:r>
      <w:r w:rsidR="0039018C">
        <w:t xml:space="preserve"> O Presidente </w:t>
      </w:r>
      <w:r w:rsidR="0039018C" w:rsidRPr="00EB5AE6">
        <w:rPr>
          <w:b/>
        </w:rPr>
        <w:t>Osvaldo</w:t>
      </w:r>
      <w:r w:rsidR="00EB5AE6" w:rsidRPr="00EB5AE6">
        <w:rPr>
          <w:b/>
        </w:rPr>
        <w:t xml:space="preserve"> Abrão</w:t>
      </w:r>
      <w:r w:rsidR="0039018C">
        <w:t xml:space="preserve"> </w:t>
      </w:r>
      <w:r w:rsidR="006B1BC2">
        <w:t>coloca</w:t>
      </w:r>
      <w:r w:rsidR="0039018C">
        <w:t xml:space="preserve"> </w:t>
      </w:r>
      <w:r w:rsidR="006B1BC2">
        <w:t>que por haverem</w:t>
      </w:r>
      <w:r w:rsidR="0039018C">
        <w:t xml:space="preserve"> diversas decisões “Ad Referendum” a serem votadas, e todas semelhantes, </w:t>
      </w:r>
      <w:r w:rsidR="006B1BC2">
        <w:t>tratando de</w:t>
      </w:r>
      <w:r w:rsidR="0039018C">
        <w:t xml:space="preserve"> registros </w:t>
      </w:r>
      <w:r w:rsidR="004B0BE0">
        <w:t>profissionais</w:t>
      </w:r>
      <w:r w:rsidR="00EB5AE6">
        <w:t xml:space="preserve"> que apresentaram pedido de </w:t>
      </w:r>
      <w:r w:rsidR="0039018C">
        <w:t>urgência</w:t>
      </w:r>
      <w:r w:rsidR="00EB5AE6">
        <w:t>, propõe a votação em bloco</w:t>
      </w:r>
      <w:r w:rsidR="006B1BC2">
        <w:t xml:space="preserve"> resultando numa só deliberação</w:t>
      </w:r>
      <w:r w:rsidR="00EB5AE6">
        <w:t>. N</w:t>
      </w:r>
      <w:r w:rsidR="004B0BE0">
        <w:t xml:space="preserve">ão havendo </w:t>
      </w:r>
      <w:r w:rsidR="00EB5AE6">
        <w:t>objeções, a matéria é posta em votação,</w:t>
      </w:r>
      <w:r w:rsidR="00BE56DF">
        <w:t xml:space="preserve"> considerando</w:t>
      </w:r>
      <w:r w:rsidR="00EB5AE6">
        <w:t xml:space="preserve"> </w:t>
      </w:r>
      <w:r w:rsidR="00BE56DF" w:rsidRPr="00BE56DF">
        <w:t>os ad referendum de 030 a 037 referente</w:t>
      </w:r>
      <w:r w:rsidR="006B1BC2">
        <w:t>s</w:t>
      </w:r>
      <w:r w:rsidR="00BE56DF" w:rsidRPr="00BE56DF">
        <w:t xml:space="preserve"> a aprovação de solicitação de registros profissionais provisórios e definitivos</w:t>
      </w:r>
      <w:r w:rsidR="00EB5AE6">
        <w:t xml:space="preserve">. </w:t>
      </w:r>
      <w:r w:rsidR="00BE56DF">
        <w:t>A</w:t>
      </w:r>
      <w:r w:rsidR="00EB5AE6">
        <w:t>provado por unanimidade</w:t>
      </w:r>
      <w:r w:rsidR="00BE56DF">
        <w:t xml:space="preserve">. </w:t>
      </w:r>
      <w:r w:rsidR="00B32829" w:rsidRPr="008778BC">
        <w:rPr>
          <w:b/>
          <w:u w:val="single"/>
        </w:rPr>
        <w:t>6</w:t>
      </w:r>
      <w:r w:rsidR="00B32829" w:rsidRPr="003D4414">
        <w:rPr>
          <w:b/>
          <w:u w:val="single"/>
        </w:rPr>
        <w:t>.2.MATERIA EM REGIME DE URGÊNCIA</w:t>
      </w:r>
      <w:r w:rsidR="00850F18" w:rsidRPr="003D4414">
        <w:rPr>
          <w:b/>
          <w:u w:val="single"/>
        </w:rPr>
        <w:t xml:space="preserve"> (</w:t>
      </w:r>
      <w:r w:rsidR="003D4414" w:rsidRPr="003D4414">
        <w:rPr>
          <w:b/>
          <w:u w:val="single"/>
        </w:rPr>
        <w:t>Art.75 § 4º do Art.90</w:t>
      </w:r>
      <w:r w:rsidR="00E51171" w:rsidRPr="003D4414">
        <w:rPr>
          <w:b/>
          <w:u w:val="single"/>
        </w:rPr>
        <w:t>)</w:t>
      </w:r>
      <w:r w:rsidR="006B1BC2">
        <w:rPr>
          <w:b/>
          <w:u w:val="single"/>
        </w:rPr>
        <w:t>:</w:t>
      </w:r>
      <w:r w:rsidR="00DD41E7" w:rsidRPr="00CA7AFB">
        <w:t xml:space="preserve"> Não</w:t>
      </w:r>
      <w:r w:rsidR="00CA7AFB" w:rsidRPr="00CA7AFB">
        <w:t xml:space="preserve"> houve</w:t>
      </w:r>
      <w:r w:rsidR="00CA7AFB">
        <w:t>.</w:t>
      </w:r>
      <w:r w:rsidR="00CA7AFB">
        <w:rPr>
          <w:b/>
          <w:u w:val="single"/>
        </w:rPr>
        <w:t xml:space="preserve"> </w:t>
      </w:r>
      <w:r w:rsidR="00E51171">
        <w:rPr>
          <w:b/>
          <w:u w:val="single"/>
        </w:rPr>
        <w:t xml:space="preserve">6.3 PEDIDO DE VISTA </w:t>
      </w:r>
      <w:r w:rsidR="00DB3050">
        <w:rPr>
          <w:b/>
          <w:u w:val="single"/>
        </w:rPr>
        <w:t xml:space="preserve">(Art. 90 e 91): </w:t>
      </w:r>
      <w:r w:rsidR="00DD41E7">
        <w:rPr>
          <w:b/>
          <w:u w:val="single"/>
        </w:rPr>
        <w:t xml:space="preserve">6.3.1 Processo Administrativo nº 368079/2016: </w:t>
      </w:r>
      <w:r w:rsidR="000D3886">
        <w:t xml:space="preserve">Exercício </w:t>
      </w:r>
      <w:r w:rsidR="00CB7DFD">
        <w:t>i</w:t>
      </w:r>
      <w:r w:rsidR="000D3886">
        <w:t>legal da Profissão. A r</w:t>
      </w:r>
      <w:r w:rsidR="00DD41E7">
        <w:t xml:space="preserve">elatora Conselheira </w:t>
      </w:r>
      <w:r w:rsidR="00DD41E7" w:rsidRPr="006B1BC2">
        <w:rPr>
          <w:b/>
        </w:rPr>
        <w:t xml:space="preserve">Giovana </w:t>
      </w:r>
      <w:r w:rsidR="00340294" w:rsidRPr="006B1BC2">
        <w:rPr>
          <w:b/>
        </w:rPr>
        <w:t>Sbaraini</w:t>
      </w:r>
      <w:r w:rsidR="00A26D1C">
        <w:t xml:space="preserve"> informa que o processo</w:t>
      </w:r>
      <w:r w:rsidR="008C362D">
        <w:t xml:space="preserve"> </w:t>
      </w:r>
      <w:r w:rsidR="00E005C1">
        <w:t>se encontra</w:t>
      </w:r>
      <w:r w:rsidR="00A26D1C">
        <w:t xml:space="preserve"> disponível para consulta junto à Secretaria Geral e</w:t>
      </w:r>
      <w:r w:rsidR="00340294">
        <w:t xml:space="preserve"> </w:t>
      </w:r>
      <w:r w:rsidR="00DD41E7">
        <w:t>faz a leitura de seu relatório, parecer e voto,</w:t>
      </w:r>
      <w:r w:rsidR="000D3886">
        <w:t xml:space="preserve"> </w:t>
      </w:r>
      <w:r w:rsidR="00A26D1C" w:rsidRPr="00A26D1C">
        <w:t>que acompanha o voto original e propõe uma emenda para que o CAU/MS apresente denúncia ao CREA/MS, para que aquele conselho apure a competência da autuada para os trabalhos realizados</w:t>
      </w:r>
      <w:r w:rsidR="00DD41E7">
        <w:t>.</w:t>
      </w:r>
      <w:r w:rsidR="000D3886">
        <w:t xml:space="preserve"> </w:t>
      </w:r>
      <w:r w:rsidR="008C362D">
        <w:t>S</w:t>
      </w:r>
      <w:r w:rsidR="000D3886">
        <w:t>endo sua proposta acolhida</w:t>
      </w:r>
      <w:r w:rsidR="008C362D">
        <w:t>. Por uma</w:t>
      </w:r>
      <w:r w:rsidR="000D3886">
        <w:t xml:space="preserve"> questão regimental</w:t>
      </w:r>
      <w:r w:rsidR="00A26D1C" w:rsidRPr="008C362D">
        <w:t>,</w:t>
      </w:r>
      <w:r w:rsidR="000D3886" w:rsidRPr="008C362D">
        <w:t xml:space="preserve"> é </w:t>
      </w:r>
      <w:r w:rsidR="00A26D1C" w:rsidRPr="008C362D">
        <w:t xml:space="preserve">primeiramente </w:t>
      </w:r>
      <w:r w:rsidR="000D3886" w:rsidRPr="008C362D">
        <w:t xml:space="preserve">posto em </w:t>
      </w:r>
      <w:r w:rsidR="00A26D1C" w:rsidRPr="008C362D">
        <w:t xml:space="preserve">discussão e </w:t>
      </w:r>
      <w:r w:rsidR="000D3886" w:rsidRPr="008C362D">
        <w:t>votação</w:t>
      </w:r>
      <w:r w:rsidR="00A26D1C" w:rsidRPr="008C362D">
        <w:t>, o voto original e</w:t>
      </w:r>
      <w:r w:rsidR="00DD41E7" w:rsidRPr="008C362D">
        <w:t xml:space="preserve"> APROVADO o voto original</w:t>
      </w:r>
      <w:r w:rsidR="008C362D" w:rsidRPr="008C362D">
        <w:t>, também foi</w:t>
      </w:r>
      <w:r w:rsidR="00DD41E7" w:rsidRPr="008C362D">
        <w:t xml:space="preserve"> posteriormente a emenda.</w:t>
      </w:r>
      <w:r w:rsidR="00DD41E7" w:rsidRPr="00A26D1C">
        <w:rPr>
          <w:color w:val="FF0000"/>
        </w:rPr>
        <w:t xml:space="preserve"> </w:t>
      </w:r>
      <w:r w:rsidR="00340294" w:rsidRPr="00A26D1C">
        <w:rPr>
          <w:color w:val="FF0000"/>
        </w:rPr>
        <w:t xml:space="preserve"> </w:t>
      </w:r>
      <w:r w:rsidR="00DB3050">
        <w:rPr>
          <w:b/>
          <w:u w:val="single"/>
        </w:rPr>
        <w:t>6.4 PEDIDO DE RECUROS: 6.4</w:t>
      </w:r>
      <w:r w:rsidR="000E76EF">
        <w:rPr>
          <w:b/>
          <w:u w:val="single"/>
        </w:rPr>
        <w:t xml:space="preserve">.1 PEDIDO DE RECURSO </w:t>
      </w:r>
      <w:r w:rsidR="00F24C37">
        <w:rPr>
          <w:b/>
          <w:u w:val="single"/>
        </w:rPr>
        <w:t xml:space="preserve">Processo administrativo n. </w:t>
      </w:r>
      <w:r w:rsidR="00340294">
        <w:rPr>
          <w:b/>
          <w:u w:val="single"/>
        </w:rPr>
        <w:t xml:space="preserve">393077/2016: </w:t>
      </w:r>
      <w:r w:rsidR="00340294">
        <w:t xml:space="preserve">Ausência de Registro Pessoa Jurídica, relator Conselheiro </w:t>
      </w:r>
      <w:r w:rsidR="00340294" w:rsidRPr="00CB7DFD">
        <w:rPr>
          <w:b/>
        </w:rPr>
        <w:t>Fabiano Costa</w:t>
      </w:r>
      <w:r w:rsidR="00340294" w:rsidRPr="00340294">
        <w:t xml:space="preserve"> </w:t>
      </w:r>
      <w:r w:rsidR="00340294">
        <w:t xml:space="preserve">que faz a leitura de seu relatório, parecer e voto, disponível para consulta junto </w:t>
      </w:r>
      <w:r w:rsidR="00340294">
        <w:lastRenderedPageBreak/>
        <w:t xml:space="preserve">à Secretaria Geral. </w:t>
      </w:r>
      <w:r w:rsidR="009B39C9">
        <w:t xml:space="preserve">Em discussão, o Conselheiro </w:t>
      </w:r>
      <w:r w:rsidR="00CB7DFD" w:rsidRPr="00CB7DFD">
        <w:rPr>
          <w:b/>
        </w:rPr>
        <w:t xml:space="preserve">Carlos </w:t>
      </w:r>
      <w:r w:rsidR="009B39C9" w:rsidRPr="00CB7DFD">
        <w:rPr>
          <w:b/>
        </w:rPr>
        <w:t>Lucas</w:t>
      </w:r>
      <w:r w:rsidR="009B39C9">
        <w:t xml:space="preserve"> questiona a respeito do CNPJ da empresa</w:t>
      </w:r>
      <w:r w:rsidR="004D31C3">
        <w:t xml:space="preserve"> e o </w:t>
      </w:r>
      <w:r w:rsidR="009B39C9">
        <w:t xml:space="preserve">Conselheiro </w:t>
      </w:r>
      <w:r w:rsidR="009B39C9" w:rsidRPr="00CB7DFD">
        <w:rPr>
          <w:b/>
        </w:rPr>
        <w:t>Dirceu</w:t>
      </w:r>
      <w:r w:rsidR="00CB7DFD" w:rsidRPr="00CB7DFD">
        <w:rPr>
          <w:b/>
        </w:rPr>
        <w:t xml:space="preserve"> Peters</w:t>
      </w:r>
      <w:r w:rsidR="009B39C9">
        <w:t xml:space="preserve"> a respeito de legislação, se é anterior a criação do CAU.</w:t>
      </w:r>
      <w:r w:rsidR="004D31C3">
        <w:t xml:space="preserve"> Ambos são respondidos com auxílio do ASJUR Dr. Diego Lube.</w:t>
      </w:r>
      <w:r w:rsidR="009B39C9">
        <w:t xml:space="preserve"> </w:t>
      </w:r>
      <w:r w:rsidR="00AA137A">
        <w:t xml:space="preserve">Em votação, APROVADO por maioria, com abstenção do Conselheiro Lucas Mali. </w:t>
      </w:r>
      <w:r w:rsidR="005A0BB1">
        <w:rPr>
          <w:b/>
          <w:u w:val="single"/>
        </w:rPr>
        <w:t xml:space="preserve">6.4.2 Processo Administrativo </w:t>
      </w:r>
      <w:r w:rsidR="00AA137A">
        <w:rPr>
          <w:b/>
          <w:u w:val="single"/>
        </w:rPr>
        <w:t>430259/2016</w:t>
      </w:r>
      <w:r w:rsidR="005A0BB1">
        <w:rPr>
          <w:b/>
          <w:u w:val="single"/>
        </w:rPr>
        <w:t xml:space="preserve"> </w:t>
      </w:r>
      <w:r w:rsidR="00AA137A" w:rsidRPr="00E61C0E">
        <w:t>Retirado da pauta por solicitação d</w:t>
      </w:r>
      <w:r w:rsidR="00E61C0E" w:rsidRPr="00E61C0E">
        <w:t>a</w:t>
      </w:r>
      <w:r w:rsidR="00AA137A" w:rsidRPr="00E61C0E">
        <w:t xml:space="preserve"> relator</w:t>
      </w:r>
      <w:r w:rsidR="00E61C0E" w:rsidRPr="00E61C0E">
        <w:t>a Giovana Dario Sbaraini</w:t>
      </w:r>
      <w:r w:rsidR="00AA137A" w:rsidRPr="00AA137A">
        <w:t xml:space="preserve">. </w:t>
      </w:r>
      <w:r w:rsidR="005A0BB1" w:rsidRPr="00AA137A">
        <w:t xml:space="preserve"> </w:t>
      </w:r>
      <w:r w:rsidR="00794BC3" w:rsidRPr="00794BC3">
        <w:rPr>
          <w:b/>
          <w:u w:val="single"/>
        </w:rPr>
        <w:t>6.5 MATÉRIA TRANSFERIDA DA REUNIÃO ANTERIOR</w:t>
      </w:r>
      <w:r w:rsidR="00AA137A">
        <w:rPr>
          <w:b/>
          <w:u w:val="single"/>
        </w:rPr>
        <w:t xml:space="preserve">; RECURSO AO PLENÁRIO: </w:t>
      </w:r>
      <w:r w:rsidR="00794BC3" w:rsidRPr="00794BC3">
        <w:rPr>
          <w:b/>
          <w:u w:val="single"/>
        </w:rPr>
        <w:t xml:space="preserve"> 6.5.1 PEDIDO DE RECURSO- Processo Administrativo n. </w:t>
      </w:r>
      <w:r w:rsidR="00AA137A">
        <w:rPr>
          <w:b/>
          <w:u w:val="single"/>
        </w:rPr>
        <w:t xml:space="preserve">369486/2016 Ausência de Registro Pessoa Jurídica: </w:t>
      </w:r>
      <w:r w:rsidR="00AA137A">
        <w:t xml:space="preserve">Relatora Conselheira </w:t>
      </w:r>
      <w:r w:rsidR="00AA137A" w:rsidRPr="004D31C3">
        <w:rPr>
          <w:b/>
        </w:rPr>
        <w:t>Giovana Sbaraini</w:t>
      </w:r>
      <w:r w:rsidR="00AA137A">
        <w:t>, que realiza a leitura de seu relatório, parecer e voto, disponível para consultas junto à Secretaria Geral.</w:t>
      </w:r>
      <w:r w:rsidR="00794BC3" w:rsidRPr="00794BC3">
        <w:rPr>
          <w:b/>
          <w:u w:val="single"/>
        </w:rPr>
        <w:t xml:space="preserve"> </w:t>
      </w:r>
      <w:r w:rsidR="00573609" w:rsidRPr="00573609">
        <w:t>Em discussão</w:t>
      </w:r>
      <w:r w:rsidR="00573609">
        <w:t xml:space="preserve">, e não havendo, em votação, APROVADO, por unanimidade. </w:t>
      </w:r>
      <w:r w:rsidR="00573609" w:rsidRPr="00573609">
        <w:rPr>
          <w:b/>
          <w:u w:val="single"/>
        </w:rPr>
        <w:t>6.5.2 Processo Administrativo n. 265544/2015 Ausência de RRT</w:t>
      </w:r>
      <w:r w:rsidR="00573609">
        <w:rPr>
          <w:b/>
          <w:u w:val="single"/>
        </w:rPr>
        <w:t xml:space="preserve">: </w:t>
      </w:r>
      <w:r w:rsidR="00573609">
        <w:t xml:space="preserve">Relator Conselheiro </w:t>
      </w:r>
      <w:r w:rsidR="00573609" w:rsidRPr="004D31C3">
        <w:rPr>
          <w:b/>
        </w:rPr>
        <w:t>Lucas Mali</w:t>
      </w:r>
      <w:r w:rsidR="00573609">
        <w:t xml:space="preserve"> </w:t>
      </w:r>
      <w:r w:rsidR="004D31C3" w:rsidRPr="004D31C3">
        <w:t xml:space="preserve">que realiza a leitura de seu relatório, parecer e voto, disponível </w:t>
      </w:r>
      <w:r w:rsidR="004D31C3">
        <w:t xml:space="preserve">para </w:t>
      </w:r>
      <w:r w:rsidR="00573609">
        <w:t>consultas junto à Secretaria Geral.</w:t>
      </w:r>
      <w:r w:rsidR="00573609" w:rsidRPr="002C6E5C">
        <w:t xml:space="preserve"> </w:t>
      </w:r>
      <w:r w:rsidR="00573609" w:rsidRPr="00573609">
        <w:t>Em discussão</w:t>
      </w:r>
      <w:r w:rsidR="00573609">
        <w:t>, e não havendo, em votação, APROVADO, por unanimidade</w:t>
      </w:r>
      <w:r w:rsidR="002C6E5C">
        <w:t>.</w:t>
      </w:r>
      <w:r w:rsidR="004D31C3">
        <w:t xml:space="preserve"> </w:t>
      </w:r>
      <w:r w:rsidR="0099536E" w:rsidRPr="004B10F9">
        <w:rPr>
          <w:b/>
          <w:u w:val="single"/>
        </w:rPr>
        <w:t>6.6 MATERIA PAUTADA PARA A REUNIÃO: 6.6.1 DELIBERAÇÃO DE COMISSÃO ORDINÁRIA E ESPECIAL. 6.6.1.1 COMISSÃO DE FINANÇAS E ADMINISTRAÇÃO – CFA</w:t>
      </w:r>
      <w:r w:rsidR="004B10F9" w:rsidRPr="00635C19">
        <w:rPr>
          <w:b/>
          <w:u w:val="single"/>
        </w:rPr>
        <w:t xml:space="preserve">: </w:t>
      </w:r>
      <w:r w:rsidR="0046516B">
        <w:t xml:space="preserve">Não houve. </w:t>
      </w:r>
      <w:r w:rsidR="00464D8F" w:rsidRPr="00464D8F">
        <w:rPr>
          <w:b/>
          <w:u w:val="single"/>
        </w:rPr>
        <w:t>6.6.1.2</w:t>
      </w:r>
      <w:r w:rsidR="004B10F9" w:rsidRPr="00464D8F">
        <w:rPr>
          <w:b/>
          <w:u w:val="single"/>
        </w:rPr>
        <w:t>COMISSÃO</w:t>
      </w:r>
      <w:r w:rsidR="004B10F9" w:rsidRPr="004B10F9">
        <w:rPr>
          <w:b/>
          <w:u w:val="single"/>
        </w:rPr>
        <w:t xml:space="preserve"> DE EXERCÍCIO PROFISSIONAL</w:t>
      </w:r>
      <w:r w:rsidR="00464D8F">
        <w:rPr>
          <w:b/>
          <w:u w:val="single"/>
        </w:rPr>
        <w:t xml:space="preserve">. </w:t>
      </w:r>
      <w:r w:rsidR="00464D8F">
        <w:t>N</w:t>
      </w:r>
      <w:r w:rsidR="004331BF">
        <w:t xml:space="preserve">ão houve. </w:t>
      </w:r>
      <w:r w:rsidR="00D26814" w:rsidRPr="002C0F68">
        <w:rPr>
          <w:b/>
          <w:u w:val="single"/>
        </w:rPr>
        <w:t>6.6.1.3 COMISSÃO DE ENSINO E FORMAÇÃO</w:t>
      </w:r>
      <w:r w:rsidR="004D31C3">
        <w:rPr>
          <w:b/>
          <w:u w:val="single"/>
        </w:rPr>
        <w:t xml:space="preserve"> – </w:t>
      </w:r>
      <w:r w:rsidR="00D26814" w:rsidRPr="002C0F68">
        <w:rPr>
          <w:b/>
          <w:u w:val="single"/>
        </w:rPr>
        <w:t>CEF</w:t>
      </w:r>
      <w:r w:rsidR="00B93192">
        <w:rPr>
          <w:b/>
          <w:u w:val="single"/>
        </w:rPr>
        <w:t>.</w:t>
      </w:r>
      <w:r w:rsidR="00256BAE">
        <w:rPr>
          <w:b/>
          <w:u w:val="single"/>
        </w:rPr>
        <w:t xml:space="preserve"> </w:t>
      </w:r>
      <w:r w:rsidR="00D26814">
        <w:t xml:space="preserve">Não houve. </w:t>
      </w:r>
      <w:r w:rsidR="00D26814" w:rsidRPr="002C0F68">
        <w:rPr>
          <w:b/>
          <w:u w:val="single"/>
        </w:rPr>
        <w:t>6.6.1.4 COMISSÃO DE ÉTICA E DISCIPLINA</w:t>
      </w:r>
      <w:r w:rsidR="00B93192">
        <w:rPr>
          <w:b/>
          <w:u w:val="single"/>
        </w:rPr>
        <w:t xml:space="preserve"> </w:t>
      </w:r>
      <w:r w:rsidR="00D26814" w:rsidRPr="002C0F68">
        <w:rPr>
          <w:b/>
          <w:u w:val="single"/>
        </w:rPr>
        <w:t xml:space="preserve">- </w:t>
      </w:r>
      <w:r w:rsidR="0046516B" w:rsidRPr="0046516B">
        <w:rPr>
          <w:b/>
          <w:u w:val="single"/>
        </w:rPr>
        <w:t>6.6.1.4.1 DCO</w:t>
      </w:r>
      <w:r w:rsidR="00CD750F" w:rsidRPr="0046516B">
        <w:rPr>
          <w:b/>
          <w:color w:val="000000"/>
          <w:u w:val="single"/>
        </w:rPr>
        <w:t xml:space="preserve"> </w:t>
      </w:r>
      <w:r w:rsidR="0046516B" w:rsidRPr="0046516B">
        <w:rPr>
          <w:b/>
          <w:color w:val="000000"/>
          <w:u w:val="single"/>
        </w:rPr>
        <w:t xml:space="preserve">n. 033/2017 45ª CED/MS Referente Processo 171984/2017- Denúncia: </w:t>
      </w:r>
      <w:r w:rsidR="0046516B">
        <w:rPr>
          <w:color w:val="000000"/>
        </w:rPr>
        <w:t xml:space="preserve">Relator Conselheiro </w:t>
      </w:r>
      <w:r w:rsidR="0046516B" w:rsidRPr="00B93192">
        <w:rPr>
          <w:b/>
          <w:color w:val="000000"/>
        </w:rPr>
        <w:t>Fabiano Costa</w:t>
      </w:r>
      <w:r w:rsidR="0046516B">
        <w:rPr>
          <w:color w:val="000000"/>
        </w:rPr>
        <w:t xml:space="preserve">, </w:t>
      </w:r>
      <w:r w:rsidR="00B93192">
        <w:rPr>
          <w:color w:val="000000"/>
        </w:rPr>
        <w:t>informa que</w:t>
      </w:r>
      <w:r w:rsidR="0046516B">
        <w:rPr>
          <w:color w:val="000000"/>
        </w:rPr>
        <w:t xml:space="preserve"> por ser processo ético, encontra-se em arquivo, por sigilo.</w:t>
      </w:r>
      <w:r w:rsidR="00B93192">
        <w:rPr>
          <w:color w:val="000000"/>
        </w:rPr>
        <w:t xml:space="preserve"> Antes da discussão, o presidente solicita que, temporariamente, ausentem-se os não conselheiros.</w:t>
      </w:r>
      <w:r w:rsidR="0046516B">
        <w:rPr>
          <w:color w:val="000000"/>
        </w:rPr>
        <w:t xml:space="preserve"> </w:t>
      </w:r>
      <w:r w:rsidR="00B93192">
        <w:rPr>
          <w:color w:val="000000"/>
        </w:rPr>
        <w:t xml:space="preserve">Posta em votação, </w:t>
      </w:r>
      <w:r w:rsidR="0046516B">
        <w:rPr>
          <w:color w:val="000000"/>
        </w:rPr>
        <w:t>APROVADO por unanimidade.</w:t>
      </w:r>
      <w:r w:rsidR="00B93192">
        <w:rPr>
          <w:color w:val="000000"/>
        </w:rPr>
        <w:t xml:space="preserve"> </w:t>
      </w:r>
      <w:r w:rsidR="00494DC5" w:rsidRPr="006031A5">
        <w:rPr>
          <w:b/>
          <w:u w:val="single"/>
        </w:rPr>
        <w:t>7.ASSUNTOS DE INTERESSE GERAL</w:t>
      </w:r>
      <w:r w:rsidR="00560EB4">
        <w:rPr>
          <w:b/>
          <w:u w:val="single"/>
        </w:rPr>
        <w:t xml:space="preserve">: </w:t>
      </w:r>
      <w:r w:rsidR="00210597">
        <w:t xml:space="preserve">O Conselheiro </w:t>
      </w:r>
      <w:r w:rsidR="00605ABF">
        <w:t xml:space="preserve">Estadual </w:t>
      </w:r>
      <w:r w:rsidR="00605ABF" w:rsidRPr="00B93192">
        <w:rPr>
          <w:b/>
        </w:rPr>
        <w:t>Fabiano Costa</w:t>
      </w:r>
      <w:r w:rsidR="00605ABF">
        <w:t xml:space="preserve"> é o primeiro inscrito e inicia seu </w:t>
      </w:r>
      <w:r w:rsidR="00B93192">
        <w:t xml:space="preserve">informe </w:t>
      </w:r>
      <w:r w:rsidR="00256BAE">
        <w:t>relatando</w:t>
      </w:r>
      <w:r w:rsidR="00B93192">
        <w:t xml:space="preserve"> que</w:t>
      </w:r>
      <w:r w:rsidR="00256BAE">
        <w:t xml:space="preserve"> nesta tarde</w:t>
      </w:r>
      <w:r w:rsidR="00B93192">
        <w:t>,</w:t>
      </w:r>
      <w:r w:rsidR="00605ABF">
        <w:t xml:space="preserve"> juntamente com o Conselheiro Paulo Amaral</w:t>
      </w:r>
      <w:r w:rsidR="00B93192">
        <w:t>,</w:t>
      </w:r>
      <w:r w:rsidR="00605ABF">
        <w:t xml:space="preserve"> </w:t>
      </w:r>
      <w:r w:rsidR="00B93192">
        <w:t xml:space="preserve">esteve </w:t>
      </w:r>
      <w:r w:rsidR="00605ABF">
        <w:t xml:space="preserve">na Assembleia Legislativa do Mato Grosso do Sul, em um “workshop” do Ministério das Cidades, </w:t>
      </w:r>
      <w:r w:rsidR="00B93192">
        <w:t>para</w:t>
      </w:r>
      <w:r w:rsidR="00605ABF">
        <w:t xml:space="preserve"> a discussão da Lei de Regularização Fundiária, comenta que </w:t>
      </w:r>
      <w:r w:rsidR="00256BAE">
        <w:t xml:space="preserve">a </w:t>
      </w:r>
      <w:r w:rsidR="00605ABF">
        <w:t xml:space="preserve">discussão foi bastante proveitosa. O Conselheiro </w:t>
      </w:r>
      <w:r w:rsidR="00605ABF" w:rsidRPr="00256BAE">
        <w:rPr>
          <w:b/>
        </w:rPr>
        <w:t>Dirceu</w:t>
      </w:r>
      <w:r w:rsidR="00256BAE">
        <w:t xml:space="preserve"> </w:t>
      </w:r>
      <w:r w:rsidR="00256BAE" w:rsidRPr="00256BAE">
        <w:rPr>
          <w:b/>
        </w:rPr>
        <w:t>Peters</w:t>
      </w:r>
      <w:r w:rsidR="00605ABF" w:rsidRPr="00256BAE">
        <w:rPr>
          <w:b/>
        </w:rPr>
        <w:t xml:space="preserve"> </w:t>
      </w:r>
      <w:r w:rsidR="00605ABF">
        <w:t xml:space="preserve">também se inscreve e comenta sobre A Conferência Nacional de Arquitetura e Urbanismo, </w:t>
      </w:r>
      <w:r w:rsidR="00256BAE">
        <w:t>e que</w:t>
      </w:r>
      <w:r w:rsidR="00605ABF">
        <w:t xml:space="preserve"> já realizou sua inscrição</w:t>
      </w:r>
      <w:r w:rsidR="00256BAE">
        <w:t>.</w:t>
      </w:r>
      <w:r w:rsidR="00605ABF">
        <w:t xml:space="preserve"> </w:t>
      </w:r>
      <w:r w:rsidR="00256BAE">
        <w:t xml:space="preserve">Indaga </w:t>
      </w:r>
      <w:r w:rsidR="00605ABF">
        <w:t xml:space="preserve">qual seria o encaminhamento para representar o CAU/MS. O presidente </w:t>
      </w:r>
      <w:r w:rsidR="00605ABF" w:rsidRPr="00256BAE">
        <w:rPr>
          <w:b/>
        </w:rPr>
        <w:t>Osvaldo</w:t>
      </w:r>
      <w:r w:rsidR="00256BAE" w:rsidRPr="00256BAE">
        <w:rPr>
          <w:b/>
        </w:rPr>
        <w:t xml:space="preserve"> Abrão</w:t>
      </w:r>
      <w:r w:rsidR="00605ABF">
        <w:t xml:space="preserve"> </w:t>
      </w:r>
      <w:r w:rsidR="00256BAE">
        <w:t>recomenda</w:t>
      </w:r>
      <w:r w:rsidR="00605ABF">
        <w:t xml:space="preserve"> que envie uma solicitação oficial. A Conselheira </w:t>
      </w:r>
      <w:r w:rsidR="00605ABF" w:rsidRPr="00256BAE">
        <w:rPr>
          <w:b/>
        </w:rPr>
        <w:t>Angela Gil</w:t>
      </w:r>
      <w:r w:rsidR="00605ABF">
        <w:t xml:space="preserve">, se inscreve e relata sobre </w:t>
      </w:r>
      <w:r w:rsidR="00256BAE">
        <w:t>sua frustração aceca de denúncia de infração ética contra profissional</w:t>
      </w:r>
      <w:r w:rsidR="00605ABF">
        <w:t xml:space="preserve"> </w:t>
      </w:r>
      <w:r w:rsidR="00256BAE">
        <w:t>inscrito no</w:t>
      </w:r>
      <w:r w:rsidR="00605ABF">
        <w:t xml:space="preserve"> CAU/MG</w:t>
      </w:r>
      <w:r w:rsidR="001E561E">
        <w:t xml:space="preserve"> e</w:t>
      </w:r>
      <w:r w:rsidR="00605ABF">
        <w:t xml:space="preserve"> </w:t>
      </w:r>
      <w:r w:rsidR="001E561E">
        <w:t>desanimada, afirma</w:t>
      </w:r>
      <w:r w:rsidR="00605ABF">
        <w:t xml:space="preserve"> que prefere deixar de lado este processo. O presidente </w:t>
      </w:r>
      <w:r w:rsidR="00605ABF" w:rsidRPr="001E561E">
        <w:rPr>
          <w:b/>
        </w:rPr>
        <w:t>Osvaldo</w:t>
      </w:r>
      <w:r w:rsidR="001E561E" w:rsidRPr="001E561E">
        <w:rPr>
          <w:b/>
        </w:rPr>
        <w:t xml:space="preserve"> Abrão</w:t>
      </w:r>
      <w:r w:rsidR="00605ABF">
        <w:t xml:space="preserve"> comenta que cabe recurso neste caso e solicita ao departamento jurídico que auxilie a Conselheira.</w:t>
      </w:r>
      <w:r w:rsidR="001977AD">
        <w:t xml:space="preserve"> O </w:t>
      </w:r>
      <w:r w:rsidR="001977AD" w:rsidRPr="001E561E">
        <w:rPr>
          <w:b/>
        </w:rPr>
        <w:t>Conselheiro Dirceu</w:t>
      </w:r>
      <w:r w:rsidR="001977AD">
        <w:t xml:space="preserve"> comenta que como a Conselheira Angela se diz desgastada com a situação, que o CAU/MS </w:t>
      </w:r>
      <w:r w:rsidR="001E561E">
        <w:t xml:space="preserve">poderia </w:t>
      </w:r>
      <w:r w:rsidR="001977AD">
        <w:t>entr</w:t>
      </w:r>
      <w:r w:rsidR="001E561E">
        <w:t>ar</w:t>
      </w:r>
      <w:r w:rsidR="001977AD">
        <w:t xml:space="preserve"> </w:t>
      </w:r>
      <w:r w:rsidR="001E561E">
        <w:t>com</w:t>
      </w:r>
      <w:r w:rsidR="001977AD">
        <w:t xml:space="preserve"> recurso a respeito desta situação. </w:t>
      </w:r>
      <w:r w:rsidR="00AB5916">
        <w:t xml:space="preserve">O </w:t>
      </w:r>
      <w:r w:rsidR="00AB5916" w:rsidRPr="001E561E">
        <w:rPr>
          <w:b/>
        </w:rPr>
        <w:t>presidente Osvaldo</w:t>
      </w:r>
      <w:r w:rsidR="00AB5916">
        <w:t xml:space="preserve"> se inscreve e </w:t>
      </w:r>
      <w:r w:rsidR="001E561E">
        <w:t>adverte</w:t>
      </w:r>
      <w:r w:rsidR="00AB5916">
        <w:t xml:space="preserve"> </w:t>
      </w:r>
      <w:r w:rsidR="001E561E">
        <w:t>se</w:t>
      </w:r>
      <w:r w:rsidR="00AB5916">
        <w:t xml:space="preserve"> a data da entrega das carteirinhas profissionais</w:t>
      </w:r>
      <w:r w:rsidR="001E561E">
        <w:t>,</w:t>
      </w:r>
      <w:r w:rsidR="00AB5916">
        <w:t xml:space="preserve"> </w:t>
      </w:r>
      <w:r w:rsidR="001E561E">
        <w:t>marcada</w:t>
      </w:r>
      <w:r w:rsidR="00AB5916">
        <w:t xml:space="preserve"> para 27 de outubro, </w:t>
      </w:r>
      <w:r w:rsidR="001E561E">
        <w:t>poderá sofrer</w:t>
      </w:r>
      <w:r w:rsidR="00AB5916">
        <w:t xml:space="preserve"> algum impedimento devido ao período eleitoral do CAU. A </w:t>
      </w:r>
      <w:r w:rsidR="00AB5916" w:rsidRPr="001E561E">
        <w:rPr>
          <w:b/>
        </w:rPr>
        <w:t>Conselheira Giovana</w:t>
      </w:r>
      <w:r w:rsidR="00AB5916">
        <w:t xml:space="preserve"> responde que não há, pois est</w:t>
      </w:r>
      <w:r w:rsidR="001E561E">
        <w:t xml:space="preserve">a é uma prática habitual do CAU, agendada anteriormente </w:t>
      </w:r>
      <w:r w:rsidR="00AB5916">
        <w:t xml:space="preserve">e que todas as entidades de classe foram convidadas. </w:t>
      </w:r>
      <w:r w:rsidR="008E0418">
        <w:t xml:space="preserve">O </w:t>
      </w:r>
      <w:r w:rsidR="008E0418" w:rsidRPr="001E561E">
        <w:rPr>
          <w:b/>
        </w:rPr>
        <w:t>Conselheiro Fabiano</w:t>
      </w:r>
      <w:r w:rsidR="008E0418">
        <w:t xml:space="preserve"> </w:t>
      </w:r>
      <w:r w:rsidR="001E561E">
        <w:t>indaga</w:t>
      </w:r>
      <w:r w:rsidR="008E0418">
        <w:t xml:space="preserve"> aos Conselheiros que participaram da reunião da CE/MS se há algum impedimento em eventos. O Assessor Jurídico </w:t>
      </w:r>
      <w:r w:rsidR="008E0418" w:rsidRPr="001E561E">
        <w:rPr>
          <w:b/>
        </w:rPr>
        <w:t>Diego Lube</w:t>
      </w:r>
      <w:r w:rsidR="008E0418">
        <w:t>, responde que de acordo com a CEN Nacional não há impedimento algum, mas que ele próprio se diz preocupado.</w:t>
      </w:r>
      <w:r w:rsidR="00FB00D1">
        <w:t xml:space="preserve"> O </w:t>
      </w:r>
      <w:r w:rsidR="00FB00D1" w:rsidRPr="001E561E">
        <w:rPr>
          <w:b/>
        </w:rPr>
        <w:t>Conselheiro Dirceu</w:t>
      </w:r>
      <w:r w:rsidR="00FB00D1">
        <w:t xml:space="preserve"> c</w:t>
      </w:r>
      <w:r w:rsidR="001E561E">
        <w:t>onsidera</w:t>
      </w:r>
      <w:r w:rsidR="00FB00D1">
        <w:t xml:space="preserve"> que esta questão </w:t>
      </w:r>
      <w:r w:rsidR="001E561E">
        <w:t>é semelhante a concessão de</w:t>
      </w:r>
      <w:r w:rsidR="00FB00D1">
        <w:t xml:space="preserve"> patrocínios,</w:t>
      </w:r>
      <w:r w:rsidR="001E561E">
        <w:t xml:space="preserve"> que foi suspensa pelo mesmo motivo, o que inspira </w:t>
      </w:r>
      <w:r w:rsidR="00FB00D1">
        <w:t xml:space="preserve">certa prudência. </w:t>
      </w:r>
      <w:r w:rsidR="00CB56EC">
        <w:t xml:space="preserve">Após </w:t>
      </w:r>
      <w:r w:rsidR="001E561E">
        <w:t>as ponderações</w:t>
      </w:r>
      <w:r w:rsidR="00CB56EC">
        <w:t xml:space="preserve">, ficou determinado que </w:t>
      </w:r>
      <w:r w:rsidR="001E561E">
        <w:t xml:space="preserve">a </w:t>
      </w:r>
      <w:r w:rsidR="00CB56EC">
        <w:t xml:space="preserve">próxima entrega de carteiras profissionais será após o período eleitoral, </w:t>
      </w:r>
      <w:r w:rsidR="00884D84">
        <w:t>em novembro e</w:t>
      </w:r>
      <w:r w:rsidR="001E561E">
        <w:t xml:space="preserve"> </w:t>
      </w:r>
      <w:r w:rsidR="00CB56EC">
        <w:t>com data a definir.</w:t>
      </w:r>
      <w:r w:rsidR="008E0418">
        <w:t xml:space="preserve"> </w:t>
      </w:r>
      <w:r w:rsidR="0018356B">
        <w:rPr>
          <w:b/>
          <w:u w:val="single"/>
        </w:rPr>
        <w:t>8. COMUNICAÇÕES DE ASSUNTOS DE INTERESSE GERAL (PALAVRA LIVRE)</w:t>
      </w:r>
      <w:r w:rsidR="0018356B">
        <w:t>:</w:t>
      </w:r>
      <w:r w:rsidR="000E56CC" w:rsidRPr="000E56CC">
        <w:t xml:space="preserve"> </w:t>
      </w:r>
      <w:r w:rsidR="00560EB4">
        <w:t>Não houve</w:t>
      </w:r>
      <w:r w:rsidR="000E56CC">
        <w:t xml:space="preserve">  </w:t>
      </w:r>
      <w:r w:rsidR="0018356B">
        <w:t xml:space="preserve"> </w:t>
      </w:r>
      <w:r w:rsidR="0064624D" w:rsidRPr="0064624D">
        <w:rPr>
          <w:b/>
          <w:u w:val="single"/>
        </w:rPr>
        <w:t>9.ENCERRAMENTO:</w:t>
      </w:r>
      <w:r w:rsidR="0064624D" w:rsidRPr="000216EF">
        <w:rPr>
          <w:b/>
        </w:rPr>
        <w:t xml:space="preserve"> </w:t>
      </w:r>
      <w:r w:rsidR="00E63074">
        <w:t>Nada mais havendo a tratar, o</w:t>
      </w:r>
      <w:r w:rsidR="00E63074" w:rsidRPr="0016664D">
        <w:rPr>
          <w:color w:val="000000"/>
        </w:rPr>
        <w:t xml:space="preserve"> presidente </w:t>
      </w:r>
      <w:r w:rsidR="00C7259C">
        <w:rPr>
          <w:b/>
          <w:color w:val="000000"/>
        </w:rPr>
        <w:t>Osvaldo Abrão</w:t>
      </w:r>
      <w:r w:rsidR="00150151">
        <w:rPr>
          <w:b/>
          <w:color w:val="000000"/>
        </w:rPr>
        <w:t xml:space="preserve"> </w:t>
      </w:r>
      <w:r w:rsidR="00150151" w:rsidRPr="00FA42D4">
        <w:rPr>
          <w:color w:val="000000"/>
        </w:rPr>
        <w:t>encerra</w:t>
      </w:r>
      <w:r w:rsidR="00A134AC">
        <w:t xml:space="preserve"> a Reunião às </w:t>
      </w:r>
      <w:r w:rsidR="00CB56EC">
        <w:t>18h40min.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BB59C1" w:rsidRPr="00F904F7" w:rsidRDefault="00BB59C1" w:rsidP="00884D84">
            <w:pPr>
              <w:jc w:val="center"/>
              <w:rPr>
                <w:lang w:eastAsia="pt-BR"/>
              </w:rPr>
            </w:pPr>
          </w:p>
          <w:p w:rsidR="00974380" w:rsidRPr="00F904F7" w:rsidRDefault="00974380" w:rsidP="00884D84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84D8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707094719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C7259C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 de Souza</w:t>
            </w:r>
          </w:p>
          <w:permEnd w:id="707094719"/>
          <w:p w:rsidR="00BB59C1" w:rsidRPr="00F904F7" w:rsidRDefault="00BB59C1" w:rsidP="00884D84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84D84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84D84">
            <w:pPr>
              <w:jc w:val="center"/>
              <w:rPr>
                <w:lang w:eastAsia="pt-BR"/>
              </w:rPr>
            </w:pPr>
          </w:p>
          <w:p w:rsidR="003E7D87" w:rsidRDefault="003E7D87" w:rsidP="00884D8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989034245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84D8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989034245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EC2E2E" w:rsidRPr="008778BC" w:rsidRDefault="00EC2E2E" w:rsidP="0051424E">
      <w:pPr>
        <w:jc w:val="both"/>
        <w:rPr>
          <w:color w:val="000000"/>
        </w:rPr>
      </w:pPr>
      <w:r w:rsidRPr="00EC2E2E">
        <w:rPr>
          <w:noProof/>
          <w:color w:val="00000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186055</wp:posOffset>
                </wp:positionV>
                <wp:extent cx="5566410" cy="140462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EC2E2E">
                              <w:rPr>
                                <w:rFonts w:eastAsia="Times New Roman"/>
                                <w:b/>
                                <w:sz w:val="28"/>
                                <w:szCs w:val="20"/>
                                <w:shd w:val="clear" w:color="auto" w:fill="FFFFFF"/>
                              </w:rPr>
                              <w:t>71ª Reunião Plenária Ordinária do CAU/MS</w:t>
                            </w:r>
                            <w:r w:rsidRPr="00EC2E2E">
                              <w:rPr>
                                <w:rFonts w:eastAsia="Times New Roman"/>
                                <w:b/>
                                <w:sz w:val="28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C2E2E">
                              <w:rPr>
                                <w:rFonts w:eastAsia="Times New Roman"/>
                                <w:b/>
                                <w:sz w:val="8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  <w:t xml:space="preserve">Local: </w:t>
                            </w:r>
                            <w:r w:rsidRPr="00EC2E2E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sede do Conselho de Arquitetura e Urbanismo de Mato Grosso do Sul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  <w:t>Endereço:</w:t>
                            </w:r>
                            <w:r w:rsidRPr="00EC2E2E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Rua Espírito Santo n.205, esquina com a Avenida Afonso Pena, Campo Grande- MS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  <w:t>Data:</w:t>
                            </w:r>
                            <w:r w:rsidRPr="00EC2E2E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26 de outubro de 2017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8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hd w:val="clear" w:color="auto" w:fill="FFFFFF"/>
                              </w:rPr>
                              <w:t>Horário:</w:t>
                            </w:r>
                            <w:r w:rsidRPr="00EC2E2E">
                              <w:rPr>
                                <w:rFonts w:eastAsia="Times New Roman"/>
                                <w:sz w:val="24"/>
                              </w:rPr>
                              <w:t xml:space="preserve"> 17:05h as 19:05h</w:t>
                            </w:r>
                            <w:r w:rsidRPr="00EC2E2E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W w:w="850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05"/>
                            </w:tblGrid>
                            <w:tr w:rsidR="00EC2E2E" w:rsidRPr="00EC2E2E" w:rsidTr="00EC2E2E">
                              <w:tc>
                                <w:tcPr>
                                  <w:tcW w:w="8505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aps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caps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Folha de Votação – ata da sessão anterior</w:t>
                                  </w:r>
                                </w:p>
                              </w:tc>
                            </w:tr>
                          </w:tbl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2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850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4348"/>
                              <w:gridCol w:w="518"/>
                              <w:gridCol w:w="590"/>
                              <w:gridCol w:w="1208"/>
                              <w:gridCol w:w="901"/>
                            </w:tblGrid>
                            <w:tr w:rsidR="00EC2E2E" w:rsidRPr="00EC2E2E" w:rsidTr="00EC2E2E">
                              <w:tc>
                                <w:tcPr>
                                  <w:tcW w:w="53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CONSELHEIRO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VOTAÇÃO</w:t>
                                  </w: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5364" w:type="dxa"/>
                                  <w:gridSpan w:val="2"/>
                                  <w:vMerge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ABSTENÇÃO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  <w:vAlign w:val="center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AUSÊNCIA</w:t>
                                  </w: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ANGELA CRISTINA SANTOS GIL LINS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X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THAIS AVANCINI  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JOSE MARCOS DA FONSECA</w:t>
                                  </w: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CARLOS LUCAS MALI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TERESINHA RIGON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DIRCEU DE OLIVEIRA PETERS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X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MANOEL INOCÊNCIO MENDES CARLI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EYMARD CEZAR ARAÚJO FERREIRA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MAURÍCIO ABREU SANTA CRUZ DE SOUZA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FABIANO COSTA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RONALDO FERREIRA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GIOVANA DARIO SBARAINI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GABRIELA G. PEREIRA DA SILVA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OSVALDO ABRÃO DE SOUZA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JUSSARA MARIA BASSO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16"/>
                                      <w:szCs w:val="20"/>
                                    </w:rPr>
                                    <w:t>titular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PAULO CESAR DO AMARAL 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iCs/>
                                      <w:color w:val="404040"/>
                                      <w:sz w:val="16"/>
                                      <w:szCs w:val="20"/>
                                    </w:rPr>
                                    <w:t>suplente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i/>
                                      <w:iCs/>
                                      <w:color w:val="404040"/>
                                      <w:sz w:val="20"/>
                                      <w:szCs w:val="20"/>
                                    </w:rPr>
                                    <w:t>CARLA FRANCISCATO MATA NOGUEIRA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2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85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534"/>
                              <w:gridCol w:w="425"/>
                              <w:gridCol w:w="1276"/>
                              <w:gridCol w:w="317"/>
                              <w:gridCol w:w="959"/>
                              <w:gridCol w:w="1275"/>
                              <w:gridCol w:w="459"/>
                              <w:gridCol w:w="284"/>
                              <w:gridCol w:w="1417"/>
                            </w:tblGrid>
                            <w:tr w:rsidR="00EC2E2E" w:rsidRPr="00EC2E2E" w:rsidTr="00EC2E2E">
                              <w:trPr>
                                <w:trHeight w:val="346"/>
                              </w:trPr>
                              <w:tc>
                                <w:tcPr>
                                  <w:tcW w:w="8505" w:type="dxa"/>
                                  <w:gridSpan w:val="10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Histórico da votação:</w:t>
                                  </w:r>
                                </w:p>
                              </w:tc>
                            </w:tr>
                            <w:tr w:rsidR="00EC2E2E" w:rsidRPr="00EC2E2E" w:rsidTr="008B7CA3"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 xml:space="preserve">Sessão plenária nº: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 xml:space="preserve">71ª Plenária Ordinária    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data</w:t>
                                  </w:r>
                                  <w:proofErr w:type="gramEnd"/>
                                  <w:r w:rsidRPr="00EC2E2E"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26/10/2017</w:t>
                                  </w: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850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 xml:space="preserve">Matéria em votação: 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EC2E2E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0"/>
                                    </w:rPr>
                                    <w:t>Aprovação da ata da 70ª Reunião Plenária Ordinária de 21 de setembro de 2017.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3A4846">
                              <w:tc>
                                <w:tcPr>
                                  <w:tcW w:w="2518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 xml:space="preserve">Resultado da votação: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8B7CA3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sim</w:t>
                                  </w:r>
                                  <w:proofErr w:type="gramEnd"/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(  </w:t>
                                  </w:r>
                                  <w:r w:rsidR="008B7CA3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7</w:t>
                                  </w:r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)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não</w:t>
                                  </w:r>
                                  <w:proofErr w:type="gramEnd"/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   0   )</w:t>
                                  </w: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Abstenções </w:t>
                                  </w: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  0</w:t>
                                  </w:r>
                                  <w:proofErr w:type="gramEnd"/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 )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C2E2E" w:rsidRPr="00EC2E2E" w:rsidRDefault="00EC2E2E" w:rsidP="008B7CA3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Ausências </w:t>
                                  </w:r>
                                  <w:proofErr w:type="gramStart"/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(  </w:t>
                                  </w:r>
                                  <w:proofErr w:type="gramEnd"/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B7CA3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EC2E2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 )</w:t>
                                  </w: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  <w:t>Ocorrências: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9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8505" w:type="dxa"/>
                                  <w:gridSpan w:val="10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EC2E2E">
                                    <w:rPr>
                                      <w:rFonts w:eastAsia="Times New Roman"/>
                                      <w:szCs w:val="20"/>
                                      <w:shd w:val="clear" w:color="auto" w:fill="FFFFFF"/>
                                    </w:rPr>
                                    <w:t>Aprovada por unanimidade</w:t>
                                  </w:r>
                                  <w:r w:rsidR="008B7CA3">
                                    <w:rPr>
                                      <w:rFonts w:eastAsia="Times New Roman"/>
                                      <w:szCs w:val="20"/>
                                      <w:shd w:val="clear" w:color="auto" w:fill="FFFFFF"/>
                                    </w:rPr>
                                    <w:t xml:space="preserve"> dos votos</w:t>
                                  </w:r>
                                  <w:r w:rsidRPr="00EC2E2E">
                                    <w:rPr>
                                      <w:rFonts w:eastAsia="Times New Roman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b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8505" w:type="dxa"/>
                                  <w:gridSpan w:val="10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:rsidR="00EC2E2E" w:rsidRPr="00EC2E2E" w:rsidRDefault="00EC2E2E" w:rsidP="00EC2E2E">
                                  <w:pPr>
                                    <w:tabs>
                                      <w:tab w:val="left" w:pos="1276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EC2E2E" w:rsidRPr="00EC2E2E" w:rsidTr="00EC2E2E">
                              <w:tc>
                                <w:tcPr>
                                  <w:tcW w:w="4111" w:type="dxa"/>
                                  <w:gridSpan w:val="5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u w:val="single"/>
                                      <w:lang w:eastAsia="pt-BR"/>
                                    </w:rPr>
                                  </w:pPr>
                                  <w:permStart w:id="841632470" w:edGrp="everyone"/>
                                  <w:r w:rsidRPr="00EC2E2E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u w:val="single"/>
                                      <w:lang w:eastAsia="pt-BR"/>
                                    </w:rPr>
                                    <w:t>Arquiteto e Urbanista GILL ABNER FINOTTI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16"/>
                                      <w:lang w:eastAsia="pt-BR"/>
                                    </w:rPr>
                                  </w:pPr>
                                  <w:r w:rsidRPr="00EC2E2E"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  <w:t xml:space="preserve">SECRETÁRIO GERAL </w:t>
                                  </w:r>
                                  <w:permEnd w:id="841632470"/>
                                  <w:r w:rsidRPr="00EC2E2E"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  <w:t>- CONSELHO DE ARQUITETURA E URBANISMO DE MATO GROSSO DO SUL, BRASIL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5"/>
                                  <w:shd w:val="clear" w:color="auto" w:fill="auto"/>
                                </w:tcPr>
                                <w:p w:rsidR="00EC2E2E" w:rsidRPr="00EC2E2E" w:rsidRDefault="00EC2E2E" w:rsidP="00EC2E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u w:val="single"/>
                                      <w:lang w:eastAsia="pt-BR"/>
                                    </w:rPr>
                                  </w:pPr>
                                  <w:permStart w:id="1345534074" w:edGrp="everyone"/>
                                  <w:r w:rsidRPr="00EC2E2E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u w:val="single"/>
                                      <w:lang w:eastAsia="pt-BR"/>
                                    </w:rPr>
                                    <w:t>Arquiteto e Urbanista OSVALDO ABRÃO DE SOUZA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</w:pPr>
                                  <w:r w:rsidRPr="00EC2E2E"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  <w:t>PRESIDENTE</w:t>
                                  </w:r>
                                  <w:permEnd w:id="1345534074"/>
                                  <w:r w:rsidRPr="00EC2E2E"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  <w:t xml:space="preserve"> DO CONSELHO DE ARQUITETURA E URBANISMO</w:t>
                                  </w:r>
                                </w:p>
                                <w:p w:rsidR="00EC2E2E" w:rsidRPr="00EC2E2E" w:rsidRDefault="00EC2E2E" w:rsidP="00EC2E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  <w:r w:rsidRPr="00EC2E2E">
                                    <w:rPr>
                                      <w:rFonts w:cs="Calibri"/>
                                      <w:color w:val="000000"/>
                                      <w:sz w:val="14"/>
                                      <w:szCs w:val="16"/>
                                      <w:lang w:eastAsia="pt-BR"/>
                                    </w:rPr>
                                    <w:t>DE MATO GROSSO DO SUL, BRASIL.</w:t>
                                  </w:r>
                                </w:p>
                              </w:tc>
                            </w:tr>
                          </w:tbl>
                          <w:p w:rsidR="00EC2E2E" w:rsidRPr="00EC2E2E" w:rsidRDefault="00EC2E2E" w:rsidP="00EC2E2E">
                            <w:pPr>
                              <w:spacing w:before="17" w:after="0" w:line="200" w:lineRule="exac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pt;margin-top:14.65pt;width:43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" filled="f" stroked="f">
                <v:textbox style="mso-fit-shape-to-text:t">
                  <w:txbxContent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EC2E2E">
                        <w:rPr>
                          <w:rFonts w:eastAsia="Times New Roman"/>
                          <w:b/>
                          <w:sz w:val="28"/>
                          <w:szCs w:val="20"/>
                          <w:shd w:val="clear" w:color="auto" w:fill="FFFFFF"/>
                        </w:rPr>
                        <w:t>71ª Reunião Plenária Ordinária do CAU/MS</w:t>
                      </w:r>
                      <w:r w:rsidRPr="00EC2E2E">
                        <w:rPr>
                          <w:rFonts w:eastAsia="Times New Roman"/>
                          <w:b/>
                          <w:sz w:val="28"/>
                          <w:szCs w:val="20"/>
                          <w:shd w:val="clear" w:color="auto" w:fill="FFFFFF"/>
                        </w:rPr>
                        <w:br/>
                      </w:r>
                      <w:r w:rsidRPr="00EC2E2E">
                        <w:rPr>
                          <w:rFonts w:eastAsia="Times New Roman"/>
                          <w:b/>
                          <w:sz w:val="8"/>
                          <w:szCs w:val="20"/>
                          <w:shd w:val="clear" w:color="auto" w:fill="FFFFFF"/>
                        </w:rPr>
                        <w:br/>
                      </w:r>
                      <w:r w:rsidRPr="00EC2E2E"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  <w:t xml:space="preserve">Local: </w:t>
                      </w:r>
                      <w:r w:rsidRPr="00EC2E2E">
                        <w:rPr>
                          <w:rFonts w:eastAsia="Times New Roman"/>
                          <w:color w:val="000000"/>
                          <w:sz w:val="24"/>
                        </w:rPr>
                        <w:t>sede do Conselho de Arquitetura e Urbanismo de Mato Grosso do Sul</w:t>
                      </w:r>
                    </w:p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</w:pPr>
                      <w:r w:rsidRPr="00EC2E2E"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  <w:t>Endereço:</w:t>
                      </w:r>
                      <w:r w:rsidRPr="00EC2E2E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Rua Espírito Santo n.205, esquina com a Avenida Afonso Pena, Campo Grande- MS</w:t>
                      </w:r>
                    </w:p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</w:pPr>
                      <w:r w:rsidRPr="00EC2E2E"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  <w:t>Data:</w:t>
                      </w:r>
                      <w:r w:rsidRPr="00EC2E2E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26 de outubro de 2017</w:t>
                      </w:r>
                    </w:p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8"/>
                          <w:szCs w:val="20"/>
                          <w:shd w:val="clear" w:color="auto" w:fill="FFFFFF"/>
                        </w:rPr>
                      </w:pPr>
                      <w:r w:rsidRPr="00EC2E2E">
                        <w:rPr>
                          <w:rFonts w:eastAsia="Times New Roman"/>
                          <w:b/>
                          <w:sz w:val="24"/>
                          <w:shd w:val="clear" w:color="auto" w:fill="FFFFFF"/>
                        </w:rPr>
                        <w:t>Horário:</w:t>
                      </w:r>
                      <w:r w:rsidRPr="00EC2E2E">
                        <w:rPr>
                          <w:rFonts w:eastAsia="Times New Roman"/>
                          <w:sz w:val="24"/>
                        </w:rPr>
                        <w:t xml:space="preserve"> 17:05h as 19:05h</w:t>
                      </w:r>
                      <w:r w:rsidRPr="00EC2E2E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W w:w="850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05"/>
                      </w:tblGrid>
                      <w:tr w:rsidR="00EC2E2E" w:rsidRPr="00EC2E2E" w:rsidTr="00EC2E2E">
                        <w:tc>
                          <w:tcPr>
                            <w:tcW w:w="8505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aps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caps/>
                                <w:sz w:val="24"/>
                                <w:szCs w:val="20"/>
                                <w:shd w:val="clear" w:color="auto" w:fill="FFFFFF"/>
                              </w:rPr>
                              <w:t>Folha de Votação – ata da sessão anterior</w:t>
                            </w:r>
                          </w:p>
                        </w:tc>
                      </w:tr>
                    </w:tbl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12"/>
                          <w:szCs w:val="20"/>
                          <w:shd w:val="clear" w:color="auto" w:fill="FFFFFF"/>
                        </w:rPr>
                      </w:pPr>
                    </w:p>
                    <w:tbl>
                      <w:tblPr>
                        <w:tblW w:w="850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4348"/>
                        <w:gridCol w:w="518"/>
                        <w:gridCol w:w="590"/>
                        <w:gridCol w:w="1208"/>
                        <w:gridCol w:w="901"/>
                      </w:tblGrid>
                      <w:tr w:rsidR="00EC2E2E" w:rsidRPr="00EC2E2E" w:rsidTr="00EC2E2E">
                        <w:tc>
                          <w:tcPr>
                            <w:tcW w:w="5364" w:type="dxa"/>
                            <w:gridSpan w:val="2"/>
                            <w:vMerge w:val="restart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CONSELHEIRO</w:t>
                            </w:r>
                          </w:p>
                        </w:tc>
                        <w:tc>
                          <w:tcPr>
                            <w:tcW w:w="314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108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VOTAÇÃO</w:t>
                            </w: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5364" w:type="dxa"/>
                            <w:gridSpan w:val="2"/>
                            <w:vMerge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ABSTENÇÃO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  <w:vAlign w:val="center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16"/>
                                <w:szCs w:val="20"/>
                                <w:shd w:val="clear" w:color="auto" w:fill="FFFFFF"/>
                              </w:rPr>
                              <w:t>AUSÊNCIA</w:t>
                            </w: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ANGELA CRISTINA SANTOS GIL LINS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X  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THAIS AVANCINI  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JOSE MARCOS DA FONSECA</w:t>
                            </w: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  <w:proofErr w:type="gramEnd"/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CARLOS LUCAS MALI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TERESINHA RIGON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DIRCEU DE OLIVEIRA PETERS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X 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MANOEL INOCÊNCIO MENDES CARLI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EYMARD CEZAR ARAÚJO FERREIRA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MAURÍCIO ABREU SANTA CRUZ DE SOUZA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FABIANO COSTA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RONALDO FERREIRA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GIOVANA DARIO SBARAINI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GABRIELA G. PEREIRA DA SILVA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OSVALDO ABRÃO DE SOUZA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JUSSARA MARIA BASSO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titular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PAULO CESAR DO AMARAL 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iCs/>
                                <w:color w:val="404040"/>
                                <w:sz w:val="16"/>
                                <w:szCs w:val="20"/>
                              </w:rPr>
                              <w:t>suplente</w:t>
                            </w:r>
                            <w:proofErr w:type="gramEnd"/>
                          </w:p>
                        </w:tc>
                        <w:tc>
                          <w:tcPr>
                            <w:tcW w:w="4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i/>
                                <w:iCs/>
                                <w:color w:val="404040"/>
                                <w:sz w:val="20"/>
                                <w:szCs w:val="20"/>
                              </w:rPr>
                              <w:t>CARLA FRANCISCATO MATA NOGUEIRA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EC2E2E" w:rsidRPr="00EC2E2E" w:rsidRDefault="00EC2E2E" w:rsidP="00EC2E2E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12"/>
                          <w:szCs w:val="20"/>
                          <w:shd w:val="clear" w:color="auto" w:fill="FFFFFF"/>
                        </w:rPr>
                      </w:pPr>
                    </w:p>
                    <w:tbl>
                      <w:tblPr>
                        <w:tblW w:w="85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534"/>
                        <w:gridCol w:w="425"/>
                        <w:gridCol w:w="1276"/>
                        <w:gridCol w:w="317"/>
                        <w:gridCol w:w="959"/>
                        <w:gridCol w:w="1275"/>
                        <w:gridCol w:w="459"/>
                        <w:gridCol w:w="284"/>
                        <w:gridCol w:w="1417"/>
                      </w:tblGrid>
                      <w:tr w:rsidR="00EC2E2E" w:rsidRPr="00EC2E2E" w:rsidTr="00EC2E2E">
                        <w:trPr>
                          <w:trHeight w:val="346"/>
                        </w:trPr>
                        <w:tc>
                          <w:tcPr>
                            <w:tcW w:w="8505" w:type="dxa"/>
                            <w:gridSpan w:val="10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>Histórico da votação:</w:t>
                            </w:r>
                          </w:p>
                        </w:tc>
                      </w:tr>
                      <w:tr w:rsidR="00EC2E2E" w:rsidRPr="00EC2E2E" w:rsidTr="008B7CA3">
                        <w:tc>
                          <w:tcPr>
                            <w:tcW w:w="20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Sessão plenária nº: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71ª Plenária Ordinária    </w:t>
                            </w:r>
                          </w:p>
                        </w:tc>
                        <w:tc>
                          <w:tcPr>
                            <w:tcW w:w="7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  <w:t>data</w:t>
                            </w:r>
                            <w:proofErr w:type="gramEnd"/>
                            <w:r w:rsidRPr="00EC2E2E"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sz w:val="24"/>
                                <w:szCs w:val="20"/>
                                <w:shd w:val="clear" w:color="auto" w:fill="FFFFFF"/>
                              </w:rPr>
                              <w:t>26/10/2017</w:t>
                            </w: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850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Matéria em votação: 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</w:rPr>
                            </w:pPr>
                            <w:r w:rsidRPr="00EC2E2E"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</w:rPr>
                              <w:t>Aprovação da ata da 70ª Reunião Plenária Ordinária de 21 de setembro de 2017.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3A4846">
                        <w:tc>
                          <w:tcPr>
                            <w:tcW w:w="2518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Resultado da votação: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8B7CA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sim</w:t>
                            </w:r>
                            <w:proofErr w:type="gramEnd"/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  </w:t>
                            </w:r>
                            <w:r w:rsidR="008B7CA3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7</w:t>
                            </w:r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)    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não</w:t>
                            </w:r>
                            <w:proofErr w:type="gramEnd"/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(   0   )</w:t>
                            </w: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3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Abstenções </w:t>
                            </w:r>
                            <w:proofErr w:type="gramStart"/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(  0</w:t>
                            </w:r>
                            <w:proofErr w:type="gramEnd"/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)    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EC2E2E" w:rsidRPr="00EC2E2E" w:rsidRDefault="00EC2E2E" w:rsidP="008B7CA3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Ausências </w:t>
                            </w:r>
                            <w:proofErr w:type="gramStart"/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(  </w:t>
                            </w:r>
                            <w:proofErr w:type="gramEnd"/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B7CA3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Pr="00EC2E2E">
                              <w:rPr>
                                <w:rFonts w:eastAsia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)</w:t>
                            </w: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>Ocorrências: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9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8505" w:type="dxa"/>
                            <w:gridSpan w:val="10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0"/>
                                <w:shd w:val="clear" w:color="auto" w:fill="FFFFFF"/>
                              </w:rPr>
                            </w:pPr>
                            <w:r w:rsidRPr="00EC2E2E">
                              <w:rPr>
                                <w:rFonts w:eastAsia="Times New Roman"/>
                                <w:szCs w:val="20"/>
                                <w:shd w:val="clear" w:color="auto" w:fill="FFFFFF"/>
                              </w:rPr>
                              <w:t>Aprovada por unanimidade</w:t>
                            </w:r>
                            <w:r w:rsidR="008B7CA3">
                              <w:rPr>
                                <w:rFonts w:eastAsia="Times New Roman"/>
                                <w:szCs w:val="20"/>
                                <w:shd w:val="clear" w:color="auto" w:fill="FFFFFF"/>
                              </w:rPr>
                              <w:t xml:space="preserve"> dos votos</w:t>
                            </w:r>
                            <w:r w:rsidRPr="00EC2E2E">
                              <w:rPr>
                                <w:rFonts w:eastAsia="Times New Roman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8505" w:type="dxa"/>
                            <w:gridSpan w:val="10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C2E2E" w:rsidRPr="00EC2E2E" w:rsidRDefault="00EC2E2E" w:rsidP="00EC2E2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EC2E2E" w:rsidRPr="00EC2E2E" w:rsidTr="00EC2E2E">
                        <w:tc>
                          <w:tcPr>
                            <w:tcW w:w="4111" w:type="dxa"/>
                            <w:gridSpan w:val="5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u w:val="single"/>
                                <w:lang w:eastAsia="pt-BR"/>
                              </w:rPr>
                            </w:pPr>
                            <w:permStart w:id="841632470" w:edGrp="everyone"/>
                            <w:r w:rsidRPr="00EC2E2E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u w:val="single"/>
                                <w:lang w:eastAsia="pt-BR"/>
                              </w:rPr>
                              <w:t>Arquiteto e Urbanista GILL ABNER FINOTTI</w:t>
                            </w:r>
                          </w:p>
                          <w:p w:rsidR="00EC2E2E" w:rsidRPr="00EC2E2E" w:rsidRDefault="00EC2E2E" w:rsidP="00EC2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16"/>
                                <w:lang w:eastAsia="pt-BR"/>
                              </w:rPr>
                            </w:pPr>
                            <w:r w:rsidRPr="00EC2E2E"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  <w:t xml:space="preserve">SECRETÁRIO GERAL </w:t>
                            </w:r>
                            <w:permEnd w:id="841632470"/>
                            <w:r w:rsidRPr="00EC2E2E"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  <w:t>- CONSELHO DE ARQUITETURA E URBANISMO DE MATO GROSSO DO SUL, BRASIL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5"/>
                            <w:shd w:val="clear" w:color="auto" w:fill="auto"/>
                          </w:tcPr>
                          <w:p w:rsidR="00EC2E2E" w:rsidRPr="00EC2E2E" w:rsidRDefault="00EC2E2E" w:rsidP="00EC2E2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u w:val="single"/>
                                <w:lang w:eastAsia="pt-BR"/>
                              </w:rPr>
                            </w:pPr>
                            <w:permStart w:id="1345534074" w:edGrp="everyone"/>
                            <w:r w:rsidRPr="00EC2E2E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u w:val="single"/>
                                <w:lang w:eastAsia="pt-BR"/>
                              </w:rPr>
                              <w:t>Arquiteto e Urbanista OSVALDO ABRÃO DE SOUZA</w:t>
                            </w:r>
                          </w:p>
                          <w:p w:rsidR="00EC2E2E" w:rsidRPr="00EC2E2E" w:rsidRDefault="00EC2E2E" w:rsidP="00EC2E2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</w:pPr>
                            <w:r w:rsidRPr="00EC2E2E"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  <w:t>PRESIDENTE</w:t>
                            </w:r>
                            <w:permEnd w:id="1345534074"/>
                            <w:r w:rsidRPr="00EC2E2E"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  <w:t xml:space="preserve"> DO CONSELHO DE ARQUITETURA E URBANISMO</w:t>
                            </w:r>
                          </w:p>
                          <w:p w:rsidR="00EC2E2E" w:rsidRPr="00EC2E2E" w:rsidRDefault="00EC2E2E" w:rsidP="00EC2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16"/>
                              </w:rPr>
                            </w:pPr>
                            <w:r w:rsidRPr="00EC2E2E">
                              <w:rPr>
                                <w:rFonts w:cs="Calibri"/>
                                <w:color w:val="000000"/>
                                <w:sz w:val="14"/>
                                <w:szCs w:val="16"/>
                                <w:lang w:eastAsia="pt-BR"/>
                              </w:rPr>
                              <w:t>DE MATO GROSSO DO SUL, BRASIL.</w:t>
                            </w:r>
                          </w:p>
                        </w:tc>
                      </w:tr>
                    </w:tbl>
                    <w:p w:rsidR="00EC2E2E" w:rsidRPr="00EC2E2E" w:rsidRDefault="00EC2E2E" w:rsidP="00EC2E2E">
                      <w:pPr>
                        <w:spacing w:before="17" w:after="0" w:line="200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2E2E" w:rsidRPr="008778BC" w:rsidSect="00836292">
      <w:headerReference w:type="default" r:id="rId7"/>
      <w:headerReference w:type="first" r:id="rId8"/>
      <w:pgSz w:w="11906" w:h="16838"/>
      <w:pgMar w:top="851" w:right="1701" w:bottom="1276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CC" w:rsidRDefault="000A60CC" w:rsidP="005B0FA0">
      <w:pPr>
        <w:spacing w:after="0" w:line="240" w:lineRule="auto"/>
      </w:pPr>
      <w:r>
        <w:separator/>
      </w:r>
    </w:p>
  </w:endnote>
  <w:endnote w:type="continuationSeparator" w:id="0">
    <w:p w:rsidR="000A60CC" w:rsidRDefault="000A60CC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CC" w:rsidRDefault="000A60CC" w:rsidP="005B0FA0">
      <w:pPr>
        <w:spacing w:after="0" w:line="240" w:lineRule="auto"/>
      </w:pPr>
      <w:r>
        <w:separator/>
      </w:r>
    </w:p>
  </w:footnote>
  <w:footnote w:type="continuationSeparator" w:id="0">
    <w:p w:rsidR="000A60CC" w:rsidRDefault="000A60CC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E13829" w:rsidRDefault="00E1382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E0461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DB5A84">
      <w:rPr>
        <w:rFonts w:ascii="Calibri" w:hAnsi="Calibri"/>
        <w:sz w:val="22"/>
        <w:szCs w:val="22"/>
      </w:rPr>
      <w:t>eunião Plenária Ordinária nº 070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DB5A84">
      <w:rPr>
        <w:rFonts w:ascii="Calibri" w:hAnsi="Calibri"/>
        <w:sz w:val="22"/>
        <w:szCs w:val="22"/>
      </w:rPr>
      <w:t>21 de setembro</w:t>
    </w:r>
    <w:r w:rsidR="00FC372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de 2017 na sede do Conselho de Arquitetura e Urbanismo de Mato Grosso do Sul.</w:t>
    </w:r>
  </w:p>
  <w:p w:rsidR="003364ED" w:rsidRDefault="00AD3533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3FCB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1476"/>
    <w:rsid w:val="000918F8"/>
    <w:rsid w:val="00091EE2"/>
    <w:rsid w:val="00092E9F"/>
    <w:rsid w:val="000930E4"/>
    <w:rsid w:val="0009330F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0CC"/>
    <w:rsid w:val="000A61A0"/>
    <w:rsid w:val="000A6D58"/>
    <w:rsid w:val="000A7EC5"/>
    <w:rsid w:val="000B037F"/>
    <w:rsid w:val="000B31E5"/>
    <w:rsid w:val="000B3D8E"/>
    <w:rsid w:val="000B48BE"/>
    <w:rsid w:val="000B5A29"/>
    <w:rsid w:val="000B715D"/>
    <w:rsid w:val="000B7344"/>
    <w:rsid w:val="000B7936"/>
    <w:rsid w:val="000C0134"/>
    <w:rsid w:val="000C165A"/>
    <w:rsid w:val="000C1C6C"/>
    <w:rsid w:val="000C3ACA"/>
    <w:rsid w:val="000C5299"/>
    <w:rsid w:val="000C5E67"/>
    <w:rsid w:val="000C6B4D"/>
    <w:rsid w:val="000C752C"/>
    <w:rsid w:val="000D0124"/>
    <w:rsid w:val="000D03A6"/>
    <w:rsid w:val="000D03F1"/>
    <w:rsid w:val="000D2480"/>
    <w:rsid w:val="000D3886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407B"/>
    <w:rsid w:val="000F40EA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1AAE"/>
    <w:rsid w:val="00121CA7"/>
    <w:rsid w:val="001222F8"/>
    <w:rsid w:val="0012256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49A"/>
    <w:rsid w:val="001647F4"/>
    <w:rsid w:val="001658A5"/>
    <w:rsid w:val="00165FB9"/>
    <w:rsid w:val="0016643C"/>
    <w:rsid w:val="0016664D"/>
    <w:rsid w:val="00166E58"/>
    <w:rsid w:val="00167027"/>
    <w:rsid w:val="00167A9F"/>
    <w:rsid w:val="00167B05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80645"/>
    <w:rsid w:val="001806B0"/>
    <w:rsid w:val="00180788"/>
    <w:rsid w:val="0018092D"/>
    <w:rsid w:val="001814D1"/>
    <w:rsid w:val="001822E3"/>
    <w:rsid w:val="0018356B"/>
    <w:rsid w:val="0018560C"/>
    <w:rsid w:val="0018615A"/>
    <w:rsid w:val="00186CD1"/>
    <w:rsid w:val="00187A17"/>
    <w:rsid w:val="0019018D"/>
    <w:rsid w:val="0019178F"/>
    <w:rsid w:val="00191C04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30FD"/>
    <w:rsid w:val="001D3687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5DD"/>
    <w:rsid w:val="001E561E"/>
    <w:rsid w:val="001E5D79"/>
    <w:rsid w:val="001E68E9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CAF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2A56"/>
    <w:rsid w:val="00253455"/>
    <w:rsid w:val="00253E17"/>
    <w:rsid w:val="00253F83"/>
    <w:rsid w:val="00255997"/>
    <w:rsid w:val="00255C87"/>
    <w:rsid w:val="0025638D"/>
    <w:rsid w:val="002564B4"/>
    <w:rsid w:val="002564B5"/>
    <w:rsid w:val="00256808"/>
    <w:rsid w:val="002568C7"/>
    <w:rsid w:val="00256BAE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88"/>
    <w:rsid w:val="002676AA"/>
    <w:rsid w:val="00270CDE"/>
    <w:rsid w:val="00270EA7"/>
    <w:rsid w:val="00271D42"/>
    <w:rsid w:val="00272434"/>
    <w:rsid w:val="0027338F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011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5142"/>
    <w:rsid w:val="0029562C"/>
    <w:rsid w:val="00295FA5"/>
    <w:rsid w:val="00296836"/>
    <w:rsid w:val="002973CB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1554"/>
    <w:rsid w:val="002B1875"/>
    <w:rsid w:val="002B23A4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572E"/>
    <w:rsid w:val="002F57FF"/>
    <w:rsid w:val="002F6C03"/>
    <w:rsid w:val="002F7346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5B03"/>
    <w:rsid w:val="0032053F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77602"/>
    <w:rsid w:val="003777D4"/>
    <w:rsid w:val="00380948"/>
    <w:rsid w:val="00380B09"/>
    <w:rsid w:val="00380B44"/>
    <w:rsid w:val="00381D70"/>
    <w:rsid w:val="00383DEE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846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E22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19C8"/>
    <w:rsid w:val="00452AA5"/>
    <w:rsid w:val="00453244"/>
    <w:rsid w:val="0045446B"/>
    <w:rsid w:val="0045503F"/>
    <w:rsid w:val="0045711D"/>
    <w:rsid w:val="00457D1D"/>
    <w:rsid w:val="00460EB8"/>
    <w:rsid w:val="00461F08"/>
    <w:rsid w:val="00462E57"/>
    <w:rsid w:val="00463320"/>
    <w:rsid w:val="0046335F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449"/>
    <w:rsid w:val="00481CBC"/>
    <w:rsid w:val="00483AE3"/>
    <w:rsid w:val="00483C2E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1231"/>
    <w:rsid w:val="004A1AC2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31C3"/>
    <w:rsid w:val="004D493A"/>
    <w:rsid w:val="004D5C9B"/>
    <w:rsid w:val="004D62B3"/>
    <w:rsid w:val="004D70E7"/>
    <w:rsid w:val="004D7FCC"/>
    <w:rsid w:val="004E23E2"/>
    <w:rsid w:val="004E2710"/>
    <w:rsid w:val="004E355E"/>
    <w:rsid w:val="004E3DE1"/>
    <w:rsid w:val="004E4439"/>
    <w:rsid w:val="004E4E9B"/>
    <w:rsid w:val="004E5E05"/>
    <w:rsid w:val="004E68D5"/>
    <w:rsid w:val="004E6DBF"/>
    <w:rsid w:val="004F13CE"/>
    <w:rsid w:val="004F2259"/>
    <w:rsid w:val="004F25CC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D29"/>
    <w:rsid w:val="00506E6A"/>
    <w:rsid w:val="00507A45"/>
    <w:rsid w:val="00507DD4"/>
    <w:rsid w:val="00510D65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4D07"/>
    <w:rsid w:val="005650C7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3D58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3F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6791"/>
    <w:rsid w:val="006402AC"/>
    <w:rsid w:val="0064040C"/>
    <w:rsid w:val="00640B36"/>
    <w:rsid w:val="00640B7C"/>
    <w:rsid w:val="00640D8B"/>
    <w:rsid w:val="00640EA9"/>
    <w:rsid w:val="00641558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5CE0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5991"/>
    <w:rsid w:val="0069650E"/>
    <w:rsid w:val="0069764B"/>
    <w:rsid w:val="006A01C1"/>
    <w:rsid w:val="006A03CC"/>
    <w:rsid w:val="006A0FA2"/>
    <w:rsid w:val="006A184B"/>
    <w:rsid w:val="006A2381"/>
    <w:rsid w:val="006A28E7"/>
    <w:rsid w:val="006A3353"/>
    <w:rsid w:val="006A4CFF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1BC2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93A"/>
    <w:rsid w:val="006D1851"/>
    <w:rsid w:val="006D1B5A"/>
    <w:rsid w:val="006D231F"/>
    <w:rsid w:val="006D2EDB"/>
    <w:rsid w:val="006D3815"/>
    <w:rsid w:val="006D4B0F"/>
    <w:rsid w:val="006D5C2D"/>
    <w:rsid w:val="006D68E9"/>
    <w:rsid w:val="006D6E15"/>
    <w:rsid w:val="006D7045"/>
    <w:rsid w:val="006D797A"/>
    <w:rsid w:val="006E0512"/>
    <w:rsid w:val="006E13C5"/>
    <w:rsid w:val="006E18F2"/>
    <w:rsid w:val="006E3C6D"/>
    <w:rsid w:val="006E3CB5"/>
    <w:rsid w:val="006E430A"/>
    <w:rsid w:val="006E59C1"/>
    <w:rsid w:val="006E5BB9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1098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2016D"/>
    <w:rsid w:val="00720DDF"/>
    <w:rsid w:val="00721D4B"/>
    <w:rsid w:val="00723BD1"/>
    <w:rsid w:val="00723E8A"/>
    <w:rsid w:val="00724C7C"/>
    <w:rsid w:val="007251A9"/>
    <w:rsid w:val="00725628"/>
    <w:rsid w:val="00730490"/>
    <w:rsid w:val="0073118F"/>
    <w:rsid w:val="007321A5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40E7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B5B"/>
    <w:rsid w:val="00783960"/>
    <w:rsid w:val="0078473B"/>
    <w:rsid w:val="00784AE6"/>
    <w:rsid w:val="0078555D"/>
    <w:rsid w:val="00786234"/>
    <w:rsid w:val="0078648B"/>
    <w:rsid w:val="00786A4D"/>
    <w:rsid w:val="00786D98"/>
    <w:rsid w:val="00787647"/>
    <w:rsid w:val="00787880"/>
    <w:rsid w:val="00787FF5"/>
    <w:rsid w:val="00790D8C"/>
    <w:rsid w:val="00790F5A"/>
    <w:rsid w:val="0079179B"/>
    <w:rsid w:val="00793543"/>
    <w:rsid w:val="007939C7"/>
    <w:rsid w:val="00794BC3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C61"/>
    <w:rsid w:val="007B3C46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69A6"/>
    <w:rsid w:val="008073CD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2794"/>
    <w:rsid w:val="0083359B"/>
    <w:rsid w:val="00833A18"/>
    <w:rsid w:val="0083487D"/>
    <w:rsid w:val="00834CE3"/>
    <w:rsid w:val="008353EC"/>
    <w:rsid w:val="00835AB9"/>
    <w:rsid w:val="00835CD0"/>
    <w:rsid w:val="00836292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7B1E"/>
    <w:rsid w:val="00847C74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4D84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B7CA3"/>
    <w:rsid w:val="008C1085"/>
    <w:rsid w:val="008C1275"/>
    <w:rsid w:val="008C1873"/>
    <w:rsid w:val="008C1C03"/>
    <w:rsid w:val="008C3454"/>
    <w:rsid w:val="008C362D"/>
    <w:rsid w:val="008C3BA8"/>
    <w:rsid w:val="008C4A0A"/>
    <w:rsid w:val="008C4EAE"/>
    <w:rsid w:val="008C708A"/>
    <w:rsid w:val="008D0636"/>
    <w:rsid w:val="008D0A66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3AB4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625B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991"/>
    <w:rsid w:val="009379CF"/>
    <w:rsid w:val="00937F03"/>
    <w:rsid w:val="0094025F"/>
    <w:rsid w:val="009411C2"/>
    <w:rsid w:val="00941DA3"/>
    <w:rsid w:val="00942A66"/>
    <w:rsid w:val="00942B09"/>
    <w:rsid w:val="0094327E"/>
    <w:rsid w:val="009439DC"/>
    <w:rsid w:val="009440A6"/>
    <w:rsid w:val="00944349"/>
    <w:rsid w:val="0094484B"/>
    <w:rsid w:val="00944F02"/>
    <w:rsid w:val="009463D7"/>
    <w:rsid w:val="00946C8B"/>
    <w:rsid w:val="00950528"/>
    <w:rsid w:val="00950C3B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516"/>
    <w:rsid w:val="009929AC"/>
    <w:rsid w:val="00992B0C"/>
    <w:rsid w:val="00993E06"/>
    <w:rsid w:val="0099491F"/>
    <w:rsid w:val="00994F1D"/>
    <w:rsid w:val="0099536E"/>
    <w:rsid w:val="00996379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A5B"/>
    <w:rsid w:val="009B5BCB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7F85"/>
    <w:rsid w:val="009D1C92"/>
    <w:rsid w:val="009D30DB"/>
    <w:rsid w:val="009D3A7B"/>
    <w:rsid w:val="009D4270"/>
    <w:rsid w:val="009D4B86"/>
    <w:rsid w:val="009D5254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A00316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108D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AE5"/>
    <w:rsid w:val="00A26D1C"/>
    <w:rsid w:val="00A27C99"/>
    <w:rsid w:val="00A30824"/>
    <w:rsid w:val="00A31D54"/>
    <w:rsid w:val="00A3315F"/>
    <w:rsid w:val="00A33AEC"/>
    <w:rsid w:val="00A35697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2821"/>
    <w:rsid w:val="00A7406D"/>
    <w:rsid w:val="00A758A3"/>
    <w:rsid w:val="00A76B6F"/>
    <w:rsid w:val="00A77AC1"/>
    <w:rsid w:val="00A822E7"/>
    <w:rsid w:val="00A82432"/>
    <w:rsid w:val="00A82705"/>
    <w:rsid w:val="00A83095"/>
    <w:rsid w:val="00A83588"/>
    <w:rsid w:val="00A83B34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C79"/>
    <w:rsid w:val="00AD2DA0"/>
    <w:rsid w:val="00AD3533"/>
    <w:rsid w:val="00AD439D"/>
    <w:rsid w:val="00AD5815"/>
    <w:rsid w:val="00AD61CE"/>
    <w:rsid w:val="00AD6389"/>
    <w:rsid w:val="00AD6FD9"/>
    <w:rsid w:val="00AD7812"/>
    <w:rsid w:val="00AD7F10"/>
    <w:rsid w:val="00AE0602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DDF"/>
    <w:rsid w:val="00B05F8F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192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C05B0"/>
    <w:rsid w:val="00BC2004"/>
    <w:rsid w:val="00BC2142"/>
    <w:rsid w:val="00BC2678"/>
    <w:rsid w:val="00BC3352"/>
    <w:rsid w:val="00BC3C16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6DF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705"/>
    <w:rsid w:val="00C01926"/>
    <w:rsid w:val="00C01E1D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E5C"/>
    <w:rsid w:val="00C550CF"/>
    <w:rsid w:val="00C55437"/>
    <w:rsid w:val="00C55710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B7DFD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23D0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12CB"/>
    <w:rsid w:val="00D21A43"/>
    <w:rsid w:val="00D228BC"/>
    <w:rsid w:val="00D22EAE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22FB"/>
    <w:rsid w:val="00D52DBA"/>
    <w:rsid w:val="00D53447"/>
    <w:rsid w:val="00D535BA"/>
    <w:rsid w:val="00D5377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007B"/>
    <w:rsid w:val="00D800C3"/>
    <w:rsid w:val="00D801EA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C04DA"/>
    <w:rsid w:val="00DC0EC0"/>
    <w:rsid w:val="00DC1105"/>
    <w:rsid w:val="00DC1990"/>
    <w:rsid w:val="00DC35DB"/>
    <w:rsid w:val="00DC3A50"/>
    <w:rsid w:val="00DC408F"/>
    <w:rsid w:val="00DC47DE"/>
    <w:rsid w:val="00DC4FFA"/>
    <w:rsid w:val="00DD09D1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AD9"/>
    <w:rsid w:val="00DD7E7B"/>
    <w:rsid w:val="00DE0798"/>
    <w:rsid w:val="00DE08A7"/>
    <w:rsid w:val="00DE14A8"/>
    <w:rsid w:val="00DE1AA1"/>
    <w:rsid w:val="00DE2204"/>
    <w:rsid w:val="00DE23AF"/>
    <w:rsid w:val="00DE3F3E"/>
    <w:rsid w:val="00DE5428"/>
    <w:rsid w:val="00DE5E85"/>
    <w:rsid w:val="00DE6820"/>
    <w:rsid w:val="00DE74A6"/>
    <w:rsid w:val="00DF2C41"/>
    <w:rsid w:val="00DF3F64"/>
    <w:rsid w:val="00DF5B30"/>
    <w:rsid w:val="00DF73AF"/>
    <w:rsid w:val="00DF7712"/>
    <w:rsid w:val="00DF7C00"/>
    <w:rsid w:val="00DF7F1A"/>
    <w:rsid w:val="00E00501"/>
    <w:rsid w:val="00E0059F"/>
    <w:rsid w:val="00E005C1"/>
    <w:rsid w:val="00E016C9"/>
    <w:rsid w:val="00E01DA1"/>
    <w:rsid w:val="00E02D82"/>
    <w:rsid w:val="00E02F0B"/>
    <w:rsid w:val="00E0349A"/>
    <w:rsid w:val="00E03748"/>
    <w:rsid w:val="00E0383F"/>
    <w:rsid w:val="00E04CA7"/>
    <w:rsid w:val="00E05A51"/>
    <w:rsid w:val="00E05DFE"/>
    <w:rsid w:val="00E10B31"/>
    <w:rsid w:val="00E11873"/>
    <w:rsid w:val="00E128DF"/>
    <w:rsid w:val="00E12C0C"/>
    <w:rsid w:val="00E12C0D"/>
    <w:rsid w:val="00E13829"/>
    <w:rsid w:val="00E13A8C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1C0E"/>
    <w:rsid w:val="00E62307"/>
    <w:rsid w:val="00E62A75"/>
    <w:rsid w:val="00E63074"/>
    <w:rsid w:val="00E640BB"/>
    <w:rsid w:val="00E6547F"/>
    <w:rsid w:val="00E666E3"/>
    <w:rsid w:val="00E66897"/>
    <w:rsid w:val="00E7135F"/>
    <w:rsid w:val="00E716FE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56A"/>
    <w:rsid w:val="00E82592"/>
    <w:rsid w:val="00E8458C"/>
    <w:rsid w:val="00E84929"/>
    <w:rsid w:val="00E84AAF"/>
    <w:rsid w:val="00E85093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B1012"/>
    <w:rsid w:val="00EB1292"/>
    <w:rsid w:val="00EB1B4F"/>
    <w:rsid w:val="00EB1D93"/>
    <w:rsid w:val="00EB3B40"/>
    <w:rsid w:val="00EB3CB3"/>
    <w:rsid w:val="00EB4935"/>
    <w:rsid w:val="00EB4A22"/>
    <w:rsid w:val="00EB56E8"/>
    <w:rsid w:val="00EB5AE6"/>
    <w:rsid w:val="00EC026D"/>
    <w:rsid w:val="00EC0753"/>
    <w:rsid w:val="00EC1EC2"/>
    <w:rsid w:val="00EC2BB7"/>
    <w:rsid w:val="00EC2E2E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304C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515"/>
    <w:rsid w:val="00EE3DFA"/>
    <w:rsid w:val="00EE49AE"/>
    <w:rsid w:val="00EE59F1"/>
    <w:rsid w:val="00EE63B3"/>
    <w:rsid w:val="00EE67E4"/>
    <w:rsid w:val="00EF109E"/>
    <w:rsid w:val="00EF21CC"/>
    <w:rsid w:val="00EF24CB"/>
    <w:rsid w:val="00EF4CC9"/>
    <w:rsid w:val="00EF5BA2"/>
    <w:rsid w:val="00EF6B39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47B5"/>
    <w:rsid w:val="00F24C37"/>
    <w:rsid w:val="00F24C9F"/>
    <w:rsid w:val="00F254E4"/>
    <w:rsid w:val="00F25580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651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2D4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FEB19-3E5D-471C-AFF7-5548BA3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8B7A-439C-4EA1-84A6-5FEE30AD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5547</TotalTime>
  <Pages>4</Pages>
  <Words>1919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318</cp:revision>
  <cp:lastPrinted>2017-10-27T15:59:00Z</cp:lastPrinted>
  <dcterms:created xsi:type="dcterms:W3CDTF">2017-04-27T17:47:00Z</dcterms:created>
  <dcterms:modified xsi:type="dcterms:W3CDTF">2017-10-27T16:04:00Z</dcterms:modified>
</cp:coreProperties>
</file>