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79" w:rsidRDefault="008B7A48" w:rsidP="00D33A70">
      <w:pPr>
        <w:suppressLineNumbers/>
        <w:tabs>
          <w:tab w:val="left" w:pos="2900"/>
        </w:tabs>
        <w:jc w:val="both"/>
        <w:rPr>
          <w:rFonts w:ascii="Calibri" w:hAnsi="Calibri"/>
        </w:rPr>
      </w:pPr>
      <w:bookmarkStart w:id="0" w:name="_GoBack"/>
      <w:bookmarkEnd w:id="0"/>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2519045</wp:posOffset>
                </wp:positionH>
                <wp:positionV relativeFrom="paragraph">
                  <wp:posOffset>-182245</wp:posOffset>
                </wp:positionV>
                <wp:extent cx="3505200" cy="755015"/>
                <wp:effectExtent l="9525" t="952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55015"/>
                        </a:xfrm>
                        <a:prstGeom prst="rect">
                          <a:avLst/>
                        </a:prstGeom>
                        <a:solidFill>
                          <a:srgbClr val="FFFFFF"/>
                        </a:solidFill>
                        <a:ln w="9525">
                          <a:solidFill>
                            <a:srgbClr val="FFFFFF"/>
                          </a:solidFill>
                          <a:miter lim="800000"/>
                          <a:headEnd/>
                          <a:tailEnd/>
                        </a:ln>
                      </wps:spPr>
                      <wps:txbx>
                        <w:txbxContent>
                          <w:p w:rsidR="008F1105" w:rsidRDefault="008F1105" w:rsidP="008F1105">
                            <w:pPr>
                              <w:jc w:val="both"/>
                            </w:pPr>
                            <w:r>
                              <w:rPr>
                                <w:rFonts w:ascii="Calibri" w:hAnsi="Calibri"/>
                              </w:rPr>
                              <w:t xml:space="preserve">Ata da </w:t>
                            </w:r>
                            <w:r w:rsidR="009A7D54">
                              <w:rPr>
                                <w:rFonts w:ascii="Calibri" w:hAnsi="Calibri"/>
                              </w:rPr>
                              <w:t>Sessão Plenária Ordinária n. 005</w:t>
                            </w:r>
                            <w:r>
                              <w:rPr>
                                <w:rFonts w:ascii="Calibri" w:hAnsi="Calibri"/>
                              </w:rPr>
                              <w:t>, do Conselho de Arquitetura e Urbanismo de Mato</w:t>
                            </w:r>
                            <w:r w:rsidR="009A7D54">
                              <w:rPr>
                                <w:rFonts w:ascii="Calibri" w:hAnsi="Calibri"/>
                              </w:rPr>
                              <w:t xml:space="preserve"> Grosso do Sul, realizada em 11 </w:t>
                            </w:r>
                            <w:r>
                              <w:rPr>
                                <w:rFonts w:ascii="Calibri" w:hAnsi="Calibri"/>
                              </w:rPr>
                              <w:t xml:space="preserve">de </w:t>
                            </w:r>
                            <w:r w:rsidR="009A7D54">
                              <w:rPr>
                                <w:rFonts w:ascii="Calibri" w:hAnsi="Calibri"/>
                              </w:rPr>
                              <w:t xml:space="preserve">Abril </w:t>
                            </w:r>
                            <w:r>
                              <w:rPr>
                                <w:rFonts w:ascii="Calibri" w:hAnsi="Calibri"/>
                              </w:rPr>
                              <w:t>de 2012, 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8.35pt;margin-top:-14.35pt;width:276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" strokecolor="white">
                <v:textbox>
                  <w:txbxContent>
                    <w:p w:rsidR="008F1105" w:rsidRDefault="008F1105" w:rsidP="008F1105">
                      <w:pPr>
                        <w:jc w:val="both"/>
                      </w:pPr>
                      <w:r>
                        <w:rPr>
                          <w:rFonts w:ascii="Calibri" w:hAnsi="Calibri"/>
                        </w:rPr>
                        <w:t xml:space="preserve">Ata da </w:t>
                      </w:r>
                      <w:r w:rsidR="009A7D54">
                        <w:rPr>
                          <w:rFonts w:ascii="Calibri" w:hAnsi="Calibri"/>
                        </w:rPr>
                        <w:t>Sessão Plenária Ordinária n. 005</w:t>
                      </w:r>
                      <w:r>
                        <w:rPr>
                          <w:rFonts w:ascii="Calibri" w:hAnsi="Calibri"/>
                        </w:rPr>
                        <w:t>, do Conselho de Arquitetura e Urbanismo de Mato</w:t>
                      </w:r>
                      <w:r w:rsidR="009A7D54">
                        <w:rPr>
                          <w:rFonts w:ascii="Calibri" w:hAnsi="Calibri"/>
                        </w:rPr>
                        <w:t xml:space="preserve"> Grosso do Sul, realizada em 11 </w:t>
                      </w:r>
                      <w:r>
                        <w:rPr>
                          <w:rFonts w:ascii="Calibri" w:hAnsi="Calibri"/>
                        </w:rPr>
                        <w:t xml:space="preserve">de </w:t>
                      </w:r>
                      <w:r w:rsidR="009A7D54">
                        <w:rPr>
                          <w:rFonts w:ascii="Calibri" w:hAnsi="Calibri"/>
                        </w:rPr>
                        <w:t xml:space="preserve">Abril </w:t>
                      </w:r>
                      <w:r>
                        <w:rPr>
                          <w:rFonts w:ascii="Calibri" w:hAnsi="Calibri"/>
                        </w:rPr>
                        <w:t>de 2012, na sede do Conselho de Arquitetura e Urbanismo de Mato Grosso do Sul.</w:t>
                      </w:r>
                    </w:p>
                  </w:txbxContent>
                </v:textbox>
              </v:shape>
            </w:pict>
          </mc:Fallback>
        </mc:AlternateContent>
      </w:r>
    </w:p>
    <w:p w:rsidR="008F1105" w:rsidRDefault="008F1105" w:rsidP="00D33A70">
      <w:pPr>
        <w:suppressLineNumbers/>
        <w:tabs>
          <w:tab w:val="left" w:pos="2900"/>
        </w:tabs>
        <w:jc w:val="both"/>
        <w:rPr>
          <w:rFonts w:ascii="Calibri" w:hAnsi="Calibri"/>
        </w:rPr>
      </w:pPr>
    </w:p>
    <w:p w:rsidR="008F1105" w:rsidRDefault="008F1105" w:rsidP="00D33A70">
      <w:pPr>
        <w:suppressLineNumbers/>
        <w:tabs>
          <w:tab w:val="left" w:pos="2900"/>
        </w:tabs>
        <w:jc w:val="both"/>
        <w:rPr>
          <w:rFonts w:ascii="Calibri" w:hAnsi="Calibri"/>
        </w:rPr>
      </w:pPr>
    </w:p>
    <w:p w:rsidR="008F1105" w:rsidRDefault="008F1105" w:rsidP="00D33A70">
      <w:pPr>
        <w:suppressLineNumbers/>
        <w:tabs>
          <w:tab w:val="left" w:pos="2900"/>
        </w:tabs>
        <w:jc w:val="both"/>
        <w:rPr>
          <w:rFonts w:ascii="Calibri" w:hAnsi="Calibri"/>
        </w:rPr>
      </w:pPr>
    </w:p>
    <w:p w:rsidR="00B17A13" w:rsidRPr="00AD3D19" w:rsidRDefault="00763E44" w:rsidP="00763E44">
      <w:pPr>
        <w:jc w:val="both"/>
        <w:rPr>
          <w:rStyle w:val="nfase"/>
        </w:rPr>
      </w:pPr>
      <w:r w:rsidRPr="00416FD7">
        <w:rPr>
          <w:rFonts w:ascii="Calibri" w:hAnsi="Calibri"/>
        </w:rPr>
        <w:t xml:space="preserve">Aos </w:t>
      </w:r>
      <w:r>
        <w:rPr>
          <w:rFonts w:ascii="Calibri" w:hAnsi="Calibri"/>
        </w:rPr>
        <w:t>11 (onze</w:t>
      </w:r>
      <w:r w:rsidRPr="00416FD7">
        <w:rPr>
          <w:rFonts w:ascii="Calibri" w:hAnsi="Calibri"/>
        </w:rPr>
        <w:t xml:space="preserve">) dias do mês de </w:t>
      </w:r>
      <w:r>
        <w:rPr>
          <w:rFonts w:ascii="Calibri" w:hAnsi="Calibri"/>
        </w:rPr>
        <w:t>abril</w:t>
      </w:r>
      <w:r w:rsidRPr="00416FD7">
        <w:rPr>
          <w:rFonts w:ascii="Calibri" w:hAnsi="Calibri"/>
        </w:rPr>
        <w:t xml:space="preserve"> (0</w:t>
      </w:r>
      <w:r>
        <w:rPr>
          <w:rFonts w:ascii="Calibri" w:hAnsi="Calibri"/>
        </w:rPr>
        <w:t>4</w:t>
      </w:r>
      <w:r w:rsidRPr="00416FD7">
        <w:rPr>
          <w:rFonts w:ascii="Calibri" w:hAnsi="Calibri"/>
        </w:rPr>
        <w:t>) do ano de dois mil e doze (12), na sede do Conselho de Arquitetura e Urbanismo de</w:t>
      </w:r>
      <w:r>
        <w:rPr>
          <w:rFonts w:ascii="Calibri" w:hAnsi="Calibri"/>
        </w:rPr>
        <w:t xml:space="preserve"> Mato Grosso do Sul, na Rua Espírito Santo</w:t>
      </w:r>
      <w:r w:rsidRPr="00416FD7">
        <w:rPr>
          <w:rFonts w:ascii="Calibri" w:hAnsi="Calibri"/>
        </w:rPr>
        <w:t xml:space="preserve"> n. 205, esquina com Avenida Afonso Pena, CEP 79020-080, em Campo Grande</w:t>
      </w:r>
      <w:r>
        <w:rPr>
          <w:rFonts w:ascii="Calibri" w:hAnsi="Calibri"/>
        </w:rPr>
        <w:t>-</w:t>
      </w:r>
      <w:r w:rsidRPr="00416FD7">
        <w:rPr>
          <w:rFonts w:ascii="Calibri" w:hAnsi="Calibri"/>
        </w:rPr>
        <w:t>MS, por convocação ordinária prevista no calendário anual, reuniram-se os Conselheiros Titulare</w:t>
      </w:r>
      <w:r>
        <w:rPr>
          <w:rFonts w:ascii="Calibri" w:hAnsi="Calibri"/>
        </w:rPr>
        <w:t xml:space="preserve">s: </w:t>
      </w:r>
      <w:r w:rsidRPr="00416FD7">
        <w:rPr>
          <w:rFonts w:ascii="Calibri" w:hAnsi="Calibri"/>
        </w:rPr>
        <w:t>Gio</w:t>
      </w:r>
      <w:r>
        <w:rPr>
          <w:rFonts w:ascii="Calibri" w:hAnsi="Calibri"/>
        </w:rPr>
        <w:t>vana Dario Sbaraini de Andrade,</w:t>
      </w:r>
      <w:r w:rsidRPr="00416FD7">
        <w:rPr>
          <w:rFonts w:ascii="Calibri" w:hAnsi="Calibri"/>
        </w:rPr>
        <w:t xml:space="preserve"> Luiz Carlos Ribeiro, Rui Lameiro Ferreira Junior</w:t>
      </w:r>
      <w:r>
        <w:rPr>
          <w:rFonts w:ascii="Calibri" w:hAnsi="Calibri"/>
        </w:rPr>
        <w:t>, Deborah Toledo de Rezende Almeida</w:t>
      </w:r>
      <w:r w:rsidRPr="007B2034">
        <w:rPr>
          <w:rFonts w:ascii="Calibri" w:hAnsi="Calibri" w:cs="Calibri"/>
        </w:rPr>
        <w:t xml:space="preserve">, </w:t>
      </w:r>
      <w:r w:rsidRPr="00F0455B">
        <w:rPr>
          <w:rFonts w:ascii="Calibri" w:hAnsi="Calibri" w:cs="Calibri"/>
        </w:rPr>
        <w:t>Gutemberg dos Santos Weingartner, Dirceu de Oliveira Peters</w:t>
      </w:r>
      <w:r>
        <w:rPr>
          <w:rFonts w:ascii="Calibri" w:hAnsi="Calibri" w:cs="Calibri"/>
        </w:rPr>
        <w:t xml:space="preserve">, </w:t>
      </w:r>
      <w:r w:rsidRPr="00416FD7">
        <w:rPr>
          <w:rFonts w:ascii="Calibri" w:hAnsi="Calibri"/>
        </w:rPr>
        <w:t>Manoel Carlos Inocêncio Mendes Carli</w:t>
      </w:r>
      <w:r>
        <w:rPr>
          <w:rFonts w:ascii="Calibri" w:hAnsi="Calibri"/>
        </w:rPr>
        <w:t xml:space="preserve"> , </w:t>
      </w:r>
      <w:r w:rsidRPr="00416FD7">
        <w:rPr>
          <w:rFonts w:ascii="Calibri" w:hAnsi="Calibri"/>
        </w:rPr>
        <w:t>Osvaldo Abrão de Souza</w:t>
      </w:r>
      <w:r>
        <w:rPr>
          <w:rFonts w:ascii="Calibri" w:hAnsi="Calibri"/>
        </w:rPr>
        <w:t xml:space="preserve"> e</w:t>
      </w:r>
      <w:r w:rsidRPr="00416FD7">
        <w:rPr>
          <w:rFonts w:ascii="Calibri" w:hAnsi="Calibri"/>
        </w:rPr>
        <w:t>. Conselheiros Suplentes:</w:t>
      </w:r>
      <w:r>
        <w:rPr>
          <w:rFonts w:ascii="Calibri" w:hAnsi="Calibri"/>
        </w:rPr>
        <w:t xml:space="preserve"> </w:t>
      </w:r>
      <w:r w:rsidRPr="00416FD7">
        <w:rPr>
          <w:rFonts w:ascii="Calibri" w:hAnsi="Calibri"/>
        </w:rPr>
        <w:t>Edneyde Vidal Ourives</w:t>
      </w:r>
      <w:r>
        <w:rPr>
          <w:rFonts w:ascii="Calibri" w:hAnsi="Calibri"/>
        </w:rPr>
        <w:t>,</w:t>
      </w:r>
      <w:r w:rsidRPr="00416FD7">
        <w:rPr>
          <w:rFonts w:ascii="Calibri" w:hAnsi="Calibri"/>
        </w:rPr>
        <w:t xml:space="preserve"> Eymard Cezar Araujo Ferreira, Gill Abner Finotti, He</w:t>
      </w:r>
      <w:r>
        <w:rPr>
          <w:rFonts w:ascii="Calibri" w:hAnsi="Calibri"/>
        </w:rPr>
        <w:t>nrique Pedro dos Santos Miranda.</w:t>
      </w:r>
      <w:r w:rsidRPr="00416FD7">
        <w:rPr>
          <w:rFonts w:ascii="Calibri" w:hAnsi="Calibri"/>
        </w:rPr>
        <w:t xml:space="preserve"> Au</w:t>
      </w:r>
      <w:r w:rsidR="001B07BD">
        <w:rPr>
          <w:rFonts w:ascii="Calibri" w:hAnsi="Calibri"/>
        </w:rPr>
        <w:t>sente a Conselheira Titular</w:t>
      </w:r>
      <w:r w:rsidRPr="00416FD7">
        <w:rPr>
          <w:rFonts w:ascii="Calibri" w:hAnsi="Calibri"/>
        </w:rPr>
        <w:t xml:space="preserve"> Maricelma Vila Maior Zapata e</w:t>
      </w:r>
      <w:r>
        <w:rPr>
          <w:rFonts w:ascii="Calibri" w:hAnsi="Calibri"/>
        </w:rPr>
        <w:t>.</w:t>
      </w:r>
      <w:r w:rsidRPr="00416FD7">
        <w:rPr>
          <w:rFonts w:ascii="Calibri" w:hAnsi="Calibri"/>
        </w:rPr>
        <w:t xml:space="preserve"> </w:t>
      </w:r>
      <w:r w:rsidRPr="00756B20">
        <w:rPr>
          <w:rFonts w:ascii="Calibri" w:hAnsi="Calibri"/>
          <w:b/>
          <w:u w:val="single"/>
        </w:rPr>
        <w:t>1. EXPEDIENTE: 1.1.ABERTURA, VERIFICAÇÃO DE QUORUM E AUSÊNCIAS JUSTIFICADAS</w:t>
      </w:r>
      <w:r w:rsidRPr="00416FD7">
        <w:rPr>
          <w:rFonts w:ascii="Calibri" w:hAnsi="Calibri"/>
        </w:rPr>
        <w:t>: O Presidente declara abertos os tra</w:t>
      </w:r>
      <w:r>
        <w:rPr>
          <w:rFonts w:ascii="Calibri" w:hAnsi="Calibri"/>
        </w:rPr>
        <w:t xml:space="preserve">balhos, indicando a Conselheira </w:t>
      </w:r>
      <w:r w:rsidRPr="00416FD7">
        <w:rPr>
          <w:rFonts w:ascii="Calibri" w:hAnsi="Calibri"/>
        </w:rPr>
        <w:t xml:space="preserve">Titular </w:t>
      </w:r>
      <w:r>
        <w:rPr>
          <w:rFonts w:ascii="Calibri" w:hAnsi="Calibri"/>
        </w:rPr>
        <w:t>Giovana Dario Sbaraini de Andrade</w:t>
      </w:r>
      <w:r w:rsidRPr="00416FD7">
        <w:rPr>
          <w:rFonts w:ascii="Calibri" w:hAnsi="Calibri"/>
        </w:rPr>
        <w:t xml:space="preserve"> para secretariar a Sessão e agradece a presença de todos.  Verificada existência de quorum, a </w:t>
      </w:r>
      <w:r>
        <w:rPr>
          <w:rFonts w:ascii="Calibri" w:hAnsi="Calibri"/>
        </w:rPr>
        <w:t>sessão plenária</w:t>
      </w:r>
      <w:r w:rsidRPr="00416FD7">
        <w:rPr>
          <w:rFonts w:ascii="Calibri" w:hAnsi="Calibri"/>
        </w:rPr>
        <w:t xml:space="preserve"> se inicia às 19h10min, com justificativa de ausência dos Conselheiros Titulares Maricelma Vila Maior Zapata e os Conselheiros Suplentes </w:t>
      </w:r>
      <w:r>
        <w:rPr>
          <w:rFonts w:ascii="Calibri" w:hAnsi="Calibri"/>
        </w:rPr>
        <w:t>Adriana Tannus e</w:t>
      </w:r>
      <w:r w:rsidRPr="00416FD7">
        <w:rPr>
          <w:rFonts w:ascii="Calibri" w:hAnsi="Calibri"/>
        </w:rPr>
        <w:t xml:space="preserve"> Ma</w:t>
      </w:r>
      <w:r>
        <w:rPr>
          <w:rFonts w:ascii="Calibri" w:hAnsi="Calibri"/>
        </w:rPr>
        <w:t>rta Lucia da Silva Martinez</w:t>
      </w:r>
      <w:r w:rsidRPr="00416FD7">
        <w:rPr>
          <w:rFonts w:ascii="Calibri" w:hAnsi="Calibri"/>
        </w:rPr>
        <w:t>. Neste item da pauta, o President</w:t>
      </w:r>
      <w:r>
        <w:rPr>
          <w:rFonts w:ascii="Calibri" w:hAnsi="Calibri"/>
        </w:rPr>
        <w:t>e faz a leitura de expediente da Conselheira</w:t>
      </w:r>
      <w:r w:rsidRPr="00416FD7">
        <w:rPr>
          <w:rFonts w:ascii="Calibri" w:hAnsi="Calibri"/>
        </w:rPr>
        <w:t xml:space="preserve"> Titular </w:t>
      </w:r>
      <w:r>
        <w:rPr>
          <w:rFonts w:ascii="Calibri" w:hAnsi="Calibri"/>
        </w:rPr>
        <w:t>Maricelma Vila Maior Zapata</w:t>
      </w:r>
      <w:r w:rsidRPr="00416FD7">
        <w:rPr>
          <w:rFonts w:ascii="Calibri" w:hAnsi="Calibri"/>
        </w:rPr>
        <w:t xml:space="preserve">, que justifica sua ausência </w:t>
      </w:r>
      <w:r>
        <w:rPr>
          <w:rFonts w:ascii="Calibri" w:hAnsi="Calibri"/>
        </w:rPr>
        <w:t>através de carta dizendo qu</w:t>
      </w:r>
      <w:r w:rsidRPr="00416FD7">
        <w:rPr>
          <w:rFonts w:ascii="Calibri" w:hAnsi="Calibri"/>
        </w:rPr>
        <w:t xml:space="preserve">e </w:t>
      </w:r>
      <w:r>
        <w:rPr>
          <w:rFonts w:ascii="Calibri" w:hAnsi="Calibri"/>
        </w:rPr>
        <w:t>devido a atual lotação em Niterói por determinação da empresa em que ela trabalha, a mesma solicita a convocação da Conselheira Suplente Edneyde Vidal Ourives. A Conselheira Adriana Tannus também informou através de carta que não comparecerá a reunião, pois terá uma reunião no CMDU pela qual a mesma já foi convocada e como Titular não poderá se ausentar da reunião. O Presidente i</w:t>
      </w:r>
      <w:r w:rsidRPr="00416FD7">
        <w:rPr>
          <w:rFonts w:ascii="Calibri" w:hAnsi="Calibri"/>
        </w:rPr>
        <w:t>nvoca a proteção do Grande Arquiteto do</w:t>
      </w:r>
      <w:r>
        <w:rPr>
          <w:rFonts w:ascii="Calibri" w:hAnsi="Calibri"/>
        </w:rPr>
        <w:t xml:space="preserve"> Universo para a realização da 5</w:t>
      </w:r>
      <w:r w:rsidRPr="00416FD7">
        <w:rPr>
          <w:rFonts w:ascii="Calibri" w:hAnsi="Calibri"/>
        </w:rPr>
        <w:t>ª Sessão Plenária Ordinária do CAU/MS e solic</w:t>
      </w:r>
      <w:r>
        <w:rPr>
          <w:rFonts w:ascii="Calibri" w:hAnsi="Calibri"/>
        </w:rPr>
        <w:t>ita a todos que se coloquem em</w:t>
      </w:r>
      <w:r w:rsidRPr="00416FD7">
        <w:rPr>
          <w:rFonts w:ascii="Calibri" w:hAnsi="Calibri"/>
        </w:rPr>
        <w:t xml:space="preserve"> pé para a execução do Hino Nacional Brasileiro. </w:t>
      </w:r>
      <w:r w:rsidRPr="00756B20">
        <w:rPr>
          <w:rFonts w:ascii="Calibri" w:hAnsi="Calibri"/>
          <w:b/>
          <w:u w:val="single"/>
        </w:rPr>
        <w:t>1.2.LEITURA E APROVAÇÃO DA ATA ANTERIOR</w:t>
      </w:r>
      <w:r w:rsidRPr="00416FD7">
        <w:rPr>
          <w:rFonts w:ascii="Calibri" w:hAnsi="Calibri"/>
        </w:rPr>
        <w:t>: O P</w:t>
      </w:r>
      <w:r>
        <w:rPr>
          <w:rFonts w:ascii="Calibri" w:hAnsi="Calibri"/>
        </w:rPr>
        <w:t>residente informa que a Ata da 4</w:t>
      </w:r>
      <w:r w:rsidRPr="00416FD7">
        <w:rPr>
          <w:rFonts w:ascii="Calibri" w:hAnsi="Calibri"/>
        </w:rPr>
        <w:t xml:space="preserve">ª. Sessão Plenária Ordinária, realizada em </w:t>
      </w:r>
      <w:r>
        <w:rPr>
          <w:rFonts w:ascii="Calibri" w:hAnsi="Calibri"/>
        </w:rPr>
        <w:t xml:space="preserve">07 de março </w:t>
      </w:r>
      <w:r w:rsidRPr="00416FD7">
        <w:rPr>
          <w:rFonts w:ascii="Calibri" w:hAnsi="Calibri"/>
        </w:rPr>
        <w:t>de 2012, foi encaminhada antecipadamente a todos os Conselheiros Estaduais e indaga se há necessidade de alguma alteração ou observação a ser feita na redação da Ata anterior</w:t>
      </w:r>
      <w:r>
        <w:rPr>
          <w:rFonts w:ascii="Calibri" w:hAnsi="Calibri"/>
        </w:rPr>
        <w:t>. Em seguida, o Conselheiro</w:t>
      </w:r>
      <w:r w:rsidRPr="00416FD7">
        <w:rPr>
          <w:rFonts w:ascii="Calibri" w:hAnsi="Calibri"/>
        </w:rPr>
        <w:t xml:space="preserve"> Dirceu de Oliveira Peters</w:t>
      </w:r>
      <w:r>
        <w:rPr>
          <w:rFonts w:ascii="Calibri" w:hAnsi="Calibri"/>
        </w:rPr>
        <w:t xml:space="preserve"> informa</w:t>
      </w:r>
      <w:r w:rsidRPr="00416FD7">
        <w:rPr>
          <w:rFonts w:ascii="Calibri" w:hAnsi="Calibri"/>
        </w:rPr>
        <w:t xml:space="preserve"> </w:t>
      </w:r>
      <w:r>
        <w:rPr>
          <w:rFonts w:ascii="Calibri" w:hAnsi="Calibri"/>
        </w:rPr>
        <w:t>que na reun</w:t>
      </w:r>
      <w:r w:rsidR="00194329">
        <w:rPr>
          <w:rFonts w:ascii="Calibri" w:hAnsi="Calibri"/>
        </w:rPr>
        <w:t xml:space="preserve">ião passada foram apresentadas </w:t>
      </w:r>
      <w:r>
        <w:rPr>
          <w:rFonts w:ascii="Calibri" w:hAnsi="Calibri"/>
        </w:rPr>
        <w:t>algumas planilhas de arrecadação de RRT entre outros e solicitou que fosse anexada a planilha na ata porque há dados financeiros e não o fizeram. O Presidente disse que a planilha é do CAU-BR e está disponível no site, esse material não é do CAU-MS, somente foi usado como informação; solicita que o Sr. Manoel</w:t>
      </w:r>
      <w:r w:rsidRPr="00376DB5">
        <w:rPr>
          <w:rFonts w:ascii="Calibri" w:hAnsi="Calibri"/>
        </w:rPr>
        <w:t xml:space="preserve"> </w:t>
      </w:r>
      <w:r w:rsidRPr="00416FD7">
        <w:rPr>
          <w:rFonts w:ascii="Calibri" w:hAnsi="Calibri"/>
        </w:rPr>
        <w:t>Carlos Inocêncio Mendes Carli</w:t>
      </w:r>
      <w:r>
        <w:rPr>
          <w:rFonts w:ascii="Calibri" w:hAnsi="Calibri"/>
        </w:rPr>
        <w:t xml:space="preserve"> envie a planilha a todos por e-mail. </w:t>
      </w:r>
      <w:r w:rsidRPr="00756B20">
        <w:rPr>
          <w:rFonts w:ascii="Calibri" w:hAnsi="Calibri"/>
          <w:b/>
          <w:u w:val="single"/>
        </w:rPr>
        <w:t>1.3.COMUNICAÇÕES: 1.3.1. COMUNICAÇÕES DA PRESIDÊNCIA</w:t>
      </w:r>
      <w:r w:rsidRPr="00416FD7">
        <w:rPr>
          <w:rFonts w:ascii="Calibri" w:hAnsi="Calibri"/>
        </w:rPr>
        <w:t xml:space="preserve">: O presidente informa que </w:t>
      </w:r>
      <w:r>
        <w:rPr>
          <w:rFonts w:ascii="Calibri" w:hAnsi="Calibri"/>
        </w:rPr>
        <w:t xml:space="preserve">foi convidado pela Superintendência do Patrimônio da União para conhecer e participar do projeto denominado Orla Corumbá/Ladário, que é um projeto iniciado pelo Ministério do Planejamento que visa recuperar o patrimônio da União. Este projeto começou na Orla Marítima no Brasil onde muitas obras em vários estados estavam irregulares e tiveram que ser revistas. Acabando este projeto iniciou a recuperação do domínio da Orla Fluvial Brasileira nos rios nacionais que para ter essas características precisa estar numa fronteira. A Superintendência da União no Estado depois de conhecer o projeto piloto que foi implantado em alguns rios do Pará, solicitou que este projeto viesse para Corumbá que visa recuperar as margens no trecho entre Corumbá e Ladário. O Presidente participou desta reunião e designou a Arquiteta Lauzy Xavier que mora e conhece a cidade de Corumbá para representar o CAU-MS. Quando ela tiver informações objetivas apresentará ao CAU-MS. O Presidente também participou de reunião em uma viagem a SP referente à demanda do Tribunal de Recursos Federais que é uma Estância de Recursos da 3ª Região da Justiça Federal que engloba MS e SP; a sede fica em São Paulo e todos os Conselhos irão trabalhar nesta demanda e ingressar na esfera federal. O Tribunal Regional Federal propõe uma grande conciliação nos processos dos Conselhos de Fiscalização Profissional, pois cerca de 37% dos processos na Justiça Federal são de iniciativa desses Conselhos. O Presidente colocou a disposição a Sede do CAU-MS, para os trabalhos com Dr. Elias e outros assessores jurídicos de vários Conselhos do Estado para que o programa de conciliação seja implantado no Estado e que os processos sejam resolvidos. O CAU tem cerca de R$ 50.000,00 em processos de execução fiscal em trâmite na Justiça Federal de Mato Grosso do Sul. Outro item da pauta é um convite da Feira de Negócios Imobiliários que é uma atividade da Escola Padrão e teve como representante o Conselheiro Henrique Pedro dos Santos Miranda, que informou que nesta Feira se comercializa produtos da área da construção civil. Em outro item da pauta, o Presidente fala sobre a DECON-MS, que é uma Feira de Construção e Decoração que está sendo divulgado na mídia e o CAU-MS terá um estande para informações e dúvidas, convidando todos os Conselheiros para se fazerem presentes na palestra de abertura no </w:t>
      </w:r>
      <w:r>
        <w:rPr>
          <w:rFonts w:ascii="Calibri" w:hAnsi="Calibri"/>
        </w:rPr>
        <w:lastRenderedPageBreak/>
        <w:t xml:space="preserve">dia 20 (vinte) de abril (04) do ano dois mil e doze (2012), com a primeira palestra as 18h que será com Sr. Haroldo Pinheiro, Presidente do Conselho Federal de Arquitetura e Urbanismo, que falará sobre o Processo de Implantação do CAU no Brasil. Outro item é a transferência de documentos do CREA-MS para o CAU-MS, uma questão que deu muito trabalho pelo fato de que a função dos dois Conselhos é garantir a segurança dessa documentação das empresas e dos 2.050 (dois mil e cinqüenta) profissionais inscritos no CAU, que no momento se encontra em um dos ambientes do CREA-MS, mas ficará sob a guarda de uma empresa especializada no ramo que é a Arquivoteca, já contratada pelo CAU-MS para fazer a conferência e guarda dos documentos; caso vier precisar de algum documento, eles fornecerão por e-mail a imagem digitalizada ou encaminhará o documento em mãos retornando logo após para a guarda, o custo é baixo. Para qualquer serviço depende de licitação num serviço público federal, tudo envolve tempo e cuidado. Outro item é a situação do repasse dos recursos do CREA/MS para o CAU e a prestação de contas. Diz o Presidente que vem sendo cobrado insistentemente sobre porque o CREA-MS não repassou o restante relativo a outubro, novembro e dezembro de 2011 (dois mil e onze) e janeiro de 2012 (dois mil e doze) ao CAU-MS; de que forma o CREA-MS gastou e onde está a prestação de contas. O Presidente informa que a Lei 12.378 determina que esses recursos sejam repassados ao CAU-BR, juntamente com a prestação de contas; O Presidente e o assessor jurídico do CAU/MS fizeram alguns questionamentos e gestões junto ao CAU/BR sobre esse assunto; O Dr. Medeiros, assessor Jurídico do CAU/BR encaminhou um Oficio ao CREA-MS fazendo a cobrança e diz que o CAU/MS não tem mais nada a fazer. Outro item é a contratação, através de licitação, da empresa Agilitá, que é uma agência de comunicação que irá produzir e coordenar toda a comunicação do CAU-MS, desde as mídias sociais, montando as páginas de relacionamentos; também será contratada uma jornalista e, assim, o CAU-MS definitivamente terá uma estrutura de comunicação com a sociedade e com os colegas.  Outra licitação foi feita para a contratação da empresa de agência de passagens de compra e emissão de bilhetes. Outro item é a contratação através de uma empresa de recrutamento para a seleção provisória de pessoal, porque o CAU-MS precisava contratar o pessoal de apoio e administrativo, sendo que conta hoje com 5 (cinco) funcionários. Em outro item o presidente diz sobre a aquisição de todo o sistema de ar condicionado para o Conselho inteiro, toda a rede foi substituída, pois estavam danificadas, foi um investimento alto e contrataram toda a rede elétrica de ar condicionado para não ter problemas futuramente, mesmo porque o contrato é de 6(seis) anos. Outra aquisição é dos computadores, impressoras, notebooks, que o CAU já adquiriu para todo o setor de atendimento, setor administrativo; uma rede de wireless foi colocada no prédio inteiro e também irão disponibilizar de 1 (um) a 2 (dois) computadores para os profissionais que comparecerem no CAU e precisarem de um auto-atendimento e sem custo. Para solucionar a questão de guarda e segurança, foi feita a contratação do serviço de segurança do prédio. Outra aquisição foi de praticamente todo o mobiliário para a parte administrativa do Conselho: escritório, mesas e cadeiras da 1 fase, que é da gerência, setor de atendimento, setor da secretaria geral, setor da assessoria jurídica, assessoria de comunicação, assessoria contábil financeira; esse mobiliário já foi comprado e somente aguarda a entrega dos móveis; foram adquiridas 100 cadeiras para as reuniões do CAU, que antes eram alugadas, gerando um alto custo em cada reunião. Outra informação é a respeito do Parecer n. 15, da Assessoria Jurídica do CAU/MS, a respeito da ilegalidade e inconstitucionalidade da exigência da “Certidão de Registro de Atestado”, para participar em licitações. </w:t>
      </w:r>
      <w:r w:rsidRPr="00416FD7">
        <w:rPr>
          <w:rFonts w:ascii="Calibri" w:hAnsi="Calibri"/>
        </w:rPr>
        <w:t xml:space="preserve">Diz que a participação do Conselho nos eventos, através do Presidente, da Vice, ou dos Conselheiros, é muito importante e sempre que for possível isso acontecerá. Informa que parte dos recursos arrecadados pelo CREA/MS, no ano passado, já foram repassados para o CAU/BR. Que, não existe uma previsão para o repasse do restante da arrecadação e nem da prestação de contas das despesas efetuadas com as eleições. Informa que as ações de adequação para o funcionamento do Conselho estão acontecendo diariamente e isso será relatado pelas Comissões nesta Sessão. Informa que hoje aconteceram reuniões das Comissões e vários assuntos foram debatidos. </w:t>
      </w:r>
      <w:r w:rsidRPr="00597DF5">
        <w:rPr>
          <w:rFonts w:ascii="Calibri" w:hAnsi="Calibri"/>
          <w:b/>
          <w:u w:val="single"/>
        </w:rPr>
        <w:t>1.3.2. COMUNICAÇÕES DAS COMISSÕES:</w:t>
      </w:r>
      <w:r w:rsidRPr="00C550E0">
        <w:rPr>
          <w:rFonts w:ascii="Calibri" w:hAnsi="Calibri"/>
          <w:b/>
        </w:rPr>
        <w:t xml:space="preserve"> </w:t>
      </w:r>
      <w:r w:rsidRPr="00597DF5">
        <w:rPr>
          <w:rFonts w:ascii="Calibri" w:hAnsi="Calibri"/>
          <w:b/>
          <w:u w:val="single"/>
        </w:rPr>
        <w:t>1.3.2.1. Comissão de Administração e Finanças:</w:t>
      </w:r>
      <w:r w:rsidRPr="00B4308C">
        <w:rPr>
          <w:rFonts w:ascii="Calibri" w:hAnsi="Calibri"/>
        </w:rPr>
        <w:t xml:space="preserve"> </w:t>
      </w:r>
      <w:r>
        <w:rPr>
          <w:rFonts w:ascii="Calibri" w:hAnsi="Calibri"/>
        </w:rPr>
        <w:t xml:space="preserve">A seguir, o Presidente solicita que o Coordenador da Comissão de Administração e Finanças, Conselheiro </w:t>
      </w:r>
      <w:r w:rsidRPr="00416FD7">
        <w:rPr>
          <w:rFonts w:ascii="Calibri" w:hAnsi="Calibri"/>
        </w:rPr>
        <w:t>Manoel Carlos Inocêncio Mendes Carli</w:t>
      </w:r>
      <w:r>
        <w:rPr>
          <w:rFonts w:ascii="Calibri" w:hAnsi="Calibri"/>
        </w:rPr>
        <w:t xml:space="preserve">, apresente seu relato. O Coordenador esclarece que ainda não convocou nenhuma reunião da Comissão de Administração e Finanças porque ainda não foi possível a designação de um funcionário do Conselho para integrar a Comissão e, ainda, porque resta fazer a copilação dos dados e balancetes. A empresa chamada “Implanta” que venceu a licitação para o desenvolvimento do aplicativo chamado Siscont.net, não será usado por todos e sim usado internamente pelos CAUs para estar colocando informações sobre recursos, empenhos e automaticamente computará, segundo a dotação orçamentária, e fazendo balancetes. Esse sistema ainda não foi implantado, por isso não é possível ter relatórios financeiros, mas a empresa informa que pela demanda de estarem iniciando o serviço em Janeiro deste ano, eles foram aperfeiçoando outros sistemas e </w:t>
      </w:r>
      <w:r>
        <w:rPr>
          <w:rFonts w:ascii="Calibri" w:hAnsi="Calibri"/>
        </w:rPr>
        <w:lastRenderedPageBreak/>
        <w:t xml:space="preserve">prometeram que entre os dias 15 (quinze) de abril a 30 (trinta) de abril de 2012 (dois mil e doze) estará funcionando o Siscont.  Aproveitando ele solicita ao Presidente Sr. Osvaldo a designação de 2 (dois) funcionários do CAU-BR para compor a Comissão de Finanças, conforme regimento interno e provavelmente no mês que vem, segundo promessa do pessoal de Brasília, eles irão convocar a primeira reunião de Administração e Finanças. A Conselheira </w:t>
      </w:r>
      <w:r w:rsidRPr="00416FD7">
        <w:rPr>
          <w:rFonts w:ascii="Calibri" w:hAnsi="Calibri"/>
        </w:rPr>
        <w:t>Deborah Toledo de Rezende Almeida</w:t>
      </w:r>
      <w:r>
        <w:rPr>
          <w:rFonts w:ascii="Calibri" w:hAnsi="Calibri"/>
        </w:rPr>
        <w:t xml:space="preserve"> sugere que nas próximas sessões sejam apresentadas as planilhas, com receitas e despesas, planejamento, mesmo não sendo tão detalhados. O Conselheiro Manoel ressalta que marcará um compromisso para o mês que vem com a Comissão, para elaborar essas planilhas e apresentar ao Plenário. A Conselheira </w:t>
      </w:r>
      <w:r w:rsidRPr="00416FD7">
        <w:rPr>
          <w:rFonts w:ascii="Calibri" w:hAnsi="Calibri"/>
        </w:rPr>
        <w:t>Giovana Dario Sbaraini de Andrade</w:t>
      </w:r>
      <w:r>
        <w:rPr>
          <w:rFonts w:ascii="Calibri" w:hAnsi="Calibri"/>
        </w:rPr>
        <w:t xml:space="preserve"> sugere que ao fazer as reuniões da Comissão de Administração e Finanças, mostrar o que foi apresentado na plenária passada e os números que estão sendo atualizados, pois marcar reunião para falar de um item somente é irrelevante. </w:t>
      </w:r>
      <w:r w:rsidRPr="00597DF5">
        <w:rPr>
          <w:rFonts w:ascii="Calibri" w:hAnsi="Calibri"/>
          <w:b/>
          <w:u w:val="single"/>
        </w:rPr>
        <w:t>1.3.2.</w:t>
      </w:r>
      <w:r>
        <w:rPr>
          <w:rFonts w:ascii="Calibri" w:hAnsi="Calibri"/>
          <w:b/>
          <w:u w:val="single"/>
        </w:rPr>
        <w:t>2</w:t>
      </w:r>
      <w:r w:rsidRPr="00597DF5">
        <w:rPr>
          <w:rFonts w:ascii="Calibri" w:hAnsi="Calibri"/>
          <w:b/>
          <w:u w:val="single"/>
        </w:rPr>
        <w:t>. Comissão Permanente de Ensino:</w:t>
      </w:r>
      <w:r w:rsidRPr="00597DF5">
        <w:rPr>
          <w:rFonts w:ascii="Calibri" w:hAnsi="Calibri"/>
        </w:rPr>
        <w:t xml:space="preserve"> O Coordenador da Comissão, Conselheiro Gutemberg dos Santos Weingartner, diz que </w:t>
      </w:r>
      <w:r>
        <w:rPr>
          <w:rFonts w:ascii="Calibri" w:hAnsi="Calibri"/>
        </w:rPr>
        <w:t xml:space="preserve">referente ao acompanhamento de cadastro de instituições de ensino junto ao Siccau, a UFMS recebeu um comunicado e mesmo assim teve dificuldade em operacionar e interagir com o sistema, então o Presidente e a Coordenadora de Comissão de Ensino do CAU-BR solicitaram ao Presidente do CAU-MS que fizesse um informe por e-mail. Na 1ª quinzena houve um manifesto público de alunos da Uniderp com críticas e uma série de reivindicações a respeito da qualidade de ensino dentro da Instituição, a Comissão de Ensino do CAU-MS não foi convidada oficialmente para participar e sim tiveram conhecimentos por terceiros e dessa forma acompanharam a distancia. Cerca de 15 (quinze) dias atrás foi feita uma reunião com os representantes do diretório acadêmico do curso e alunos de todos os semestres com o objetivo de ouvir e se informar a respeito das solicitações e depois orientar a estruturação e encaminhamento que esses alunos dariam junto a instituição; vários aspectos foram abordados referente a parte administrativa, estrutura física, digestão, aspecto metodológico de perfil, de profissional, de professores, tempo de exercício de professores e outras questões. Com a experiência de curso e participação no INEP procuraram organizar, informar como um curso deveria esclarecer aos alunos sobre a legislação federal, como o curso deve ser estruturado e ficando acordado com a 2ª reunião na segunda feira, para que eles apresentassem essa documentação que não foi formalizada pelos alunos; ficou marcada a 3ª reunião para o dia 25 (vinte e cinco) de abril de 2012 (dois mil e doze) para apresentar os documentos. </w:t>
      </w:r>
      <w:r w:rsidRPr="00597DF5">
        <w:rPr>
          <w:rFonts w:ascii="Calibri" w:hAnsi="Calibri"/>
          <w:b/>
          <w:u w:val="single"/>
        </w:rPr>
        <w:t>1.3.2.</w:t>
      </w:r>
      <w:r>
        <w:rPr>
          <w:rFonts w:ascii="Calibri" w:hAnsi="Calibri"/>
          <w:b/>
          <w:u w:val="single"/>
        </w:rPr>
        <w:t>3</w:t>
      </w:r>
      <w:r w:rsidRPr="00597DF5">
        <w:rPr>
          <w:rFonts w:ascii="Calibri" w:hAnsi="Calibri"/>
          <w:b/>
          <w:u w:val="single"/>
        </w:rPr>
        <w:t>. Comissão de Exercício Profissional:</w:t>
      </w:r>
      <w:r w:rsidRPr="00597DF5">
        <w:rPr>
          <w:rFonts w:ascii="Calibri" w:hAnsi="Calibri"/>
        </w:rPr>
        <w:t xml:space="preserve"> A Coordenadora da Comissão, Conselheira Giovana Dario Sbaraini de Andrade, </w:t>
      </w:r>
      <w:r>
        <w:rPr>
          <w:rFonts w:ascii="Calibri" w:hAnsi="Calibri"/>
        </w:rPr>
        <w:t xml:space="preserve">relata que não houve nenhuma reunião previamente marcada porque, de acordo com o que ficou decidido na última plenária, a Presidência expediu 87 (oitenta e sete) ofícios, que foram encaminhados a todas as Prefeituras do Estado; a Comissão ficou de formar um grupo e falar com o Prefeito de Campo Grande, mas não conseguiram organizar e dentro de 15 (quinze) dias irão marcar a próxima reunião extraordinária para esclarecimento desse assunto, entre outros. Ela informa também que o Presidente do CAU-BR Sr. Haroldo enviou por e-mail, em caráter de urgência, pedindo uma reunião sobre resoluções, como proceder à fiscalização e para resolver esse assunto que é de grande interesse do CAU ela convoca a reunião para sábado às 9h (nove horas) na sede do CAU-MS, pois a solicitação do CAU/BR é para enviar os pareceres e sugestões até o dia 16 (dezesseis) de abril. </w:t>
      </w:r>
      <w:r w:rsidRPr="004646D7">
        <w:rPr>
          <w:rFonts w:ascii="Calibri" w:hAnsi="Calibri"/>
          <w:b/>
          <w:u w:val="single"/>
        </w:rPr>
        <w:t>1.3.2.4.</w:t>
      </w:r>
      <w:r w:rsidRPr="00597DF5">
        <w:rPr>
          <w:rFonts w:ascii="Calibri" w:hAnsi="Calibri"/>
          <w:b/>
          <w:u w:val="single"/>
        </w:rPr>
        <w:t>Comissão Especial de Implantação do CAU/MS:</w:t>
      </w:r>
      <w:r w:rsidRPr="00597DF5">
        <w:rPr>
          <w:rFonts w:ascii="Calibri" w:hAnsi="Calibri"/>
        </w:rPr>
        <w:t xml:space="preserve"> O Presidente convida o Coordenador da Comissão, Arquiteto Eymard Cezar Araujo Ferreira, </w:t>
      </w:r>
      <w:r>
        <w:rPr>
          <w:rFonts w:ascii="Calibri" w:hAnsi="Calibri"/>
        </w:rPr>
        <w:t xml:space="preserve">que inicia seu relato informando que já fizeram grandes deliberações e agora é o momento das licitações, para que as compras e serviços sejam contratados; Foram tomadas algumas medidas com relação a obra do prédio, com adequações de salas e adaptações no ambiente interno; será aguardada a liberação da prefeitura para fazer a recepção do CAU-MS, que ele chama de reforma sem ampliação, mas para qualquer reforma, tem que ter a autorização da Prefeitura e o maior problema é o estacionamento com o numero de vagas que a Prefeitura exige; o custo das obras é baixo, de maneira a atender as diretrizes. A preocupação de todos era qual a empresa para fazer a transferência e o transporte dos documentos dos arquitetos, que estão no CREA/MS para o CAU-MS; foi definido que os documentos não irão de uma forma direta para o CAU/MS; a empresa Arquivoteca foi contratada para o arquivamento da documentação e caso alguém necessitar de um documento, eles encaminharão por via eletrônica ou, havendo necessidade do documento, encaminhará em mãos e retornando para o arquivamento. É um volume muito grande de documentos e é desnecessário pegar documentos adormecidos; o trabalho está sendo feito por etapas; os documentos de imediato, por exemplo, são os de processos ajuizados; cada folha digitalizada tem um custo, mas no final tudo será digitalizado, informa o Cooordenador. A Conselheira </w:t>
      </w:r>
      <w:r w:rsidRPr="00416FD7">
        <w:rPr>
          <w:rFonts w:ascii="Calibri" w:hAnsi="Calibri"/>
        </w:rPr>
        <w:t>Edneyde Vidal Ourives</w:t>
      </w:r>
      <w:r>
        <w:rPr>
          <w:rFonts w:ascii="Calibri" w:hAnsi="Calibri"/>
        </w:rPr>
        <w:t xml:space="preserve">, quer saber se quando um profissional precisar de um documento vai ter custo; o Presidente que não tem previsão pela lei e, a não ser que seja alterado por resolução, nenhum documento nem serviço vai ser cobrado. além da RRT e anuidade; o RRT tem prazo para pagamento e a </w:t>
      </w:r>
      <w:r>
        <w:rPr>
          <w:rFonts w:ascii="Calibri" w:hAnsi="Calibri"/>
        </w:rPr>
        <w:lastRenderedPageBreak/>
        <w:t xml:space="preserve">maioria dos documentos são retirados via on-line. Ela diz que se precisar do acervo da ART, em quantos dias úteis chegará até ela; o Presidente informa que esse arquivo estará disponível para ela e poderá imprimir. </w:t>
      </w:r>
      <w:r w:rsidRPr="002F1476">
        <w:rPr>
          <w:rFonts w:ascii="Calibri" w:hAnsi="Calibri"/>
          <w:b/>
        </w:rPr>
        <w:t>1.3.2.5. C</w:t>
      </w:r>
      <w:r>
        <w:rPr>
          <w:rFonts w:ascii="Calibri" w:hAnsi="Calibri"/>
          <w:b/>
        </w:rPr>
        <w:t>omissão Especial da Decon-MS</w:t>
      </w:r>
      <w:r>
        <w:rPr>
          <w:rFonts w:ascii="Calibri" w:hAnsi="Calibri"/>
        </w:rPr>
        <w:t xml:space="preserve">: terá um espaço na feira da DECON-MS um estande do CAU-MS, que terá a parte de atendimento ao público, para explicar o que é o CAU e outras dúvidas dos profissionais; o custo do estande foi baixo. Resumindo, será o Conselho se apresentando ao público. </w:t>
      </w:r>
      <w:r w:rsidRPr="00597DF5">
        <w:rPr>
          <w:rFonts w:ascii="Calibri" w:hAnsi="Calibri"/>
          <w:b/>
          <w:u w:val="single"/>
        </w:rPr>
        <w:t>1.3.2.</w:t>
      </w:r>
      <w:r>
        <w:rPr>
          <w:rFonts w:ascii="Calibri" w:hAnsi="Calibri"/>
          <w:b/>
          <w:u w:val="single"/>
        </w:rPr>
        <w:t>6</w:t>
      </w:r>
      <w:r w:rsidRPr="00597DF5">
        <w:rPr>
          <w:rFonts w:ascii="Calibri" w:hAnsi="Calibri"/>
          <w:b/>
          <w:u w:val="single"/>
        </w:rPr>
        <w:t>. Comissão de Ética:</w:t>
      </w:r>
      <w:r>
        <w:rPr>
          <w:rFonts w:ascii="Calibri" w:hAnsi="Calibri"/>
        </w:rPr>
        <w:t xml:space="preserve"> O Coordenador da Comissão, Conselheiro </w:t>
      </w:r>
      <w:r w:rsidRPr="00597DF5">
        <w:rPr>
          <w:rFonts w:ascii="Calibri" w:hAnsi="Calibri"/>
        </w:rPr>
        <w:t>Rui Lameiro Ferreira Júnior</w:t>
      </w:r>
      <w:r>
        <w:rPr>
          <w:rFonts w:ascii="Calibri" w:hAnsi="Calibri"/>
        </w:rPr>
        <w:t xml:space="preserve">, informa que fica prejudicado o item por não haver demanda do CAU-BR para o CAU-MS, conforme conversa com o presidente Sr. Osvaldo e a vice-presidente Sra. Giovana que oficializarão sobre ética na próxima reunião. </w:t>
      </w:r>
      <w:r w:rsidRPr="00597DF5">
        <w:rPr>
          <w:rFonts w:ascii="Calibri" w:hAnsi="Calibri"/>
          <w:b/>
          <w:u w:val="single"/>
        </w:rPr>
        <w:t>1.3.3. COMUNICAÇÕES DOS CONSELHEIROS:</w:t>
      </w:r>
      <w:r w:rsidRPr="00597DF5">
        <w:rPr>
          <w:rFonts w:ascii="Calibri" w:hAnsi="Calibri"/>
        </w:rPr>
        <w:t xml:space="preserve"> Inscreveram-se para usar da palavra, pela ordem, os Conselheiros Dirceu de Oliveira Peters, e Gutemberg dos Santos Weingartner. Fazendo uso da palavra, o Conselheiro Dirceu </w:t>
      </w:r>
      <w:r>
        <w:rPr>
          <w:rFonts w:ascii="Calibri" w:hAnsi="Calibri"/>
        </w:rPr>
        <w:t xml:space="preserve">informa que, quando da aprovação do calendário, não foi observado que o dia 13 de junho é feriado em Campo Grande e, dessa forma, a data precisa ser alterada. </w:t>
      </w:r>
      <w:r w:rsidRPr="00597DF5">
        <w:rPr>
          <w:rFonts w:ascii="Calibri" w:hAnsi="Calibri"/>
          <w:b/>
          <w:u w:val="single"/>
        </w:rPr>
        <w:t>1.4. CORRESPONDENCIAS RECEBIDAS:</w:t>
      </w:r>
      <w:r w:rsidRPr="00597DF5">
        <w:rPr>
          <w:rFonts w:ascii="Calibri" w:hAnsi="Calibri"/>
        </w:rPr>
        <w:t xml:space="preserve"> O Presidente informa que fo</w:t>
      </w:r>
      <w:r>
        <w:rPr>
          <w:rFonts w:ascii="Calibri" w:hAnsi="Calibri"/>
        </w:rPr>
        <w:t>ram recebidas</w:t>
      </w:r>
      <w:r w:rsidRPr="00597DF5">
        <w:rPr>
          <w:rFonts w:ascii="Calibri" w:hAnsi="Calibri"/>
        </w:rPr>
        <w:t xml:space="preserve"> </w:t>
      </w:r>
      <w:r>
        <w:rPr>
          <w:rFonts w:ascii="Calibri" w:hAnsi="Calibri"/>
        </w:rPr>
        <w:t xml:space="preserve">dois ofícios, com solicitação de informações sobre determinados profissionais, sendo um da Auditoria Militar do Poder Judiciário e outro do Tribunal de Contas da União; os nomes dos profissionais não foram citados por serem sigilosas. Oficio da SEMADUR do Gabinete da Secretaria do Meio Ambiente e Desenvolvimento Urbano, convidando o CAU-MS para participar do lançamento do Fórum Municipal e indicar representantes; nesse item, o Presidente informa que ainda não indicou porque teria que repassar aos Conselheiros e discutir sobre o assunto; Oficio do SPU convidando para o projeto Orla Corumbá/Ladário e Carta da Escola Padrão, </w:t>
      </w:r>
      <w:r w:rsidRPr="00597DF5">
        <w:rPr>
          <w:rFonts w:ascii="Calibri" w:hAnsi="Calibri"/>
          <w:b/>
          <w:u w:val="single"/>
        </w:rPr>
        <w:t>1.5. CORRESPONDENCIAS EXPEDIDAS:</w:t>
      </w:r>
      <w:r>
        <w:rPr>
          <w:rFonts w:ascii="Calibri" w:hAnsi="Calibri"/>
        </w:rPr>
        <w:t xml:space="preserve"> foram expedidos 7 (sete) ofícios, para profissionais e terceiros, a respeito da inexigibilidade da apresentação da Certidão de Registro de Atestado, anexando cópia do parecer n. 015, da Assessoria Jurídica do CAU/MS; foram expedidos, ainda, ofícios de atestado de quitação para profissionais; foram expedidos ofícios para o Deputado Izar e Deputada relatora Flávia de Moraes; Oficio ao Diretório Acadêmico do curso de arquitetura convidando para a reunião da Comissão de Ensino; Oficio ao CREA-MS informando da retirada dos documentos; Oficio ao Grupo de Licitação de Chapadão do Sul, respondendo que os arquitetos podem fazer a manutenção preventiva dos edifícios públicos; </w:t>
      </w:r>
      <w:r w:rsidRPr="00597DF5">
        <w:rPr>
          <w:rFonts w:ascii="Calibri" w:hAnsi="Calibri"/>
          <w:b/>
          <w:u w:val="single"/>
        </w:rPr>
        <w:t>2.ORDEM DO DIA:</w:t>
      </w:r>
      <w:r w:rsidRPr="00597DF5">
        <w:rPr>
          <w:rFonts w:ascii="Calibri" w:hAnsi="Calibri"/>
          <w:b/>
        </w:rPr>
        <w:t xml:space="preserve"> </w:t>
      </w:r>
      <w:r w:rsidRPr="00597DF5">
        <w:rPr>
          <w:rFonts w:ascii="Calibri" w:hAnsi="Calibri"/>
          <w:b/>
          <w:u w:val="single"/>
        </w:rPr>
        <w:t>2.1.DECISÕES “AD REFERENDUM” DO PRESIDENTE:</w:t>
      </w:r>
      <w:r w:rsidRPr="00597DF5">
        <w:rPr>
          <w:rFonts w:ascii="Calibri" w:hAnsi="Calibri"/>
          <w:b/>
        </w:rPr>
        <w:t xml:space="preserve"> </w:t>
      </w:r>
      <w:r>
        <w:rPr>
          <w:rFonts w:ascii="Calibri" w:hAnsi="Calibri"/>
          <w:b/>
          <w:u w:val="single"/>
        </w:rPr>
        <w:t>2.1.1</w:t>
      </w:r>
      <w:r>
        <w:rPr>
          <w:rFonts w:ascii="Calibri" w:hAnsi="Calibri"/>
        </w:rPr>
        <w:t xml:space="preserve">. O Presidente diz que não tomou nenhuma decisão “ad referendum” do Plenário. </w:t>
      </w:r>
      <w:r w:rsidRPr="00597DF5">
        <w:rPr>
          <w:rFonts w:ascii="Calibri" w:hAnsi="Calibri"/>
          <w:b/>
          <w:u w:val="single"/>
        </w:rPr>
        <w:t xml:space="preserve">2.2.MATERIAS TRANSFERIDAS DA SESSÃO </w:t>
      </w:r>
      <w:r w:rsidRPr="00597DF5">
        <w:rPr>
          <w:rFonts w:ascii="Calibri" w:hAnsi="Calibri"/>
          <w:b/>
          <w:caps/>
          <w:u w:val="single"/>
        </w:rPr>
        <w:t>anterior:</w:t>
      </w:r>
      <w:r w:rsidRPr="000143BE">
        <w:rPr>
          <w:rFonts w:ascii="Calibri" w:hAnsi="Calibri"/>
          <w:b/>
        </w:rPr>
        <w:t xml:space="preserve"> </w:t>
      </w:r>
      <w:r>
        <w:rPr>
          <w:rFonts w:ascii="Calibri" w:hAnsi="Calibri"/>
        </w:rPr>
        <w:t>N</w:t>
      </w:r>
      <w:r w:rsidRPr="000143BE">
        <w:rPr>
          <w:rFonts w:ascii="Calibri" w:hAnsi="Calibri"/>
        </w:rPr>
        <w:t>ão</w:t>
      </w:r>
      <w:r>
        <w:rPr>
          <w:rFonts w:ascii="Calibri" w:hAnsi="Calibri"/>
        </w:rPr>
        <w:t xml:space="preserve"> há matérias transferidas da sessão anterior.</w:t>
      </w:r>
      <w:r w:rsidRPr="000143BE">
        <w:rPr>
          <w:rFonts w:ascii="Calibri" w:hAnsi="Calibri"/>
          <w:b/>
        </w:rPr>
        <w:t xml:space="preserve"> </w:t>
      </w:r>
      <w:r w:rsidRPr="00597DF5">
        <w:rPr>
          <w:rFonts w:ascii="Calibri" w:hAnsi="Calibri"/>
          <w:b/>
          <w:u w:val="single"/>
        </w:rPr>
        <w:t>2.3.MATERIAS OU PROCESSOS DA SESSÃO</w:t>
      </w:r>
      <w:r w:rsidRPr="00862E51">
        <w:rPr>
          <w:rFonts w:ascii="Calibri" w:hAnsi="Calibri"/>
          <w:b/>
        </w:rPr>
        <w:t xml:space="preserve">:  </w:t>
      </w:r>
      <w:r>
        <w:rPr>
          <w:rFonts w:ascii="Calibri" w:hAnsi="Calibri"/>
        </w:rPr>
        <w:t xml:space="preserve">Uma questão a ser discutida é sobre o convênio do IPOG (Instituto de Pós-Graduação de Goiás) que foi aprovado na 2ª Sessão Plenária; esse convênio deu direito a uma vaga para o curso de “master em arquitetura”; a seguir, foi realizado um sorteio, onde o Conselheiro Gill Abner Finotti ficou com a vaga. Outra questão para decisão é que a Universidade Estácio de Sá procurou o CAU-MS no sentido de firmar convênio, com a necessidade de criar um curso específico em determinada área segundo a demanda nos mesmos moldes do IPOG, sem custo nenhum para o Conselho, sendo aprovado por unanimidade. O próximo item da pauta é sobre o Fórum Municipal do Lixo, que firmará um convênio para um curso de especialização, atualização, normas, regras de um projeto de restauração segundo as normas do IFAN, porque esses projetos não estão dando informações adequadas e isso gera um problema muito sério. O 2º item é que o IFAN adquiriu alguns anos atrás para produzir ladrilhos hidráulicos como forma de resgate dentro da cidade de Corumbá-MS, o equipamento que foi comprado está parado. Nesse instante, a Conselheira Edneyde solicita sua retirada da reunião por problemas pessoais. O Presidente então comunica que os Conselheiros </w:t>
      </w:r>
      <w:r w:rsidRPr="00416FD7">
        <w:rPr>
          <w:rFonts w:ascii="Calibri" w:hAnsi="Calibri"/>
        </w:rPr>
        <w:t>Eymard Cezar Araujo Ferreira</w:t>
      </w:r>
      <w:r>
        <w:rPr>
          <w:rFonts w:ascii="Calibri" w:hAnsi="Calibri"/>
        </w:rPr>
        <w:t xml:space="preserve"> e </w:t>
      </w:r>
      <w:r w:rsidRPr="00416FD7">
        <w:rPr>
          <w:rFonts w:ascii="Calibri" w:hAnsi="Calibri"/>
        </w:rPr>
        <w:t>Dirceu de Oliveira Peters</w:t>
      </w:r>
      <w:r>
        <w:rPr>
          <w:rFonts w:ascii="Calibri" w:hAnsi="Calibri"/>
        </w:rPr>
        <w:t xml:space="preserve"> representarão o CAU/MS, como titular e suplente, respectivamente, no Fórum Municipal do Lixo, que está ligado a SEMADUR. Ultimo assunto é quanto ao processo de interiorização do Conselho para conseguir espaços em algumas cidades citadas como: Corumbá, Dourados, Três Lagoas, Ponta Porá e Nova Andradina, em edifícios do Patrimônio da União, para fiscalização e representação do Conselho, de forma a estar em contato direto com a sociedade; o Presidente solicita aos Conselheiros para refletir e dar sugestões, para que ele comece a fazer as digestões junto a Superintendência do Patrimônio. Em seguida alguns Conselheiros dão as suas sugestões e comunicam que alguns arquitetos e até do interior tem poucas informações sobre sua profissão, no interior tem que ter o número de arquitetos, numero de habitantes de cada região, tem que ter os serviços de transportes. O Presidente diz então que a Comissão de Exercício ficará responsável por avançar nessa discussão. </w:t>
      </w:r>
      <w:r w:rsidRPr="00597DF5">
        <w:rPr>
          <w:rFonts w:ascii="Calibri" w:hAnsi="Calibri"/>
          <w:b/>
          <w:u w:val="single"/>
        </w:rPr>
        <w:t>2.4.ASSUNTOS EXTRA PAUTA:</w:t>
      </w:r>
      <w:r w:rsidRPr="00597DF5">
        <w:rPr>
          <w:rFonts w:ascii="Calibri" w:hAnsi="Calibri"/>
          <w:b/>
        </w:rPr>
        <w:t xml:space="preserve"> </w:t>
      </w:r>
      <w:r w:rsidRPr="00602681">
        <w:rPr>
          <w:rFonts w:ascii="Calibri" w:hAnsi="Calibri"/>
        </w:rPr>
        <w:t xml:space="preserve">Não </w:t>
      </w:r>
      <w:r>
        <w:rPr>
          <w:rFonts w:ascii="Calibri" w:hAnsi="Calibri"/>
        </w:rPr>
        <w:t>houve</w:t>
      </w:r>
      <w:r>
        <w:rPr>
          <w:rFonts w:ascii="Calibri" w:hAnsi="Calibri"/>
          <w:b/>
        </w:rPr>
        <w:t xml:space="preserve">. </w:t>
      </w:r>
      <w:r>
        <w:rPr>
          <w:rFonts w:ascii="Calibri" w:hAnsi="Calibri"/>
          <w:b/>
          <w:u w:val="single"/>
        </w:rPr>
        <w:t xml:space="preserve">3.PALAVRA </w:t>
      </w:r>
      <w:r w:rsidRPr="00597DF5">
        <w:rPr>
          <w:rFonts w:ascii="Calibri" w:hAnsi="Calibri"/>
          <w:b/>
          <w:u w:val="single"/>
        </w:rPr>
        <w:t>LIVRE:</w:t>
      </w:r>
      <w:r w:rsidRPr="00597DF5">
        <w:rPr>
          <w:rFonts w:ascii="Calibri" w:hAnsi="Calibri"/>
          <w:b/>
        </w:rPr>
        <w:t xml:space="preserve"> </w:t>
      </w:r>
      <w:r w:rsidRPr="00D24D36">
        <w:rPr>
          <w:rFonts w:ascii="Calibri" w:hAnsi="Calibri"/>
        </w:rPr>
        <w:t>Na palavra livre se inscreve a</w:t>
      </w:r>
      <w:r w:rsidRPr="00F94B99">
        <w:rPr>
          <w:rFonts w:ascii="Calibri" w:hAnsi="Calibri"/>
        </w:rPr>
        <w:t xml:space="preserve"> Conselheira</w:t>
      </w:r>
      <w:r>
        <w:rPr>
          <w:rFonts w:ascii="Calibri" w:hAnsi="Calibri"/>
          <w:b/>
        </w:rPr>
        <w:t xml:space="preserve"> </w:t>
      </w:r>
      <w:r w:rsidRPr="00416FD7">
        <w:rPr>
          <w:rFonts w:ascii="Calibri" w:hAnsi="Calibri"/>
        </w:rPr>
        <w:t>Deborah Toledo de Rezende Almeida</w:t>
      </w:r>
      <w:r>
        <w:rPr>
          <w:rFonts w:ascii="Calibri" w:hAnsi="Calibri"/>
        </w:rPr>
        <w:t xml:space="preserve">, que pergunta sobre o andamento do concurso público e valores dos contratos que estão sendo firmados. O Presidente diz que todos os empregos que estão sendo preenchidos são de caráter temporário, a partir da contratação de uma empresa para realização do processo de seleção simplificada, conforme decisão do Plenário. Nos próximos 2 (dois) anos acontecerá um </w:t>
      </w:r>
      <w:r>
        <w:rPr>
          <w:rFonts w:ascii="Calibri" w:hAnsi="Calibri"/>
        </w:rPr>
        <w:lastRenderedPageBreak/>
        <w:t xml:space="preserve">concurso nacional para preenchimento das vagas em todos os Conselhos. E sobre os valores de contratos terá uma nova reunião com a apresentação de cada contrato já com a consolidação dos relatórios financeiros. O Conselheiro Dirceu </w:t>
      </w:r>
      <w:r w:rsidRPr="00416FD7">
        <w:rPr>
          <w:rFonts w:ascii="Calibri" w:hAnsi="Calibri"/>
        </w:rPr>
        <w:t>de Oliveira Peters</w:t>
      </w:r>
      <w:r>
        <w:rPr>
          <w:rFonts w:ascii="Calibri" w:hAnsi="Calibri"/>
        </w:rPr>
        <w:t xml:space="preserve"> dá a seguinte sugestão para ser colocado no site do CAU-MS tudo o que foi resolvido nas reuniões para que os Conselheiros possam ter acesso. Diz o Presidente que está sendo providenciado. A seguir o Presidente comunica que recebeu um convite do Presidente Fernando Montezuma para posse solene na presidência do CAU-PE; que a presidente Jandira, do CAU-BA, divulgou a recente abertura de sua conta corrente; já o CAU-SP abriu a conta a 15 (quinze) dias atrás; assim, enquanto alguns Estados estão festejando ainda o CNPJ, outros estados estão bem adiantados como é o do Paraná que apresentam o vídeo, talvez o único a frente do CAU-MS na construção, na implantação. </w:t>
      </w:r>
      <w:r w:rsidRPr="00597DF5">
        <w:rPr>
          <w:rFonts w:ascii="Calibri" w:hAnsi="Calibri"/>
          <w:b/>
          <w:u w:val="single"/>
        </w:rPr>
        <w:t>ENCERRAMENTO</w:t>
      </w:r>
      <w:r w:rsidRPr="007F1868">
        <w:rPr>
          <w:rFonts w:ascii="Calibri" w:hAnsi="Calibri"/>
          <w:b/>
        </w:rPr>
        <w:t>:</w:t>
      </w:r>
      <w:r w:rsidRPr="00597DF5">
        <w:rPr>
          <w:rFonts w:ascii="Calibri" w:hAnsi="Calibri"/>
          <w:b/>
        </w:rPr>
        <w:t xml:space="preserve"> </w:t>
      </w:r>
      <w:r w:rsidRPr="00597DF5">
        <w:rPr>
          <w:rFonts w:ascii="Calibri" w:hAnsi="Calibri"/>
          <w:color w:val="000000"/>
        </w:rPr>
        <w:t>Nada mais havendo a tratar, o Presidente</w:t>
      </w:r>
      <w:r>
        <w:rPr>
          <w:rFonts w:ascii="Calibri" w:hAnsi="Calibri"/>
          <w:color w:val="000000"/>
        </w:rPr>
        <w:t xml:space="preserve">, às 22h15min, </w:t>
      </w:r>
      <w:r w:rsidRPr="00597DF5">
        <w:rPr>
          <w:rFonts w:ascii="Calibri" w:hAnsi="Calibri"/>
          <w:color w:val="000000"/>
        </w:rPr>
        <w:t>agradece</w:t>
      </w:r>
      <w:r>
        <w:rPr>
          <w:rFonts w:ascii="Calibri" w:hAnsi="Calibri"/>
          <w:color w:val="000000"/>
        </w:rPr>
        <w:t>ndo</w:t>
      </w:r>
      <w:r w:rsidRPr="00597DF5">
        <w:rPr>
          <w:rFonts w:ascii="Calibri" w:hAnsi="Calibri"/>
          <w:color w:val="000000"/>
        </w:rPr>
        <w:t xml:space="preserve"> a todos pela presença</w:t>
      </w:r>
      <w:r>
        <w:rPr>
          <w:rFonts w:ascii="Calibri" w:hAnsi="Calibri"/>
          <w:color w:val="000000"/>
        </w:rPr>
        <w:t>, e</w:t>
      </w:r>
      <w:r w:rsidRPr="00597DF5">
        <w:rPr>
          <w:rFonts w:ascii="Calibri" w:hAnsi="Calibri"/>
          <w:color w:val="000000"/>
        </w:rPr>
        <w:t xml:space="preserve">ncerra a sessão, determinando ao Ilustre Secretário que providenciasse a digitação desta ata e encerrou a reunião, do que eu, Secretário “ad hoc”, lavrei a presente ata que vai assinada por </w:t>
      </w:r>
      <w:r w:rsidR="008B7A48">
        <w:rPr>
          <w:rFonts w:ascii="Calibri" w:hAnsi="Calibri"/>
          <w:noProof/>
          <w:color w:val="000000"/>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2037080</wp:posOffset>
                </wp:positionV>
                <wp:extent cx="6019800" cy="6858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0"/>
                        </a:xfrm>
                        <a:prstGeom prst="rect">
                          <a:avLst/>
                        </a:prstGeom>
                        <a:solidFill>
                          <a:srgbClr val="FFFFFF"/>
                        </a:solidFill>
                        <a:ln w="9525">
                          <a:solidFill>
                            <a:srgbClr val="FFFFFF"/>
                          </a:solidFill>
                          <a:miter lim="800000"/>
                          <a:headEnd/>
                          <a:tailEnd/>
                        </a:ln>
                      </wps:spPr>
                      <wps:txbx>
                        <w:txbxContent>
                          <w:tbl>
                            <w:tblPr>
                              <w:tblW w:w="9456" w:type="dxa"/>
                              <w:tblInd w:w="655" w:type="dxa"/>
                              <w:tblLayout w:type="fixed"/>
                              <w:tblCellMar>
                                <w:left w:w="70" w:type="dxa"/>
                                <w:right w:w="70" w:type="dxa"/>
                              </w:tblCellMar>
                              <w:tblLook w:val="0000" w:firstRow="0" w:lastRow="0" w:firstColumn="0" w:lastColumn="0" w:noHBand="0" w:noVBand="0"/>
                            </w:tblPr>
                            <w:tblGrid>
                              <w:gridCol w:w="4495"/>
                              <w:gridCol w:w="4961"/>
                            </w:tblGrid>
                            <w:tr w:rsidR="00B17A13" w:rsidRPr="00597DF5" w:rsidTr="009C3E62">
                              <w:tblPrEx>
                                <w:tblCellMar>
                                  <w:top w:w="0" w:type="dxa"/>
                                  <w:bottom w:w="0" w:type="dxa"/>
                                </w:tblCellMar>
                              </w:tblPrEx>
                              <w:tc>
                                <w:tcPr>
                                  <w:tcW w:w="4495" w:type="dxa"/>
                                </w:tcPr>
                                <w:p w:rsidR="00B17A13" w:rsidRPr="00597DF5" w:rsidRDefault="00B17A13" w:rsidP="00B224BB">
                                  <w:pPr>
                                    <w:spacing w:line="340" w:lineRule="atLeast"/>
                                    <w:ind w:right="231"/>
                                    <w:jc w:val="both"/>
                                    <w:rPr>
                                      <w:rFonts w:ascii="Calibri" w:hAnsi="Calibri"/>
                                    </w:rPr>
                                  </w:pPr>
                                </w:p>
                                <w:p w:rsidR="00B17A13" w:rsidRPr="00597DF5" w:rsidRDefault="00B17A13" w:rsidP="00B224BB">
                                  <w:pPr>
                                    <w:spacing w:line="340" w:lineRule="atLeast"/>
                                    <w:ind w:right="231"/>
                                    <w:jc w:val="both"/>
                                    <w:rPr>
                                      <w:rFonts w:ascii="Calibri" w:hAnsi="Calibri"/>
                                      <w:u w:val="single"/>
                                    </w:rPr>
                                  </w:pP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p>
                                <w:p w:rsidR="00B17A13" w:rsidRPr="00597DF5" w:rsidRDefault="00B17A13" w:rsidP="00B224BB">
                                  <w:pPr>
                                    <w:pStyle w:val="Ttulo4"/>
                                    <w:spacing w:line="340" w:lineRule="atLeast"/>
                                    <w:ind w:right="231" w:firstLine="0"/>
                                    <w:jc w:val="both"/>
                                    <w:rPr>
                                      <w:rFonts w:ascii="Calibri" w:hAnsi="Calibri"/>
                                      <w:b/>
                                      <w:sz w:val="20"/>
                                    </w:rPr>
                                  </w:pPr>
                                  <w:r w:rsidRPr="00597DF5">
                                    <w:rPr>
                                      <w:rFonts w:ascii="Calibri" w:hAnsi="Calibri"/>
                                      <w:b/>
                                      <w:sz w:val="20"/>
                                    </w:rPr>
                                    <w:t>Osvaldo Abrão de Souza</w:t>
                                  </w:r>
                                </w:p>
                                <w:p w:rsidR="00B17A13" w:rsidRPr="00597DF5" w:rsidRDefault="00B17A13" w:rsidP="00B224BB">
                                  <w:pPr>
                                    <w:pStyle w:val="Ttulo7"/>
                                    <w:spacing w:line="340" w:lineRule="atLeast"/>
                                    <w:ind w:left="0" w:right="231"/>
                                    <w:jc w:val="both"/>
                                    <w:rPr>
                                      <w:rFonts w:ascii="Calibri" w:hAnsi="Calibri"/>
                                      <w:b/>
                                      <w:sz w:val="20"/>
                                    </w:rPr>
                                  </w:pPr>
                                  <w:r w:rsidRPr="00597DF5">
                                    <w:rPr>
                                      <w:rFonts w:ascii="Calibri" w:hAnsi="Calibri"/>
                                      <w:b/>
                                      <w:sz w:val="20"/>
                                    </w:rPr>
                                    <w:t xml:space="preserve">Presidente </w:t>
                                  </w:r>
                                </w:p>
                                <w:p w:rsidR="00B17A13" w:rsidRPr="00597DF5" w:rsidRDefault="00B17A13" w:rsidP="00B224BB">
                                  <w:pPr>
                                    <w:widowControl w:val="0"/>
                                    <w:spacing w:line="340" w:lineRule="atLeast"/>
                                    <w:ind w:right="231"/>
                                    <w:jc w:val="both"/>
                                    <w:rPr>
                                      <w:rFonts w:ascii="Calibri" w:hAnsi="Calibri"/>
                                      <w:b/>
                                      <w:snapToGrid w:val="0"/>
                                    </w:rPr>
                                  </w:pPr>
                                </w:p>
                              </w:tc>
                              <w:tc>
                                <w:tcPr>
                                  <w:tcW w:w="4961" w:type="dxa"/>
                                </w:tcPr>
                                <w:p w:rsidR="00B17A13" w:rsidRPr="00597DF5" w:rsidRDefault="00B17A13" w:rsidP="00B224BB">
                                  <w:pPr>
                                    <w:spacing w:line="340" w:lineRule="atLeast"/>
                                    <w:ind w:right="231"/>
                                    <w:jc w:val="both"/>
                                    <w:rPr>
                                      <w:rFonts w:ascii="Calibri" w:hAnsi="Calibri"/>
                                    </w:rPr>
                                  </w:pPr>
                                </w:p>
                                <w:p w:rsidR="00B17A13" w:rsidRPr="00597DF5" w:rsidRDefault="00B17A13" w:rsidP="00B224BB">
                                  <w:pPr>
                                    <w:spacing w:line="340" w:lineRule="atLeast"/>
                                    <w:jc w:val="both"/>
                                    <w:rPr>
                                      <w:rFonts w:ascii="Calibri" w:hAnsi="Calibri"/>
                                    </w:rPr>
                                  </w:pP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p>
                                <w:p w:rsidR="00B17A13" w:rsidRPr="00597DF5" w:rsidRDefault="00B17A13" w:rsidP="00B224BB">
                                  <w:pPr>
                                    <w:pStyle w:val="Ttulo9"/>
                                    <w:spacing w:line="340" w:lineRule="atLeast"/>
                                    <w:ind w:right="231"/>
                                    <w:jc w:val="both"/>
                                    <w:rPr>
                                      <w:rFonts w:ascii="Calibri" w:hAnsi="Calibri"/>
                                      <w:b/>
                                      <w:sz w:val="20"/>
                                    </w:rPr>
                                  </w:pPr>
                                  <w:r w:rsidRPr="00597DF5">
                                    <w:rPr>
                                      <w:rFonts w:ascii="Calibri" w:hAnsi="Calibri"/>
                                      <w:b/>
                                      <w:sz w:val="20"/>
                                    </w:rPr>
                                    <w:t xml:space="preserve">Manoel Carlos Inocêncio Mendes Carli </w:t>
                                  </w:r>
                                </w:p>
                                <w:p w:rsidR="00B17A13" w:rsidRPr="00597DF5" w:rsidRDefault="00B17A13" w:rsidP="00B224BB">
                                  <w:pPr>
                                    <w:pStyle w:val="Ttulo9"/>
                                    <w:spacing w:line="340" w:lineRule="atLeast"/>
                                    <w:ind w:right="231"/>
                                    <w:jc w:val="both"/>
                                    <w:rPr>
                                      <w:rFonts w:ascii="Calibri" w:hAnsi="Calibri"/>
                                      <w:b/>
                                      <w:sz w:val="20"/>
                                    </w:rPr>
                                  </w:pPr>
                                  <w:r w:rsidRPr="00597DF5">
                                    <w:rPr>
                                      <w:rFonts w:ascii="Calibri" w:hAnsi="Calibri"/>
                                      <w:b/>
                                      <w:sz w:val="20"/>
                                    </w:rPr>
                                    <w:t xml:space="preserve">Secretário </w:t>
                                  </w:r>
                                  <w:r w:rsidRPr="00597DF5">
                                    <w:rPr>
                                      <w:rFonts w:ascii="Calibri" w:hAnsi="Calibri"/>
                                      <w:b/>
                                      <w:i/>
                                      <w:sz w:val="20"/>
                                    </w:rPr>
                                    <w:t>Ad Hoc</w:t>
                                  </w:r>
                                </w:p>
                              </w:tc>
                            </w:tr>
                          </w:tbl>
                          <w:p w:rsidR="00AD3D19" w:rsidRDefault="00AD3D19" w:rsidP="008C6353">
                            <w:pPr>
                              <w:rPr>
                                <w:rFonts w:ascii="Calibri" w:hAnsi="Calibri"/>
                                <w:b/>
                              </w:rPr>
                            </w:pPr>
                          </w:p>
                          <w:p w:rsidR="00B17A13" w:rsidRDefault="008C6353" w:rsidP="008C6353">
                            <w:pPr>
                              <w:rPr>
                                <w:rFonts w:ascii="Calibri" w:hAnsi="Calibri"/>
                                <w:b/>
                              </w:rPr>
                            </w:pPr>
                            <w:r>
                              <w:rPr>
                                <w:rFonts w:ascii="Calibri" w:hAnsi="Calibri"/>
                                <w:b/>
                              </w:rPr>
                              <w:t>Conselheiros Titulares:</w:t>
                            </w:r>
                          </w:p>
                          <w:p w:rsidR="008C6353" w:rsidRDefault="008C6353" w:rsidP="008C6353">
                            <w:pPr>
                              <w:rPr>
                                <w:rFonts w:ascii="Calibri" w:hAnsi="Calibri"/>
                                <w:b/>
                              </w:rPr>
                            </w:pP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De</w:t>
                            </w:r>
                            <w:r w:rsidR="00251623" w:rsidRPr="007248CB">
                              <w:rPr>
                                <w:rFonts w:ascii="Calibri" w:hAnsi="Calibri" w:cs="Calibri"/>
                                <w:color w:val="auto"/>
                                <w:sz w:val="20"/>
                              </w:rPr>
                              <w:t>borah Toledo de Rezende Almeida</w:t>
                            </w:r>
                            <w:r w:rsidR="00251623" w:rsidRPr="007248CB">
                              <w:rPr>
                                <w:rFonts w:ascii="Calibri" w:hAnsi="Calibri" w:cs="Calibri"/>
                                <w:color w:val="auto"/>
                                <w:sz w:val="20"/>
                                <w:u w:val="dotted"/>
                              </w:rPr>
                              <w:tab/>
                            </w:r>
                            <w:r w:rsidR="00251623" w:rsidRPr="007248CB">
                              <w:rPr>
                                <w:rFonts w:ascii="Calibri" w:hAnsi="Calibri" w:cs="Calibri"/>
                                <w:color w:val="auto"/>
                                <w:sz w:val="20"/>
                                <w:u w:val="dotted"/>
                              </w:rPr>
                              <w:tab/>
                            </w:r>
                            <w:r w:rsidR="00251623" w:rsidRPr="007248CB">
                              <w:rPr>
                                <w:rFonts w:ascii="Calibri" w:hAnsi="Calibri" w:cs="Calibri"/>
                                <w:color w:val="auto"/>
                                <w:sz w:val="20"/>
                                <w:u w:val="dotted"/>
                              </w:rPr>
                              <w:tab/>
                            </w:r>
                            <w:r w:rsidR="00251623" w:rsidRPr="007248CB">
                              <w:rPr>
                                <w:rFonts w:ascii="Calibri" w:hAnsi="Calibri" w:cs="Calibri"/>
                                <w:color w:val="auto"/>
                                <w:sz w:val="20"/>
                                <w:u w:val="dotted"/>
                              </w:rPr>
                              <w:tab/>
                            </w:r>
                            <w:r w:rsidR="00251623" w:rsidRPr="007248CB">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Dirceu de Oliveira Peters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Giovana Dario Sbaraini de Andrade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Gutemberg dos Santos Weingartner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Luiz Carlos Ribeiro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Maricelma Vila Maior Zapata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p>
                          <w:p w:rsidR="008C6353" w:rsidRPr="007248CB" w:rsidRDefault="000A1265" w:rsidP="000A1265">
                            <w:pPr>
                              <w:spacing w:line="276" w:lineRule="auto"/>
                              <w:rPr>
                                <w:rFonts w:ascii="Calibri" w:hAnsi="Calibri" w:cs="Calibri"/>
                                <w:b/>
                              </w:rPr>
                            </w:pPr>
                            <w:r w:rsidRPr="007248CB">
                              <w:rPr>
                                <w:rFonts w:ascii="Calibri" w:hAnsi="Calibri" w:cs="Calibri"/>
                              </w:rPr>
                              <w:t xml:space="preserve">Rui Lameiro Ferreira Júnior </w:t>
                            </w:r>
                            <w:r w:rsidR="00251623" w:rsidRPr="00251623">
                              <w:rPr>
                                <w:rFonts w:ascii="Calibri" w:hAnsi="Calibri" w:cs="Calibri"/>
                                <w:u w:val="dotted"/>
                              </w:rPr>
                              <w:tab/>
                            </w:r>
                            <w:r w:rsidR="00251623" w:rsidRPr="00251623">
                              <w:rPr>
                                <w:rFonts w:ascii="Calibri" w:hAnsi="Calibri" w:cs="Calibri"/>
                                <w:u w:val="dotted"/>
                              </w:rPr>
                              <w:tab/>
                            </w:r>
                            <w:r w:rsidR="00251623" w:rsidRPr="00251623">
                              <w:rPr>
                                <w:rFonts w:ascii="Calibri" w:hAnsi="Calibri" w:cs="Calibri"/>
                                <w:u w:val="dotted"/>
                              </w:rPr>
                              <w:tab/>
                            </w:r>
                            <w:r w:rsidR="00251623" w:rsidRPr="00251623">
                              <w:rPr>
                                <w:rFonts w:ascii="Calibri" w:hAnsi="Calibri" w:cs="Calibri"/>
                                <w:u w:val="dotted"/>
                              </w:rPr>
                              <w:tab/>
                            </w:r>
                            <w:r w:rsidR="00251623" w:rsidRPr="00251623">
                              <w:rPr>
                                <w:rFonts w:ascii="Calibri" w:hAnsi="Calibri" w:cs="Calibri"/>
                                <w:u w:val="dotted"/>
                              </w:rPr>
                              <w:tab/>
                            </w:r>
                            <w:r w:rsidR="00251623">
                              <w:rPr>
                                <w:rFonts w:ascii="Calibri" w:hAnsi="Calibri" w:cs="Calibri"/>
                                <w:u w:val="dotted"/>
                              </w:rPr>
                              <w:tab/>
                            </w:r>
                          </w:p>
                          <w:p w:rsidR="00900E86" w:rsidRDefault="00900E86" w:rsidP="008C6353">
                            <w:pPr>
                              <w:rPr>
                                <w:rFonts w:ascii="Calibri" w:hAnsi="Calibri"/>
                                <w:b/>
                              </w:rPr>
                            </w:pPr>
                          </w:p>
                          <w:p w:rsidR="000A1265" w:rsidRDefault="000A1265" w:rsidP="008C6353">
                            <w:pPr>
                              <w:rPr>
                                <w:rFonts w:ascii="Calibri" w:hAnsi="Calibri"/>
                                <w:b/>
                              </w:rPr>
                            </w:pPr>
                          </w:p>
                          <w:p w:rsidR="000A1265" w:rsidRDefault="000A1265" w:rsidP="000A1265">
                            <w:pPr>
                              <w:rPr>
                                <w:rFonts w:ascii="Calibri" w:hAnsi="Calibri"/>
                                <w:b/>
                              </w:rPr>
                            </w:pPr>
                            <w:r>
                              <w:rPr>
                                <w:rFonts w:ascii="Calibri" w:hAnsi="Calibri"/>
                                <w:b/>
                              </w:rPr>
                              <w:t>Conselheiros Suplentes:</w:t>
                            </w:r>
                          </w:p>
                          <w:p w:rsidR="000A1265" w:rsidRDefault="000A1265" w:rsidP="008C6353">
                            <w:pPr>
                              <w:rPr>
                                <w:rFonts w:ascii="Calibri" w:hAnsi="Calibri"/>
                                <w:b/>
                              </w:rPr>
                            </w:pPr>
                          </w:p>
                          <w:p w:rsidR="000A1265" w:rsidRPr="007248CB" w:rsidRDefault="000A1265" w:rsidP="000A1265">
                            <w:pPr>
                              <w:pStyle w:val="Corpodetexto"/>
                              <w:spacing w:after="120" w:line="276" w:lineRule="auto"/>
                              <w:rPr>
                                <w:rFonts w:ascii="Calibri" w:hAnsi="Calibri" w:cs="Calibri"/>
                                <w:color w:val="auto"/>
                                <w:sz w:val="20"/>
                                <w:lang w:val="en-US"/>
                              </w:rPr>
                            </w:pPr>
                            <w:r w:rsidRPr="007248CB">
                              <w:rPr>
                                <w:rFonts w:ascii="Calibri" w:hAnsi="Calibri" w:cs="Calibri"/>
                                <w:color w:val="auto"/>
                                <w:sz w:val="20"/>
                                <w:lang w:val="en-US"/>
                              </w:rPr>
                              <w:t xml:space="preserve">Adriana Tannus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Edneyde Vidal Ourives Barros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Eymard Cezar Araujo Ferreira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Gabriela Gonçalves Pereira da Silva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lang w:val="en-US"/>
                              </w:rPr>
                            </w:pPr>
                            <w:r w:rsidRPr="007248CB">
                              <w:rPr>
                                <w:rFonts w:ascii="Calibri" w:hAnsi="Calibri" w:cs="Calibri"/>
                                <w:color w:val="auto"/>
                                <w:sz w:val="20"/>
                                <w:lang w:val="en-US"/>
                              </w:rPr>
                              <w:t xml:space="preserve">Gill Abner Finotti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Henrique Pedro dos Santos Miranda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Jussara Maria Basso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Marta Lucia da Silva Martinez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Ronaldo Ferreira Ramos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Default="000A1265" w:rsidP="008C6353">
                            <w:pPr>
                              <w:rPr>
                                <w:rFonts w:ascii="Calibri" w:hAnsi="Calibri"/>
                                <w:b/>
                              </w:rPr>
                            </w:pPr>
                          </w:p>
                          <w:tbl>
                            <w:tblPr>
                              <w:tblW w:w="9456" w:type="dxa"/>
                              <w:tblInd w:w="655" w:type="dxa"/>
                              <w:tblLayout w:type="fixed"/>
                              <w:tblCellMar>
                                <w:left w:w="70" w:type="dxa"/>
                                <w:right w:w="70" w:type="dxa"/>
                              </w:tblCellMar>
                              <w:tblLook w:val="0000" w:firstRow="0" w:lastRow="0" w:firstColumn="0" w:lastColumn="0" w:noHBand="0" w:noVBand="0"/>
                            </w:tblPr>
                            <w:tblGrid>
                              <w:gridCol w:w="4495"/>
                              <w:gridCol w:w="4961"/>
                            </w:tblGrid>
                            <w:tr w:rsidR="008C6353" w:rsidRPr="00597DF5" w:rsidTr="007B4C87">
                              <w:tblPrEx>
                                <w:tblCellMar>
                                  <w:top w:w="0" w:type="dxa"/>
                                  <w:bottom w:w="0" w:type="dxa"/>
                                </w:tblCellMar>
                              </w:tblPrEx>
                              <w:tc>
                                <w:tcPr>
                                  <w:tcW w:w="4495" w:type="dxa"/>
                                </w:tcPr>
                                <w:p w:rsidR="00AD3D19" w:rsidRPr="00597DF5" w:rsidRDefault="00AD3D19" w:rsidP="007B4C87">
                                  <w:pPr>
                                    <w:widowControl w:val="0"/>
                                    <w:spacing w:line="340" w:lineRule="atLeast"/>
                                    <w:ind w:right="231"/>
                                    <w:jc w:val="both"/>
                                    <w:rPr>
                                      <w:rFonts w:ascii="Calibri" w:hAnsi="Calibri"/>
                                      <w:b/>
                                      <w:snapToGrid w:val="0"/>
                                    </w:rPr>
                                  </w:pPr>
                                </w:p>
                              </w:tc>
                              <w:tc>
                                <w:tcPr>
                                  <w:tcW w:w="4961" w:type="dxa"/>
                                </w:tcPr>
                                <w:p w:rsidR="008C6353" w:rsidRPr="00597DF5" w:rsidRDefault="008C6353" w:rsidP="007B4C87">
                                  <w:pPr>
                                    <w:pStyle w:val="Ttulo9"/>
                                    <w:spacing w:line="340" w:lineRule="atLeast"/>
                                    <w:ind w:right="231"/>
                                    <w:jc w:val="both"/>
                                    <w:rPr>
                                      <w:rFonts w:ascii="Calibri" w:hAnsi="Calibri"/>
                                      <w:b/>
                                      <w:sz w:val="20"/>
                                    </w:rPr>
                                  </w:pPr>
                                </w:p>
                              </w:tc>
                            </w:tr>
                            <w:tr w:rsidR="00FC051A" w:rsidRPr="00FC051A" w:rsidTr="00FC051A">
                              <w:tblPrEx>
                                <w:tblCellMar>
                                  <w:top w:w="0" w:type="dxa"/>
                                  <w:bottom w:w="0" w:type="dxa"/>
                                </w:tblCellMar>
                              </w:tblPrEx>
                              <w:tc>
                                <w:tcPr>
                                  <w:tcW w:w="4495" w:type="dxa"/>
                                </w:tcPr>
                                <w:p w:rsidR="00AD3D19" w:rsidRPr="00FC051A" w:rsidRDefault="00AD3D19" w:rsidP="00FC051A">
                                  <w:pPr>
                                    <w:spacing w:line="340" w:lineRule="atLeast"/>
                                    <w:ind w:right="231"/>
                                    <w:jc w:val="both"/>
                                    <w:rPr>
                                      <w:rFonts w:ascii="Calibri" w:hAnsi="Calibri"/>
                                      <w:b/>
                                      <w:u w:val="single"/>
                                    </w:rPr>
                                  </w:pPr>
                                </w:p>
                              </w:tc>
                              <w:tc>
                                <w:tcPr>
                                  <w:tcW w:w="4961" w:type="dxa"/>
                                </w:tcPr>
                                <w:p w:rsidR="00FC051A" w:rsidRPr="00FC051A" w:rsidRDefault="00FC051A" w:rsidP="00FC051A">
                                  <w:pPr>
                                    <w:rPr>
                                      <w:rFonts w:ascii="Calibri" w:hAnsi="Calibri"/>
                                      <w:b/>
                                      <w:u w:val="single"/>
                                    </w:rPr>
                                  </w:pPr>
                                </w:p>
                              </w:tc>
                            </w:tr>
                            <w:tr w:rsidR="00FC051A" w:rsidRPr="00597DF5" w:rsidTr="00FC051A">
                              <w:tblPrEx>
                                <w:tblCellMar>
                                  <w:top w:w="0" w:type="dxa"/>
                                  <w:bottom w:w="0" w:type="dxa"/>
                                </w:tblCellMar>
                              </w:tblPrEx>
                              <w:tc>
                                <w:tcPr>
                                  <w:tcW w:w="4495" w:type="dxa"/>
                                </w:tcPr>
                                <w:p w:rsidR="00AD3D19" w:rsidRPr="00FC051A" w:rsidRDefault="00AD3D19" w:rsidP="00FC051A">
                                  <w:pPr>
                                    <w:spacing w:line="340" w:lineRule="atLeast"/>
                                    <w:ind w:right="231"/>
                                    <w:jc w:val="both"/>
                                    <w:rPr>
                                      <w:rFonts w:ascii="Calibri" w:hAnsi="Calibri"/>
                                      <w:b/>
                                      <w:u w:val="single"/>
                                    </w:rPr>
                                  </w:pPr>
                                </w:p>
                              </w:tc>
                              <w:tc>
                                <w:tcPr>
                                  <w:tcW w:w="4961" w:type="dxa"/>
                                </w:tcPr>
                                <w:p w:rsidR="00FC051A" w:rsidRPr="00FC051A" w:rsidRDefault="00FC051A" w:rsidP="00FC051A">
                                  <w:pPr>
                                    <w:rPr>
                                      <w:rFonts w:ascii="Calibri" w:hAnsi="Calibri"/>
                                      <w:b/>
                                      <w:u w:val="single"/>
                                    </w:rPr>
                                  </w:pPr>
                                </w:p>
                              </w:tc>
                            </w:tr>
                            <w:tr w:rsidR="00FC051A" w:rsidRPr="00597DF5" w:rsidTr="00FC051A">
                              <w:tblPrEx>
                                <w:tblCellMar>
                                  <w:top w:w="0" w:type="dxa"/>
                                  <w:bottom w:w="0" w:type="dxa"/>
                                </w:tblCellMar>
                              </w:tblPrEx>
                              <w:tc>
                                <w:tcPr>
                                  <w:tcW w:w="4495" w:type="dxa"/>
                                </w:tcPr>
                                <w:p w:rsidR="00FC051A" w:rsidRPr="00FC051A" w:rsidRDefault="00FC051A" w:rsidP="00FC051A">
                                  <w:pPr>
                                    <w:spacing w:line="340" w:lineRule="atLeast"/>
                                    <w:ind w:right="231"/>
                                    <w:jc w:val="both"/>
                                    <w:rPr>
                                      <w:rFonts w:ascii="Calibri" w:hAnsi="Calibri"/>
                                      <w:b/>
                                      <w:u w:val="single"/>
                                    </w:rPr>
                                  </w:pPr>
                                </w:p>
                              </w:tc>
                              <w:tc>
                                <w:tcPr>
                                  <w:tcW w:w="4961" w:type="dxa"/>
                                </w:tcPr>
                                <w:p w:rsidR="00FC051A" w:rsidRPr="00FC051A" w:rsidRDefault="00FC051A" w:rsidP="00FC051A">
                                  <w:pPr>
                                    <w:rPr>
                                      <w:rFonts w:ascii="Calibri" w:hAnsi="Calibri"/>
                                      <w:b/>
                                      <w:u w:val="single"/>
                                    </w:rPr>
                                  </w:pPr>
                                </w:p>
                              </w:tc>
                            </w:tr>
                            <w:tr w:rsidR="00FC051A" w:rsidRPr="00FC051A" w:rsidTr="00FC051A">
                              <w:tblPrEx>
                                <w:tblCellMar>
                                  <w:top w:w="0" w:type="dxa"/>
                                  <w:bottom w:w="0" w:type="dxa"/>
                                </w:tblCellMar>
                              </w:tblPrEx>
                              <w:tc>
                                <w:tcPr>
                                  <w:tcW w:w="4495" w:type="dxa"/>
                                </w:tcPr>
                                <w:p w:rsidR="00FC051A" w:rsidRPr="00FC051A" w:rsidRDefault="00FC051A" w:rsidP="007B4C87">
                                  <w:pPr>
                                    <w:spacing w:line="340" w:lineRule="atLeast"/>
                                    <w:ind w:right="231"/>
                                    <w:jc w:val="both"/>
                                    <w:rPr>
                                      <w:rFonts w:ascii="Calibri" w:hAnsi="Calibri"/>
                                      <w:b/>
                                      <w:u w:val="single"/>
                                    </w:rPr>
                                  </w:pPr>
                                </w:p>
                              </w:tc>
                              <w:tc>
                                <w:tcPr>
                                  <w:tcW w:w="4961" w:type="dxa"/>
                                </w:tcPr>
                                <w:p w:rsidR="00FC051A" w:rsidRPr="00FC051A" w:rsidRDefault="00FC051A" w:rsidP="00FC051A">
                                  <w:pPr>
                                    <w:spacing w:line="340" w:lineRule="atLeast"/>
                                    <w:jc w:val="both"/>
                                    <w:rPr>
                                      <w:rFonts w:ascii="Calibri" w:hAnsi="Calibri"/>
                                      <w:b/>
                                      <w:u w:val="single"/>
                                    </w:rPr>
                                  </w:pPr>
                                </w:p>
                              </w:tc>
                            </w:tr>
                            <w:tr w:rsidR="00AD3D19" w:rsidRPr="00FC051A" w:rsidTr="00AD3D19">
                              <w:tblPrEx>
                                <w:tblCellMar>
                                  <w:top w:w="0" w:type="dxa"/>
                                  <w:bottom w:w="0" w:type="dxa"/>
                                </w:tblCellMar>
                              </w:tblPrEx>
                              <w:tc>
                                <w:tcPr>
                                  <w:tcW w:w="4495" w:type="dxa"/>
                                </w:tcPr>
                                <w:p w:rsidR="00AD3D19" w:rsidRPr="00FC051A" w:rsidRDefault="00AD3D19" w:rsidP="007B4C87">
                                  <w:pPr>
                                    <w:spacing w:line="340" w:lineRule="atLeast"/>
                                    <w:ind w:right="231"/>
                                    <w:jc w:val="both"/>
                                    <w:rPr>
                                      <w:rFonts w:ascii="Calibri" w:hAnsi="Calibri"/>
                                      <w:b/>
                                      <w:u w:val="single"/>
                                    </w:rPr>
                                  </w:pPr>
                                </w:p>
                              </w:tc>
                              <w:tc>
                                <w:tcPr>
                                  <w:tcW w:w="4961" w:type="dxa"/>
                                </w:tcPr>
                                <w:p w:rsidR="00AD3D19" w:rsidRPr="00FC051A" w:rsidRDefault="00AD3D19" w:rsidP="00AD3D19">
                                  <w:pPr>
                                    <w:spacing w:line="340" w:lineRule="atLeast"/>
                                    <w:jc w:val="both"/>
                                    <w:rPr>
                                      <w:rFonts w:ascii="Calibri" w:hAnsi="Calibri"/>
                                      <w:b/>
                                      <w:u w:val="single"/>
                                    </w:rPr>
                                  </w:pPr>
                                </w:p>
                              </w:tc>
                            </w:tr>
                          </w:tbl>
                          <w:p w:rsidR="008C6353" w:rsidRDefault="008C6353" w:rsidP="008C635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9pt;margin-top:160.4pt;width:474pt;height:5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" strokecolor="white">
                <v:textbox>
                  <w:txbxContent>
                    <w:tbl>
                      <w:tblPr>
                        <w:tblW w:w="9456" w:type="dxa"/>
                        <w:tblInd w:w="655" w:type="dxa"/>
                        <w:tblLayout w:type="fixed"/>
                        <w:tblCellMar>
                          <w:left w:w="70" w:type="dxa"/>
                          <w:right w:w="70" w:type="dxa"/>
                        </w:tblCellMar>
                        <w:tblLook w:val="0000" w:firstRow="0" w:lastRow="0" w:firstColumn="0" w:lastColumn="0" w:noHBand="0" w:noVBand="0"/>
                      </w:tblPr>
                      <w:tblGrid>
                        <w:gridCol w:w="4495"/>
                        <w:gridCol w:w="4961"/>
                      </w:tblGrid>
                      <w:tr w:rsidR="00B17A13" w:rsidRPr="00597DF5" w:rsidTr="009C3E62">
                        <w:tblPrEx>
                          <w:tblCellMar>
                            <w:top w:w="0" w:type="dxa"/>
                            <w:bottom w:w="0" w:type="dxa"/>
                          </w:tblCellMar>
                        </w:tblPrEx>
                        <w:tc>
                          <w:tcPr>
                            <w:tcW w:w="4495" w:type="dxa"/>
                          </w:tcPr>
                          <w:p w:rsidR="00B17A13" w:rsidRPr="00597DF5" w:rsidRDefault="00B17A13" w:rsidP="00B224BB">
                            <w:pPr>
                              <w:spacing w:line="340" w:lineRule="atLeast"/>
                              <w:ind w:right="231"/>
                              <w:jc w:val="both"/>
                              <w:rPr>
                                <w:rFonts w:ascii="Calibri" w:hAnsi="Calibri"/>
                              </w:rPr>
                            </w:pPr>
                          </w:p>
                          <w:p w:rsidR="00B17A13" w:rsidRPr="00597DF5" w:rsidRDefault="00B17A13" w:rsidP="00B224BB">
                            <w:pPr>
                              <w:spacing w:line="340" w:lineRule="atLeast"/>
                              <w:ind w:right="231"/>
                              <w:jc w:val="both"/>
                              <w:rPr>
                                <w:rFonts w:ascii="Calibri" w:hAnsi="Calibri"/>
                                <w:u w:val="single"/>
                              </w:rPr>
                            </w:pP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p>
                          <w:p w:rsidR="00B17A13" w:rsidRPr="00597DF5" w:rsidRDefault="00B17A13" w:rsidP="00B224BB">
                            <w:pPr>
                              <w:pStyle w:val="Ttulo4"/>
                              <w:spacing w:line="340" w:lineRule="atLeast"/>
                              <w:ind w:right="231" w:firstLine="0"/>
                              <w:jc w:val="both"/>
                              <w:rPr>
                                <w:rFonts w:ascii="Calibri" w:hAnsi="Calibri"/>
                                <w:b/>
                                <w:sz w:val="20"/>
                              </w:rPr>
                            </w:pPr>
                            <w:r w:rsidRPr="00597DF5">
                              <w:rPr>
                                <w:rFonts w:ascii="Calibri" w:hAnsi="Calibri"/>
                                <w:b/>
                                <w:sz w:val="20"/>
                              </w:rPr>
                              <w:t>Osvaldo Abrão de Souza</w:t>
                            </w:r>
                          </w:p>
                          <w:p w:rsidR="00B17A13" w:rsidRPr="00597DF5" w:rsidRDefault="00B17A13" w:rsidP="00B224BB">
                            <w:pPr>
                              <w:pStyle w:val="Ttulo7"/>
                              <w:spacing w:line="340" w:lineRule="atLeast"/>
                              <w:ind w:left="0" w:right="231"/>
                              <w:jc w:val="both"/>
                              <w:rPr>
                                <w:rFonts w:ascii="Calibri" w:hAnsi="Calibri"/>
                                <w:b/>
                                <w:sz w:val="20"/>
                              </w:rPr>
                            </w:pPr>
                            <w:r w:rsidRPr="00597DF5">
                              <w:rPr>
                                <w:rFonts w:ascii="Calibri" w:hAnsi="Calibri"/>
                                <w:b/>
                                <w:sz w:val="20"/>
                              </w:rPr>
                              <w:t xml:space="preserve">Presidente </w:t>
                            </w:r>
                          </w:p>
                          <w:p w:rsidR="00B17A13" w:rsidRPr="00597DF5" w:rsidRDefault="00B17A13" w:rsidP="00B224BB">
                            <w:pPr>
                              <w:widowControl w:val="0"/>
                              <w:spacing w:line="340" w:lineRule="atLeast"/>
                              <w:ind w:right="231"/>
                              <w:jc w:val="both"/>
                              <w:rPr>
                                <w:rFonts w:ascii="Calibri" w:hAnsi="Calibri"/>
                                <w:b/>
                                <w:snapToGrid w:val="0"/>
                              </w:rPr>
                            </w:pPr>
                          </w:p>
                        </w:tc>
                        <w:tc>
                          <w:tcPr>
                            <w:tcW w:w="4961" w:type="dxa"/>
                          </w:tcPr>
                          <w:p w:rsidR="00B17A13" w:rsidRPr="00597DF5" w:rsidRDefault="00B17A13" w:rsidP="00B224BB">
                            <w:pPr>
                              <w:spacing w:line="340" w:lineRule="atLeast"/>
                              <w:ind w:right="231"/>
                              <w:jc w:val="both"/>
                              <w:rPr>
                                <w:rFonts w:ascii="Calibri" w:hAnsi="Calibri"/>
                              </w:rPr>
                            </w:pPr>
                          </w:p>
                          <w:p w:rsidR="00B17A13" w:rsidRPr="00597DF5" w:rsidRDefault="00B17A13" w:rsidP="00B224BB">
                            <w:pPr>
                              <w:spacing w:line="340" w:lineRule="atLeast"/>
                              <w:jc w:val="both"/>
                              <w:rPr>
                                <w:rFonts w:ascii="Calibri" w:hAnsi="Calibri"/>
                              </w:rPr>
                            </w:pP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r w:rsidRPr="00597DF5">
                              <w:rPr>
                                <w:rFonts w:ascii="Calibri" w:hAnsi="Calibri"/>
                                <w:u w:val="single"/>
                              </w:rPr>
                              <w:tab/>
                            </w:r>
                          </w:p>
                          <w:p w:rsidR="00B17A13" w:rsidRPr="00597DF5" w:rsidRDefault="00B17A13" w:rsidP="00B224BB">
                            <w:pPr>
                              <w:pStyle w:val="Ttulo9"/>
                              <w:spacing w:line="340" w:lineRule="atLeast"/>
                              <w:ind w:right="231"/>
                              <w:jc w:val="both"/>
                              <w:rPr>
                                <w:rFonts w:ascii="Calibri" w:hAnsi="Calibri"/>
                                <w:b/>
                                <w:sz w:val="20"/>
                              </w:rPr>
                            </w:pPr>
                            <w:r w:rsidRPr="00597DF5">
                              <w:rPr>
                                <w:rFonts w:ascii="Calibri" w:hAnsi="Calibri"/>
                                <w:b/>
                                <w:sz w:val="20"/>
                              </w:rPr>
                              <w:t xml:space="preserve">Manoel Carlos Inocêncio Mendes Carli </w:t>
                            </w:r>
                          </w:p>
                          <w:p w:rsidR="00B17A13" w:rsidRPr="00597DF5" w:rsidRDefault="00B17A13" w:rsidP="00B224BB">
                            <w:pPr>
                              <w:pStyle w:val="Ttulo9"/>
                              <w:spacing w:line="340" w:lineRule="atLeast"/>
                              <w:ind w:right="231"/>
                              <w:jc w:val="both"/>
                              <w:rPr>
                                <w:rFonts w:ascii="Calibri" w:hAnsi="Calibri"/>
                                <w:b/>
                                <w:sz w:val="20"/>
                              </w:rPr>
                            </w:pPr>
                            <w:r w:rsidRPr="00597DF5">
                              <w:rPr>
                                <w:rFonts w:ascii="Calibri" w:hAnsi="Calibri"/>
                                <w:b/>
                                <w:sz w:val="20"/>
                              </w:rPr>
                              <w:t xml:space="preserve">Secretário </w:t>
                            </w:r>
                            <w:r w:rsidRPr="00597DF5">
                              <w:rPr>
                                <w:rFonts w:ascii="Calibri" w:hAnsi="Calibri"/>
                                <w:b/>
                                <w:i/>
                                <w:sz w:val="20"/>
                              </w:rPr>
                              <w:t>Ad Hoc</w:t>
                            </w:r>
                          </w:p>
                        </w:tc>
                      </w:tr>
                    </w:tbl>
                    <w:p w:rsidR="00AD3D19" w:rsidRDefault="00AD3D19" w:rsidP="008C6353">
                      <w:pPr>
                        <w:rPr>
                          <w:rFonts w:ascii="Calibri" w:hAnsi="Calibri"/>
                          <w:b/>
                        </w:rPr>
                      </w:pPr>
                    </w:p>
                    <w:p w:rsidR="00B17A13" w:rsidRDefault="008C6353" w:rsidP="008C6353">
                      <w:pPr>
                        <w:rPr>
                          <w:rFonts w:ascii="Calibri" w:hAnsi="Calibri"/>
                          <w:b/>
                        </w:rPr>
                      </w:pPr>
                      <w:r>
                        <w:rPr>
                          <w:rFonts w:ascii="Calibri" w:hAnsi="Calibri"/>
                          <w:b/>
                        </w:rPr>
                        <w:t>Conselheiros Titulares:</w:t>
                      </w:r>
                    </w:p>
                    <w:p w:rsidR="008C6353" w:rsidRDefault="008C6353" w:rsidP="008C6353">
                      <w:pPr>
                        <w:rPr>
                          <w:rFonts w:ascii="Calibri" w:hAnsi="Calibri"/>
                          <w:b/>
                        </w:rPr>
                      </w:pP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De</w:t>
                      </w:r>
                      <w:r w:rsidR="00251623" w:rsidRPr="007248CB">
                        <w:rPr>
                          <w:rFonts w:ascii="Calibri" w:hAnsi="Calibri" w:cs="Calibri"/>
                          <w:color w:val="auto"/>
                          <w:sz w:val="20"/>
                        </w:rPr>
                        <w:t>borah Toledo de Rezende Almeida</w:t>
                      </w:r>
                      <w:r w:rsidR="00251623" w:rsidRPr="007248CB">
                        <w:rPr>
                          <w:rFonts w:ascii="Calibri" w:hAnsi="Calibri" w:cs="Calibri"/>
                          <w:color w:val="auto"/>
                          <w:sz w:val="20"/>
                          <w:u w:val="dotted"/>
                        </w:rPr>
                        <w:tab/>
                      </w:r>
                      <w:r w:rsidR="00251623" w:rsidRPr="007248CB">
                        <w:rPr>
                          <w:rFonts w:ascii="Calibri" w:hAnsi="Calibri" w:cs="Calibri"/>
                          <w:color w:val="auto"/>
                          <w:sz w:val="20"/>
                          <w:u w:val="dotted"/>
                        </w:rPr>
                        <w:tab/>
                      </w:r>
                      <w:r w:rsidR="00251623" w:rsidRPr="007248CB">
                        <w:rPr>
                          <w:rFonts w:ascii="Calibri" w:hAnsi="Calibri" w:cs="Calibri"/>
                          <w:color w:val="auto"/>
                          <w:sz w:val="20"/>
                          <w:u w:val="dotted"/>
                        </w:rPr>
                        <w:tab/>
                      </w:r>
                      <w:r w:rsidR="00251623" w:rsidRPr="007248CB">
                        <w:rPr>
                          <w:rFonts w:ascii="Calibri" w:hAnsi="Calibri" w:cs="Calibri"/>
                          <w:color w:val="auto"/>
                          <w:sz w:val="20"/>
                          <w:u w:val="dotted"/>
                        </w:rPr>
                        <w:tab/>
                      </w:r>
                      <w:r w:rsidR="00251623" w:rsidRPr="007248CB">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Dirceu de Oliveira Peters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Giovana Dario Sbaraini de Andrade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Gutemberg dos Santos Weingartner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Luiz Carlos Ribeiro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Maricelma Vila Maior Zapata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p>
                    <w:p w:rsidR="008C6353" w:rsidRPr="007248CB" w:rsidRDefault="000A1265" w:rsidP="000A1265">
                      <w:pPr>
                        <w:spacing w:line="276" w:lineRule="auto"/>
                        <w:rPr>
                          <w:rFonts w:ascii="Calibri" w:hAnsi="Calibri" w:cs="Calibri"/>
                          <w:b/>
                        </w:rPr>
                      </w:pPr>
                      <w:r w:rsidRPr="007248CB">
                        <w:rPr>
                          <w:rFonts w:ascii="Calibri" w:hAnsi="Calibri" w:cs="Calibri"/>
                        </w:rPr>
                        <w:t xml:space="preserve">Rui Lameiro Ferreira Júnior </w:t>
                      </w:r>
                      <w:r w:rsidR="00251623" w:rsidRPr="00251623">
                        <w:rPr>
                          <w:rFonts w:ascii="Calibri" w:hAnsi="Calibri" w:cs="Calibri"/>
                          <w:u w:val="dotted"/>
                        </w:rPr>
                        <w:tab/>
                      </w:r>
                      <w:r w:rsidR="00251623" w:rsidRPr="00251623">
                        <w:rPr>
                          <w:rFonts w:ascii="Calibri" w:hAnsi="Calibri" w:cs="Calibri"/>
                          <w:u w:val="dotted"/>
                        </w:rPr>
                        <w:tab/>
                      </w:r>
                      <w:r w:rsidR="00251623" w:rsidRPr="00251623">
                        <w:rPr>
                          <w:rFonts w:ascii="Calibri" w:hAnsi="Calibri" w:cs="Calibri"/>
                          <w:u w:val="dotted"/>
                        </w:rPr>
                        <w:tab/>
                      </w:r>
                      <w:r w:rsidR="00251623" w:rsidRPr="00251623">
                        <w:rPr>
                          <w:rFonts w:ascii="Calibri" w:hAnsi="Calibri" w:cs="Calibri"/>
                          <w:u w:val="dotted"/>
                        </w:rPr>
                        <w:tab/>
                      </w:r>
                      <w:r w:rsidR="00251623" w:rsidRPr="00251623">
                        <w:rPr>
                          <w:rFonts w:ascii="Calibri" w:hAnsi="Calibri" w:cs="Calibri"/>
                          <w:u w:val="dotted"/>
                        </w:rPr>
                        <w:tab/>
                      </w:r>
                      <w:r w:rsidR="00251623">
                        <w:rPr>
                          <w:rFonts w:ascii="Calibri" w:hAnsi="Calibri" w:cs="Calibri"/>
                          <w:u w:val="dotted"/>
                        </w:rPr>
                        <w:tab/>
                      </w:r>
                    </w:p>
                    <w:p w:rsidR="00900E86" w:rsidRDefault="00900E86" w:rsidP="008C6353">
                      <w:pPr>
                        <w:rPr>
                          <w:rFonts w:ascii="Calibri" w:hAnsi="Calibri"/>
                          <w:b/>
                        </w:rPr>
                      </w:pPr>
                    </w:p>
                    <w:p w:rsidR="000A1265" w:rsidRDefault="000A1265" w:rsidP="008C6353">
                      <w:pPr>
                        <w:rPr>
                          <w:rFonts w:ascii="Calibri" w:hAnsi="Calibri"/>
                          <w:b/>
                        </w:rPr>
                      </w:pPr>
                    </w:p>
                    <w:p w:rsidR="000A1265" w:rsidRDefault="000A1265" w:rsidP="000A1265">
                      <w:pPr>
                        <w:rPr>
                          <w:rFonts w:ascii="Calibri" w:hAnsi="Calibri"/>
                          <w:b/>
                        </w:rPr>
                      </w:pPr>
                      <w:r>
                        <w:rPr>
                          <w:rFonts w:ascii="Calibri" w:hAnsi="Calibri"/>
                          <w:b/>
                        </w:rPr>
                        <w:t>Conselheiros Suplentes:</w:t>
                      </w:r>
                    </w:p>
                    <w:p w:rsidR="000A1265" w:rsidRDefault="000A1265" w:rsidP="008C6353">
                      <w:pPr>
                        <w:rPr>
                          <w:rFonts w:ascii="Calibri" w:hAnsi="Calibri"/>
                          <w:b/>
                        </w:rPr>
                      </w:pPr>
                    </w:p>
                    <w:p w:rsidR="000A1265" w:rsidRPr="007248CB" w:rsidRDefault="000A1265" w:rsidP="000A1265">
                      <w:pPr>
                        <w:pStyle w:val="Corpodetexto"/>
                        <w:spacing w:after="120" w:line="276" w:lineRule="auto"/>
                        <w:rPr>
                          <w:rFonts w:ascii="Calibri" w:hAnsi="Calibri" w:cs="Calibri"/>
                          <w:color w:val="auto"/>
                          <w:sz w:val="20"/>
                          <w:lang w:val="en-US"/>
                        </w:rPr>
                      </w:pPr>
                      <w:r w:rsidRPr="007248CB">
                        <w:rPr>
                          <w:rFonts w:ascii="Calibri" w:hAnsi="Calibri" w:cs="Calibri"/>
                          <w:color w:val="auto"/>
                          <w:sz w:val="20"/>
                          <w:lang w:val="en-US"/>
                        </w:rPr>
                        <w:t xml:space="preserve">Adriana Tannus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Edneyde Vidal Ourives Barros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Eymard Cezar Araujo Ferreira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Gabriela Gonçalves Pereira da Silva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lang w:val="en-US"/>
                        </w:rPr>
                      </w:pPr>
                      <w:r w:rsidRPr="007248CB">
                        <w:rPr>
                          <w:rFonts w:ascii="Calibri" w:hAnsi="Calibri" w:cs="Calibri"/>
                          <w:color w:val="auto"/>
                          <w:sz w:val="20"/>
                          <w:lang w:val="en-US"/>
                        </w:rPr>
                        <w:t xml:space="preserve">Gill Abner Finotti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Henrique Pedro dos Santos Miranda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Jussara Maria Basso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Marta Lucia da Silva Martinez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p>
                    <w:p w:rsidR="000A1265" w:rsidRPr="007248CB" w:rsidRDefault="000A1265" w:rsidP="000A1265">
                      <w:pPr>
                        <w:pStyle w:val="Corpodetexto"/>
                        <w:spacing w:after="120" w:line="276" w:lineRule="auto"/>
                        <w:rPr>
                          <w:rFonts w:ascii="Calibri" w:hAnsi="Calibri" w:cs="Calibri"/>
                          <w:color w:val="auto"/>
                          <w:sz w:val="20"/>
                        </w:rPr>
                      </w:pPr>
                      <w:r w:rsidRPr="007248CB">
                        <w:rPr>
                          <w:rFonts w:ascii="Calibri" w:hAnsi="Calibri" w:cs="Calibri"/>
                          <w:color w:val="auto"/>
                          <w:sz w:val="20"/>
                        </w:rPr>
                        <w:t xml:space="preserve">Ronaldo Ferreira Ramos </w:t>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sidRPr="00251623">
                        <w:rPr>
                          <w:rFonts w:ascii="Calibri" w:hAnsi="Calibri" w:cs="Calibri"/>
                          <w:color w:val="auto"/>
                          <w:sz w:val="20"/>
                          <w:u w:val="dotted"/>
                        </w:rPr>
                        <w:tab/>
                      </w:r>
                      <w:r w:rsidR="00251623">
                        <w:rPr>
                          <w:rFonts w:ascii="Calibri" w:hAnsi="Calibri" w:cs="Calibri"/>
                          <w:color w:val="auto"/>
                          <w:sz w:val="20"/>
                          <w:u w:val="dotted"/>
                        </w:rPr>
                        <w:tab/>
                      </w:r>
                      <w:r w:rsidR="00251623">
                        <w:rPr>
                          <w:rFonts w:ascii="Calibri" w:hAnsi="Calibri" w:cs="Calibri"/>
                          <w:color w:val="auto"/>
                          <w:sz w:val="20"/>
                          <w:u w:val="dotted"/>
                        </w:rPr>
                        <w:tab/>
                      </w:r>
                    </w:p>
                    <w:p w:rsidR="000A1265" w:rsidRDefault="000A1265" w:rsidP="008C6353">
                      <w:pPr>
                        <w:rPr>
                          <w:rFonts w:ascii="Calibri" w:hAnsi="Calibri"/>
                          <w:b/>
                        </w:rPr>
                      </w:pPr>
                    </w:p>
                    <w:tbl>
                      <w:tblPr>
                        <w:tblW w:w="9456" w:type="dxa"/>
                        <w:tblInd w:w="655" w:type="dxa"/>
                        <w:tblLayout w:type="fixed"/>
                        <w:tblCellMar>
                          <w:left w:w="70" w:type="dxa"/>
                          <w:right w:w="70" w:type="dxa"/>
                        </w:tblCellMar>
                        <w:tblLook w:val="0000" w:firstRow="0" w:lastRow="0" w:firstColumn="0" w:lastColumn="0" w:noHBand="0" w:noVBand="0"/>
                      </w:tblPr>
                      <w:tblGrid>
                        <w:gridCol w:w="4495"/>
                        <w:gridCol w:w="4961"/>
                      </w:tblGrid>
                      <w:tr w:rsidR="008C6353" w:rsidRPr="00597DF5" w:rsidTr="007B4C87">
                        <w:tblPrEx>
                          <w:tblCellMar>
                            <w:top w:w="0" w:type="dxa"/>
                            <w:bottom w:w="0" w:type="dxa"/>
                          </w:tblCellMar>
                        </w:tblPrEx>
                        <w:tc>
                          <w:tcPr>
                            <w:tcW w:w="4495" w:type="dxa"/>
                          </w:tcPr>
                          <w:p w:rsidR="00AD3D19" w:rsidRPr="00597DF5" w:rsidRDefault="00AD3D19" w:rsidP="007B4C87">
                            <w:pPr>
                              <w:widowControl w:val="0"/>
                              <w:spacing w:line="340" w:lineRule="atLeast"/>
                              <w:ind w:right="231"/>
                              <w:jc w:val="both"/>
                              <w:rPr>
                                <w:rFonts w:ascii="Calibri" w:hAnsi="Calibri"/>
                                <w:b/>
                                <w:snapToGrid w:val="0"/>
                              </w:rPr>
                            </w:pPr>
                          </w:p>
                        </w:tc>
                        <w:tc>
                          <w:tcPr>
                            <w:tcW w:w="4961" w:type="dxa"/>
                          </w:tcPr>
                          <w:p w:rsidR="008C6353" w:rsidRPr="00597DF5" w:rsidRDefault="008C6353" w:rsidP="007B4C87">
                            <w:pPr>
                              <w:pStyle w:val="Ttulo9"/>
                              <w:spacing w:line="340" w:lineRule="atLeast"/>
                              <w:ind w:right="231"/>
                              <w:jc w:val="both"/>
                              <w:rPr>
                                <w:rFonts w:ascii="Calibri" w:hAnsi="Calibri"/>
                                <w:b/>
                                <w:sz w:val="20"/>
                              </w:rPr>
                            </w:pPr>
                          </w:p>
                        </w:tc>
                      </w:tr>
                      <w:tr w:rsidR="00FC051A" w:rsidRPr="00FC051A" w:rsidTr="00FC051A">
                        <w:tblPrEx>
                          <w:tblCellMar>
                            <w:top w:w="0" w:type="dxa"/>
                            <w:bottom w:w="0" w:type="dxa"/>
                          </w:tblCellMar>
                        </w:tblPrEx>
                        <w:tc>
                          <w:tcPr>
                            <w:tcW w:w="4495" w:type="dxa"/>
                          </w:tcPr>
                          <w:p w:rsidR="00AD3D19" w:rsidRPr="00FC051A" w:rsidRDefault="00AD3D19" w:rsidP="00FC051A">
                            <w:pPr>
                              <w:spacing w:line="340" w:lineRule="atLeast"/>
                              <w:ind w:right="231"/>
                              <w:jc w:val="both"/>
                              <w:rPr>
                                <w:rFonts w:ascii="Calibri" w:hAnsi="Calibri"/>
                                <w:b/>
                                <w:u w:val="single"/>
                              </w:rPr>
                            </w:pPr>
                          </w:p>
                        </w:tc>
                        <w:tc>
                          <w:tcPr>
                            <w:tcW w:w="4961" w:type="dxa"/>
                          </w:tcPr>
                          <w:p w:rsidR="00FC051A" w:rsidRPr="00FC051A" w:rsidRDefault="00FC051A" w:rsidP="00FC051A">
                            <w:pPr>
                              <w:rPr>
                                <w:rFonts w:ascii="Calibri" w:hAnsi="Calibri"/>
                                <w:b/>
                                <w:u w:val="single"/>
                              </w:rPr>
                            </w:pPr>
                          </w:p>
                        </w:tc>
                      </w:tr>
                      <w:tr w:rsidR="00FC051A" w:rsidRPr="00597DF5" w:rsidTr="00FC051A">
                        <w:tblPrEx>
                          <w:tblCellMar>
                            <w:top w:w="0" w:type="dxa"/>
                            <w:bottom w:w="0" w:type="dxa"/>
                          </w:tblCellMar>
                        </w:tblPrEx>
                        <w:tc>
                          <w:tcPr>
                            <w:tcW w:w="4495" w:type="dxa"/>
                          </w:tcPr>
                          <w:p w:rsidR="00AD3D19" w:rsidRPr="00FC051A" w:rsidRDefault="00AD3D19" w:rsidP="00FC051A">
                            <w:pPr>
                              <w:spacing w:line="340" w:lineRule="atLeast"/>
                              <w:ind w:right="231"/>
                              <w:jc w:val="both"/>
                              <w:rPr>
                                <w:rFonts w:ascii="Calibri" w:hAnsi="Calibri"/>
                                <w:b/>
                                <w:u w:val="single"/>
                              </w:rPr>
                            </w:pPr>
                          </w:p>
                        </w:tc>
                        <w:tc>
                          <w:tcPr>
                            <w:tcW w:w="4961" w:type="dxa"/>
                          </w:tcPr>
                          <w:p w:rsidR="00FC051A" w:rsidRPr="00FC051A" w:rsidRDefault="00FC051A" w:rsidP="00FC051A">
                            <w:pPr>
                              <w:rPr>
                                <w:rFonts w:ascii="Calibri" w:hAnsi="Calibri"/>
                                <w:b/>
                                <w:u w:val="single"/>
                              </w:rPr>
                            </w:pPr>
                          </w:p>
                        </w:tc>
                      </w:tr>
                      <w:tr w:rsidR="00FC051A" w:rsidRPr="00597DF5" w:rsidTr="00FC051A">
                        <w:tblPrEx>
                          <w:tblCellMar>
                            <w:top w:w="0" w:type="dxa"/>
                            <w:bottom w:w="0" w:type="dxa"/>
                          </w:tblCellMar>
                        </w:tblPrEx>
                        <w:tc>
                          <w:tcPr>
                            <w:tcW w:w="4495" w:type="dxa"/>
                          </w:tcPr>
                          <w:p w:rsidR="00FC051A" w:rsidRPr="00FC051A" w:rsidRDefault="00FC051A" w:rsidP="00FC051A">
                            <w:pPr>
                              <w:spacing w:line="340" w:lineRule="atLeast"/>
                              <w:ind w:right="231"/>
                              <w:jc w:val="both"/>
                              <w:rPr>
                                <w:rFonts w:ascii="Calibri" w:hAnsi="Calibri"/>
                                <w:b/>
                                <w:u w:val="single"/>
                              </w:rPr>
                            </w:pPr>
                          </w:p>
                        </w:tc>
                        <w:tc>
                          <w:tcPr>
                            <w:tcW w:w="4961" w:type="dxa"/>
                          </w:tcPr>
                          <w:p w:rsidR="00FC051A" w:rsidRPr="00FC051A" w:rsidRDefault="00FC051A" w:rsidP="00FC051A">
                            <w:pPr>
                              <w:rPr>
                                <w:rFonts w:ascii="Calibri" w:hAnsi="Calibri"/>
                                <w:b/>
                                <w:u w:val="single"/>
                              </w:rPr>
                            </w:pPr>
                          </w:p>
                        </w:tc>
                      </w:tr>
                      <w:tr w:rsidR="00FC051A" w:rsidRPr="00FC051A" w:rsidTr="00FC051A">
                        <w:tblPrEx>
                          <w:tblCellMar>
                            <w:top w:w="0" w:type="dxa"/>
                            <w:bottom w:w="0" w:type="dxa"/>
                          </w:tblCellMar>
                        </w:tblPrEx>
                        <w:tc>
                          <w:tcPr>
                            <w:tcW w:w="4495" w:type="dxa"/>
                          </w:tcPr>
                          <w:p w:rsidR="00FC051A" w:rsidRPr="00FC051A" w:rsidRDefault="00FC051A" w:rsidP="007B4C87">
                            <w:pPr>
                              <w:spacing w:line="340" w:lineRule="atLeast"/>
                              <w:ind w:right="231"/>
                              <w:jc w:val="both"/>
                              <w:rPr>
                                <w:rFonts w:ascii="Calibri" w:hAnsi="Calibri"/>
                                <w:b/>
                                <w:u w:val="single"/>
                              </w:rPr>
                            </w:pPr>
                          </w:p>
                        </w:tc>
                        <w:tc>
                          <w:tcPr>
                            <w:tcW w:w="4961" w:type="dxa"/>
                          </w:tcPr>
                          <w:p w:rsidR="00FC051A" w:rsidRPr="00FC051A" w:rsidRDefault="00FC051A" w:rsidP="00FC051A">
                            <w:pPr>
                              <w:spacing w:line="340" w:lineRule="atLeast"/>
                              <w:jc w:val="both"/>
                              <w:rPr>
                                <w:rFonts w:ascii="Calibri" w:hAnsi="Calibri"/>
                                <w:b/>
                                <w:u w:val="single"/>
                              </w:rPr>
                            </w:pPr>
                          </w:p>
                        </w:tc>
                      </w:tr>
                      <w:tr w:rsidR="00AD3D19" w:rsidRPr="00FC051A" w:rsidTr="00AD3D19">
                        <w:tblPrEx>
                          <w:tblCellMar>
                            <w:top w:w="0" w:type="dxa"/>
                            <w:bottom w:w="0" w:type="dxa"/>
                          </w:tblCellMar>
                        </w:tblPrEx>
                        <w:tc>
                          <w:tcPr>
                            <w:tcW w:w="4495" w:type="dxa"/>
                          </w:tcPr>
                          <w:p w:rsidR="00AD3D19" w:rsidRPr="00FC051A" w:rsidRDefault="00AD3D19" w:rsidP="007B4C87">
                            <w:pPr>
                              <w:spacing w:line="340" w:lineRule="atLeast"/>
                              <w:ind w:right="231"/>
                              <w:jc w:val="both"/>
                              <w:rPr>
                                <w:rFonts w:ascii="Calibri" w:hAnsi="Calibri"/>
                                <w:b/>
                                <w:u w:val="single"/>
                              </w:rPr>
                            </w:pPr>
                          </w:p>
                        </w:tc>
                        <w:tc>
                          <w:tcPr>
                            <w:tcW w:w="4961" w:type="dxa"/>
                          </w:tcPr>
                          <w:p w:rsidR="00AD3D19" w:rsidRPr="00FC051A" w:rsidRDefault="00AD3D19" w:rsidP="00AD3D19">
                            <w:pPr>
                              <w:spacing w:line="340" w:lineRule="atLeast"/>
                              <w:jc w:val="both"/>
                              <w:rPr>
                                <w:rFonts w:ascii="Calibri" w:hAnsi="Calibri"/>
                                <w:b/>
                                <w:u w:val="single"/>
                              </w:rPr>
                            </w:pPr>
                          </w:p>
                        </w:tc>
                      </w:tr>
                    </w:tbl>
                    <w:p w:rsidR="008C6353" w:rsidRDefault="008C6353" w:rsidP="008C6353">
                      <w:pPr>
                        <w:jc w:val="both"/>
                      </w:pPr>
                    </w:p>
                  </w:txbxContent>
                </v:textbox>
              </v:shape>
            </w:pict>
          </mc:Fallback>
        </mc:AlternateContent>
      </w:r>
      <w:r w:rsidRPr="00597DF5">
        <w:rPr>
          <w:rFonts w:ascii="Calibri" w:hAnsi="Calibri"/>
          <w:color w:val="000000"/>
        </w:rPr>
        <w:t>mim, pelo Eminente Presidente, após aprovação do Plenário.</w:t>
      </w:r>
    </w:p>
    <w:sectPr w:rsidR="00B17A13" w:rsidRPr="00AD3D19" w:rsidSect="00763E44">
      <w:headerReference w:type="default" r:id="rId8"/>
      <w:footerReference w:type="default" r:id="rId9"/>
      <w:pgSz w:w="11906" w:h="16838" w:code="9"/>
      <w:pgMar w:top="147" w:right="1134" w:bottom="1134" w:left="1418" w:header="709" w:footer="709" w:gutter="0"/>
      <w:lnNumType w:countBy="1" w:restart="continuous"/>
      <w:pgNumType w:start="1"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6AE" w:rsidRDefault="00A476AE">
      <w:r>
        <w:separator/>
      </w:r>
    </w:p>
  </w:endnote>
  <w:endnote w:type="continuationSeparator" w:id="0">
    <w:p w:rsidR="00A476AE" w:rsidRDefault="00A4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8D" w:rsidRDefault="003263DB">
    <w:pPr>
      <w:pStyle w:val="Rodap"/>
      <w:jc w:val="right"/>
    </w:pPr>
    <w:r>
      <w:rPr>
        <w:lang w:val="pt-BR"/>
      </w:rPr>
      <w:t>Página</w:t>
    </w:r>
    <w:r w:rsidR="00BC0A8D">
      <w:rPr>
        <w:lang w:val="pt-BR"/>
      </w:rPr>
      <w:t xml:space="preserve"> </w:t>
    </w:r>
    <w:r w:rsidR="00BC0A8D">
      <w:rPr>
        <w:b/>
        <w:bCs/>
        <w:sz w:val="24"/>
        <w:szCs w:val="24"/>
      </w:rPr>
      <w:fldChar w:fldCharType="begin"/>
    </w:r>
    <w:r w:rsidR="00BC0A8D">
      <w:rPr>
        <w:b/>
        <w:bCs/>
      </w:rPr>
      <w:instrText>PAGE</w:instrText>
    </w:r>
    <w:r w:rsidR="00BC0A8D">
      <w:rPr>
        <w:b/>
        <w:bCs/>
        <w:sz w:val="24"/>
        <w:szCs w:val="24"/>
      </w:rPr>
      <w:fldChar w:fldCharType="separate"/>
    </w:r>
    <w:r w:rsidR="008B7A48">
      <w:rPr>
        <w:b/>
        <w:bCs/>
        <w:noProof/>
      </w:rPr>
      <w:t>1</w:t>
    </w:r>
    <w:r w:rsidR="00BC0A8D">
      <w:rPr>
        <w:b/>
        <w:bCs/>
        <w:sz w:val="24"/>
        <w:szCs w:val="24"/>
      </w:rPr>
      <w:fldChar w:fldCharType="end"/>
    </w:r>
    <w:r w:rsidR="00BC0A8D">
      <w:rPr>
        <w:lang w:val="pt-BR"/>
      </w:rPr>
      <w:t xml:space="preserve"> de </w:t>
    </w:r>
    <w:r w:rsidR="00BC0A8D">
      <w:rPr>
        <w:b/>
        <w:bCs/>
        <w:sz w:val="24"/>
        <w:szCs w:val="24"/>
      </w:rPr>
      <w:fldChar w:fldCharType="begin"/>
    </w:r>
    <w:r w:rsidR="00BC0A8D">
      <w:rPr>
        <w:b/>
        <w:bCs/>
      </w:rPr>
      <w:instrText>NUMPAGES</w:instrText>
    </w:r>
    <w:r w:rsidR="00BC0A8D">
      <w:rPr>
        <w:b/>
        <w:bCs/>
        <w:sz w:val="24"/>
        <w:szCs w:val="24"/>
      </w:rPr>
      <w:fldChar w:fldCharType="separate"/>
    </w:r>
    <w:r w:rsidR="008B7A48">
      <w:rPr>
        <w:b/>
        <w:bCs/>
        <w:noProof/>
      </w:rPr>
      <w:t>5</w:t>
    </w:r>
    <w:r w:rsidR="00BC0A8D">
      <w:rPr>
        <w:b/>
        <w:bCs/>
        <w:sz w:val="24"/>
        <w:szCs w:val="24"/>
      </w:rPr>
      <w:fldChar w:fldCharType="end"/>
    </w:r>
  </w:p>
  <w:p w:rsidR="00FF4476" w:rsidRDefault="00FF44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6AE" w:rsidRDefault="00A476AE">
      <w:r>
        <w:separator/>
      </w:r>
    </w:p>
  </w:footnote>
  <w:footnote w:type="continuationSeparator" w:id="0">
    <w:p w:rsidR="00A476AE" w:rsidRDefault="00A47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91" w:rsidRPr="00A026FB" w:rsidRDefault="008B7A48" w:rsidP="00076848">
    <w:pPr>
      <w:pStyle w:val="Cabealho"/>
      <w:tabs>
        <w:tab w:val="clear" w:pos="8640"/>
      </w:tabs>
      <w:ind w:right="-496"/>
      <w:jc w:val="center"/>
      <w:rPr>
        <w:sz w:val="20"/>
      </w:rPr>
    </w:pPr>
    <w:r w:rsidRPr="00A026FB">
      <w:rPr>
        <w:noProof/>
        <w:sz w:val="20"/>
      </w:rPr>
      <w:drawing>
        <wp:inline distT="0" distB="0" distL="0" distR="0">
          <wp:extent cx="760095" cy="748030"/>
          <wp:effectExtent l="0" t="0" r="1905" b="0"/>
          <wp:docPr id="1" name="Imagem 1"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aonaciona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48030"/>
                  </a:xfrm>
                  <a:prstGeom prst="rect">
                    <a:avLst/>
                  </a:prstGeom>
                  <a:noFill/>
                  <a:ln>
                    <a:noFill/>
                  </a:ln>
                </pic:spPr>
              </pic:pic>
            </a:graphicData>
          </a:graphic>
        </wp:inline>
      </w:drawing>
    </w:r>
  </w:p>
  <w:p w:rsidR="000E4691" w:rsidRPr="00BF19BD" w:rsidRDefault="000E4691" w:rsidP="00076848">
    <w:pPr>
      <w:pStyle w:val="Cabealho"/>
      <w:tabs>
        <w:tab w:val="clear" w:pos="4320"/>
        <w:tab w:val="clear" w:pos="8640"/>
      </w:tabs>
      <w:ind w:right="-496"/>
      <w:jc w:val="center"/>
      <w:rPr>
        <w:b/>
        <w:sz w:val="20"/>
      </w:rPr>
    </w:pPr>
    <w:r w:rsidRPr="00BF19BD">
      <w:rPr>
        <w:b/>
        <w:sz w:val="20"/>
      </w:rPr>
      <w:t>SERVIÇO PÚBLICO FEDERAL</w:t>
    </w:r>
  </w:p>
  <w:p w:rsidR="008F1105" w:rsidRDefault="000E4691" w:rsidP="00763E44">
    <w:pPr>
      <w:pStyle w:val="Recuodecorpodetexto"/>
      <w:widowControl w:val="0"/>
      <w:jc w:val="center"/>
      <w:rPr>
        <w:rFonts w:ascii="Calibri" w:hAnsi="Calibri"/>
        <w:sz w:val="20"/>
      </w:rPr>
    </w:pPr>
    <w:r>
      <w:rPr>
        <w:rFonts w:ascii="Verdana" w:hAnsi="Verdana"/>
        <w:b/>
        <w:sz w:val="20"/>
      </w:rPr>
      <w:t xml:space="preserve">CONSELHO </w:t>
    </w:r>
    <w:r w:rsidRPr="00BF19BD">
      <w:rPr>
        <w:rFonts w:ascii="Verdana" w:hAnsi="Verdana"/>
        <w:b/>
        <w:sz w:val="20"/>
      </w:rPr>
      <w:t xml:space="preserve">DE ARQUITETURA E </w:t>
    </w:r>
    <w:r>
      <w:rPr>
        <w:rFonts w:ascii="Verdana" w:hAnsi="Verdana"/>
        <w:b/>
        <w:sz w:val="20"/>
      </w:rPr>
      <w:t>URBANISMO DE MATO GROSSO DO SUL</w:t>
    </w:r>
  </w:p>
  <w:p w:rsidR="008C6353" w:rsidRPr="00EC54C5" w:rsidRDefault="008C6353" w:rsidP="00EC54C5">
    <w:pPr>
      <w:pStyle w:val="Recuodecorpodetexto"/>
      <w:widowControl w:val="0"/>
      <w:ind w:left="4000"/>
      <w:rPr>
        <w:rFonts w:ascii="Calibri" w:hAnsi="Calibri"/>
        <w:sz w:val="20"/>
      </w:rPr>
    </w:pPr>
  </w:p>
  <w:p w:rsidR="000E4691" w:rsidRDefault="000E46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16BE3"/>
    <w:multiLevelType w:val="hybridMultilevel"/>
    <w:tmpl w:val="514088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5820A8E"/>
    <w:multiLevelType w:val="multilevel"/>
    <w:tmpl w:val="580E8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E2949B9"/>
    <w:multiLevelType w:val="hybridMultilevel"/>
    <w:tmpl w:val="58FC211E"/>
    <w:lvl w:ilvl="0" w:tplc="152A5670">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15:restartNumberingAfterBreak="0">
    <w:nsid w:val="55416FDC"/>
    <w:multiLevelType w:val="hybridMultilevel"/>
    <w:tmpl w:val="F66E8070"/>
    <w:lvl w:ilvl="0" w:tplc="154AF9E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555C018A"/>
    <w:multiLevelType w:val="hybridMultilevel"/>
    <w:tmpl w:val="F66E8070"/>
    <w:lvl w:ilvl="0" w:tplc="154AF9E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6A3C403D"/>
    <w:multiLevelType w:val="hybridMultilevel"/>
    <w:tmpl w:val="EA72B12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C440EA7"/>
    <w:multiLevelType w:val="hybridMultilevel"/>
    <w:tmpl w:val="C0621E5A"/>
    <w:lvl w:ilvl="0" w:tplc="4B6AA566">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F651449"/>
    <w:multiLevelType w:val="hybridMultilevel"/>
    <w:tmpl w:val="645813BE"/>
    <w:lvl w:ilvl="0" w:tplc="A2BA29F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09"/>
    <w:rsid w:val="0000217B"/>
    <w:rsid w:val="000026DF"/>
    <w:rsid w:val="00002BD4"/>
    <w:rsid w:val="00004B4F"/>
    <w:rsid w:val="000063DD"/>
    <w:rsid w:val="0000652C"/>
    <w:rsid w:val="000079D1"/>
    <w:rsid w:val="00010B76"/>
    <w:rsid w:val="00011A96"/>
    <w:rsid w:val="00012F0C"/>
    <w:rsid w:val="00013C5D"/>
    <w:rsid w:val="0001454B"/>
    <w:rsid w:val="000146B6"/>
    <w:rsid w:val="00014858"/>
    <w:rsid w:val="00014A18"/>
    <w:rsid w:val="00015419"/>
    <w:rsid w:val="000206AF"/>
    <w:rsid w:val="00020A27"/>
    <w:rsid w:val="00021A11"/>
    <w:rsid w:val="0002244E"/>
    <w:rsid w:val="00022C66"/>
    <w:rsid w:val="00023226"/>
    <w:rsid w:val="000234DA"/>
    <w:rsid w:val="000241A9"/>
    <w:rsid w:val="0002422A"/>
    <w:rsid w:val="0002435F"/>
    <w:rsid w:val="00025F00"/>
    <w:rsid w:val="0002690E"/>
    <w:rsid w:val="00027E63"/>
    <w:rsid w:val="00032A83"/>
    <w:rsid w:val="00033516"/>
    <w:rsid w:val="00033616"/>
    <w:rsid w:val="00036934"/>
    <w:rsid w:val="00036A46"/>
    <w:rsid w:val="0003730B"/>
    <w:rsid w:val="00037AA9"/>
    <w:rsid w:val="00040B7A"/>
    <w:rsid w:val="00040F9F"/>
    <w:rsid w:val="0004108A"/>
    <w:rsid w:val="00042F03"/>
    <w:rsid w:val="00045642"/>
    <w:rsid w:val="000502ED"/>
    <w:rsid w:val="000508CD"/>
    <w:rsid w:val="00050E7F"/>
    <w:rsid w:val="00051E8D"/>
    <w:rsid w:val="00053432"/>
    <w:rsid w:val="00054203"/>
    <w:rsid w:val="000546A5"/>
    <w:rsid w:val="00054F3E"/>
    <w:rsid w:val="00056BFA"/>
    <w:rsid w:val="000605A9"/>
    <w:rsid w:val="000608CD"/>
    <w:rsid w:val="00062E58"/>
    <w:rsid w:val="00063B92"/>
    <w:rsid w:val="00064675"/>
    <w:rsid w:val="00064DC1"/>
    <w:rsid w:val="000669AF"/>
    <w:rsid w:val="00070331"/>
    <w:rsid w:val="0007037C"/>
    <w:rsid w:val="000703DE"/>
    <w:rsid w:val="00070CD9"/>
    <w:rsid w:val="00071476"/>
    <w:rsid w:val="00071E6F"/>
    <w:rsid w:val="00071F02"/>
    <w:rsid w:val="00071F11"/>
    <w:rsid w:val="00072735"/>
    <w:rsid w:val="000737A2"/>
    <w:rsid w:val="00073BD7"/>
    <w:rsid w:val="00073E7E"/>
    <w:rsid w:val="00074741"/>
    <w:rsid w:val="000749BE"/>
    <w:rsid w:val="0007589C"/>
    <w:rsid w:val="0007681E"/>
    <w:rsid w:val="00076848"/>
    <w:rsid w:val="000772F9"/>
    <w:rsid w:val="00077E80"/>
    <w:rsid w:val="00081D52"/>
    <w:rsid w:val="000821DA"/>
    <w:rsid w:val="00082B91"/>
    <w:rsid w:val="00082E51"/>
    <w:rsid w:val="00083005"/>
    <w:rsid w:val="00083E40"/>
    <w:rsid w:val="00085E9A"/>
    <w:rsid w:val="00086864"/>
    <w:rsid w:val="000874D4"/>
    <w:rsid w:val="0008775F"/>
    <w:rsid w:val="000877BC"/>
    <w:rsid w:val="00087A82"/>
    <w:rsid w:val="00090139"/>
    <w:rsid w:val="00090688"/>
    <w:rsid w:val="00090BB2"/>
    <w:rsid w:val="00090DBD"/>
    <w:rsid w:val="00091544"/>
    <w:rsid w:val="000918D7"/>
    <w:rsid w:val="00091A49"/>
    <w:rsid w:val="00091D96"/>
    <w:rsid w:val="00092140"/>
    <w:rsid w:val="0009265B"/>
    <w:rsid w:val="00092C33"/>
    <w:rsid w:val="00093C2A"/>
    <w:rsid w:val="000959E4"/>
    <w:rsid w:val="00095FD3"/>
    <w:rsid w:val="00096478"/>
    <w:rsid w:val="000969E8"/>
    <w:rsid w:val="00096E6F"/>
    <w:rsid w:val="00097D31"/>
    <w:rsid w:val="000A1265"/>
    <w:rsid w:val="000A20F3"/>
    <w:rsid w:val="000A3ADA"/>
    <w:rsid w:val="000A3BD2"/>
    <w:rsid w:val="000A43AA"/>
    <w:rsid w:val="000A5D7A"/>
    <w:rsid w:val="000A5FF4"/>
    <w:rsid w:val="000A6CDB"/>
    <w:rsid w:val="000A79BB"/>
    <w:rsid w:val="000B0F0F"/>
    <w:rsid w:val="000B10BF"/>
    <w:rsid w:val="000B2C73"/>
    <w:rsid w:val="000B3535"/>
    <w:rsid w:val="000B57E7"/>
    <w:rsid w:val="000B6103"/>
    <w:rsid w:val="000C0AA4"/>
    <w:rsid w:val="000C1A86"/>
    <w:rsid w:val="000C2744"/>
    <w:rsid w:val="000C360D"/>
    <w:rsid w:val="000C3D05"/>
    <w:rsid w:val="000C46DA"/>
    <w:rsid w:val="000C4EAC"/>
    <w:rsid w:val="000C54B3"/>
    <w:rsid w:val="000C707B"/>
    <w:rsid w:val="000C7721"/>
    <w:rsid w:val="000C7D07"/>
    <w:rsid w:val="000D0CF0"/>
    <w:rsid w:val="000D2275"/>
    <w:rsid w:val="000D2290"/>
    <w:rsid w:val="000D3794"/>
    <w:rsid w:val="000D379A"/>
    <w:rsid w:val="000D4275"/>
    <w:rsid w:val="000D463D"/>
    <w:rsid w:val="000D4FF5"/>
    <w:rsid w:val="000D6B54"/>
    <w:rsid w:val="000D77E8"/>
    <w:rsid w:val="000D7A1E"/>
    <w:rsid w:val="000D7F0A"/>
    <w:rsid w:val="000E0792"/>
    <w:rsid w:val="000E0D16"/>
    <w:rsid w:val="000E1014"/>
    <w:rsid w:val="000E1620"/>
    <w:rsid w:val="000E29DB"/>
    <w:rsid w:val="000E3097"/>
    <w:rsid w:val="000E3118"/>
    <w:rsid w:val="000E3171"/>
    <w:rsid w:val="000E340F"/>
    <w:rsid w:val="000E359B"/>
    <w:rsid w:val="000E3621"/>
    <w:rsid w:val="000E39CC"/>
    <w:rsid w:val="000E416B"/>
    <w:rsid w:val="000E43FB"/>
    <w:rsid w:val="000E445B"/>
    <w:rsid w:val="000E4691"/>
    <w:rsid w:val="000E6722"/>
    <w:rsid w:val="000E677C"/>
    <w:rsid w:val="000E685D"/>
    <w:rsid w:val="000E6C2E"/>
    <w:rsid w:val="000E725A"/>
    <w:rsid w:val="000E74EC"/>
    <w:rsid w:val="000E770D"/>
    <w:rsid w:val="000E79D0"/>
    <w:rsid w:val="000E7D0F"/>
    <w:rsid w:val="000F0626"/>
    <w:rsid w:val="000F0822"/>
    <w:rsid w:val="000F0A73"/>
    <w:rsid w:val="000F0EBF"/>
    <w:rsid w:val="000F1975"/>
    <w:rsid w:val="000F2001"/>
    <w:rsid w:val="000F2049"/>
    <w:rsid w:val="000F227C"/>
    <w:rsid w:val="000F2387"/>
    <w:rsid w:val="000F3D0E"/>
    <w:rsid w:val="000F44E1"/>
    <w:rsid w:val="000F4547"/>
    <w:rsid w:val="000F7055"/>
    <w:rsid w:val="000F72B8"/>
    <w:rsid w:val="000F79C1"/>
    <w:rsid w:val="0010120C"/>
    <w:rsid w:val="0010133C"/>
    <w:rsid w:val="0010134C"/>
    <w:rsid w:val="001014DB"/>
    <w:rsid w:val="0010154B"/>
    <w:rsid w:val="00101D2F"/>
    <w:rsid w:val="00102B6F"/>
    <w:rsid w:val="00104670"/>
    <w:rsid w:val="0010577F"/>
    <w:rsid w:val="00105CA4"/>
    <w:rsid w:val="001063FF"/>
    <w:rsid w:val="001066E2"/>
    <w:rsid w:val="0010726F"/>
    <w:rsid w:val="001078D2"/>
    <w:rsid w:val="001104C2"/>
    <w:rsid w:val="001107D4"/>
    <w:rsid w:val="00110B72"/>
    <w:rsid w:val="001110D2"/>
    <w:rsid w:val="001118C8"/>
    <w:rsid w:val="00112089"/>
    <w:rsid w:val="001136B0"/>
    <w:rsid w:val="00113EEC"/>
    <w:rsid w:val="00114A0C"/>
    <w:rsid w:val="001159E5"/>
    <w:rsid w:val="00115BED"/>
    <w:rsid w:val="001162A0"/>
    <w:rsid w:val="001167DE"/>
    <w:rsid w:val="00120678"/>
    <w:rsid w:val="00121B24"/>
    <w:rsid w:val="00122A7B"/>
    <w:rsid w:val="00122F2B"/>
    <w:rsid w:val="0012477E"/>
    <w:rsid w:val="00124A68"/>
    <w:rsid w:val="00124EF2"/>
    <w:rsid w:val="00125884"/>
    <w:rsid w:val="00127A2E"/>
    <w:rsid w:val="0013342F"/>
    <w:rsid w:val="001343E5"/>
    <w:rsid w:val="001348EC"/>
    <w:rsid w:val="00135010"/>
    <w:rsid w:val="00135292"/>
    <w:rsid w:val="0013553E"/>
    <w:rsid w:val="00135D8D"/>
    <w:rsid w:val="00136F6A"/>
    <w:rsid w:val="00137161"/>
    <w:rsid w:val="00137591"/>
    <w:rsid w:val="001400A9"/>
    <w:rsid w:val="001404B8"/>
    <w:rsid w:val="00140679"/>
    <w:rsid w:val="001409F6"/>
    <w:rsid w:val="0014109F"/>
    <w:rsid w:val="001414CC"/>
    <w:rsid w:val="00141C87"/>
    <w:rsid w:val="00143B7B"/>
    <w:rsid w:val="00144706"/>
    <w:rsid w:val="00146905"/>
    <w:rsid w:val="0014707D"/>
    <w:rsid w:val="0014748A"/>
    <w:rsid w:val="00147F85"/>
    <w:rsid w:val="001505FB"/>
    <w:rsid w:val="00152297"/>
    <w:rsid w:val="0015265C"/>
    <w:rsid w:val="00153004"/>
    <w:rsid w:val="00153197"/>
    <w:rsid w:val="0015327F"/>
    <w:rsid w:val="00154F1D"/>
    <w:rsid w:val="0015565F"/>
    <w:rsid w:val="00155CB3"/>
    <w:rsid w:val="001569D7"/>
    <w:rsid w:val="00160576"/>
    <w:rsid w:val="00161C09"/>
    <w:rsid w:val="001623A8"/>
    <w:rsid w:val="00162802"/>
    <w:rsid w:val="00162BC9"/>
    <w:rsid w:val="0016386E"/>
    <w:rsid w:val="00164AD4"/>
    <w:rsid w:val="00164FC4"/>
    <w:rsid w:val="00165318"/>
    <w:rsid w:val="0016551E"/>
    <w:rsid w:val="001658C8"/>
    <w:rsid w:val="0016593E"/>
    <w:rsid w:val="00165BBD"/>
    <w:rsid w:val="00165D27"/>
    <w:rsid w:val="00166904"/>
    <w:rsid w:val="001679BF"/>
    <w:rsid w:val="00170CEE"/>
    <w:rsid w:val="00171814"/>
    <w:rsid w:val="00171E77"/>
    <w:rsid w:val="00171FDD"/>
    <w:rsid w:val="00172141"/>
    <w:rsid w:val="00172288"/>
    <w:rsid w:val="001728F1"/>
    <w:rsid w:val="0017546F"/>
    <w:rsid w:val="00175528"/>
    <w:rsid w:val="00176420"/>
    <w:rsid w:val="00176808"/>
    <w:rsid w:val="00176C21"/>
    <w:rsid w:val="00177153"/>
    <w:rsid w:val="0017748E"/>
    <w:rsid w:val="00180069"/>
    <w:rsid w:val="001800B8"/>
    <w:rsid w:val="00180B94"/>
    <w:rsid w:val="00180D8A"/>
    <w:rsid w:val="00181AD8"/>
    <w:rsid w:val="001820F5"/>
    <w:rsid w:val="0018283A"/>
    <w:rsid w:val="00183168"/>
    <w:rsid w:val="001858F4"/>
    <w:rsid w:val="00185A7B"/>
    <w:rsid w:val="00186998"/>
    <w:rsid w:val="0018726D"/>
    <w:rsid w:val="001906A4"/>
    <w:rsid w:val="001906C3"/>
    <w:rsid w:val="00191782"/>
    <w:rsid w:val="001918AA"/>
    <w:rsid w:val="00192732"/>
    <w:rsid w:val="00193948"/>
    <w:rsid w:val="00193F12"/>
    <w:rsid w:val="00194329"/>
    <w:rsid w:val="0019543F"/>
    <w:rsid w:val="0019691E"/>
    <w:rsid w:val="001970F7"/>
    <w:rsid w:val="001973B1"/>
    <w:rsid w:val="001977E9"/>
    <w:rsid w:val="00197A59"/>
    <w:rsid w:val="001A1A1A"/>
    <w:rsid w:val="001A319E"/>
    <w:rsid w:val="001A34B7"/>
    <w:rsid w:val="001A39A1"/>
    <w:rsid w:val="001A54CF"/>
    <w:rsid w:val="001A56C7"/>
    <w:rsid w:val="001A5989"/>
    <w:rsid w:val="001A5BB1"/>
    <w:rsid w:val="001A5DAB"/>
    <w:rsid w:val="001A6E18"/>
    <w:rsid w:val="001A6EE1"/>
    <w:rsid w:val="001A778A"/>
    <w:rsid w:val="001A7C18"/>
    <w:rsid w:val="001B07BD"/>
    <w:rsid w:val="001B1FE1"/>
    <w:rsid w:val="001B433E"/>
    <w:rsid w:val="001B4534"/>
    <w:rsid w:val="001B45E9"/>
    <w:rsid w:val="001B48C2"/>
    <w:rsid w:val="001B60DA"/>
    <w:rsid w:val="001B6A36"/>
    <w:rsid w:val="001B7445"/>
    <w:rsid w:val="001B762C"/>
    <w:rsid w:val="001C0749"/>
    <w:rsid w:val="001C1014"/>
    <w:rsid w:val="001C1036"/>
    <w:rsid w:val="001C1E3E"/>
    <w:rsid w:val="001C2945"/>
    <w:rsid w:val="001C324E"/>
    <w:rsid w:val="001C39B3"/>
    <w:rsid w:val="001C3EAD"/>
    <w:rsid w:val="001C545B"/>
    <w:rsid w:val="001C5637"/>
    <w:rsid w:val="001C6402"/>
    <w:rsid w:val="001C6A9A"/>
    <w:rsid w:val="001C7217"/>
    <w:rsid w:val="001C7599"/>
    <w:rsid w:val="001C7B43"/>
    <w:rsid w:val="001D0812"/>
    <w:rsid w:val="001D10CA"/>
    <w:rsid w:val="001D192F"/>
    <w:rsid w:val="001D25CB"/>
    <w:rsid w:val="001D2BFD"/>
    <w:rsid w:val="001D3824"/>
    <w:rsid w:val="001D5653"/>
    <w:rsid w:val="001D5D82"/>
    <w:rsid w:val="001D6315"/>
    <w:rsid w:val="001D7903"/>
    <w:rsid w:val="001E0473"/>
    <w:rsid w:val="001E0D3D"/>
    <w:rsid w:val="001E230D"/>
    <w:rsid w:val="001E4327"/>
    <w:rsid w:val="001E466E"/>
    <w:rsid w:val="001E4CD6"/>
    <w:rsid w:val="001E5460"/>
    <w:rsid w:val="001E5A32"/>
    <w:rsid w:val="001E5D45"/>
    <w:rsid w:val="001E6E87"/>
    <w:rsid w:val="001F18B9"/>
    <w:rsid w:val="001F1A14"/>
    <w:rsid w:val="001F1F08"/>
    <w:rsid w:val="001F2509"/>
    <w:rsid w:val="001F2A8F"/>
    <w:rsid w:val="001F3FEF"/>
    <w:rsid w:val="001F4349"/>
    <w:rsid w:val="001F6F3F"/>
    <w:rsid w:val="001F7244"/>
    <w:rsid w:val="001F7F05"/>
    <w:rsid w:val="00200036"/>
    <w:rsid w:val="00201238"/>
    <w:rsid w:val="00201369"/>
    <w:rsid w:val="00202183"/>
    <w:rsid w:val="00202290"/>
    <w:rsid w:val="0020270F"/>
    <w:rsid w:val="00202A5E"/>
    <w:rsid w:val="00203A3C"/>
    <w:rsid w:val="00204158"/>
    <w:rsid w:val="00204CE5"/>
    <w:rsid w:val="00205811"/>
    <w:rsid w:val="002070D0"/>
    <w:rsid w:val="0020760A"/>
    <w:rsid w:val="00207D3B"/>
    <w:rsid w:val="00210361"/>
    <w:rsid w:val="002108CC"/>
    <w:rsid w:val="00210DBA"/>
    <w:rsid w:val="002113FC"/>
    <w:rsid w:val="00211715"/>
    <w:rsid w:val="00211ED1"/>
    <w:rsid w:val="00212B9E"/>
    <w:rsid w:val="00212F82"/>
    <w:rsid w:val="00213598"/>
    <w:rsid w:val="002135CA"/>
    <w:rsid w:val="002135F0"/>
    <w:rsid w:val="0021448F"/>
    <w:rsid w:val="002155BC"/>
    <w:rsid w:val="0021750A"/>
    <w:rsid w:val="002221D6"/>
    <w:rsid w:val="0022235E"/>
    <w:rsid w:val="00223132"/>
    <w:rsid w:val="00223AA7"/>
    <w:rsid w:val="002248C9"/>
    <w:rsid w:val="00225456"/>
    <w:rsid w:val="002256E8"/>
    <w:rsid w:val="00227631"/>
    <w:rsid w:val="0023005F"/>
    <w:rsid w:val="00230632"/>
    <w:rsid w:val="00232A18"/>
    <w:rsid w:val="00233335"/>
    <w:rsid w:val="00233354"/>
    <w:rsid w:val="002335E6"/>
    <w:rsid w:val="0023479F"/>
    <w:rsid w:val="002351B0"/>
    <w:rsid w:val="00235D52"/>
    <w:rsid w:val="00237BEA"/>
    <w:rsid w:val="00237ED0"/>
    <w:rsid w:val="0024009E"/>
    <w:rsid w:val="00242073"/>
    <w:rsid w:val="00242521"/>
    <w:rsid w:val="00242700"/>
    <w:rsid w:val="00243327"/>
    <w:rsid w:val="00243B86"/>
    <w:rsid w:val="00243B9A"/>
    <w:rsid w:val="00243CF0"/>
    <w:rsid w:val="00243E83"/>
    <w:rsid w:val="00243EF0"/>
    <w:rsid w:val="00245B61"/>
    <w:rsid w:val="00246B62"/>
    <w:rsid w:val="00247F7A"/>
    <w:rsid w:val="00251623"/>
    <w:rsid w:val="00251EE0"/>
    <w:rsid w:val="00252169"/>
    <w:rsid w:val="0025228D"/>
    <w:rsid w:val="0025361D"/>
    <w:rsid w:val="002536F1"/>
    <w:rsid w:val="002538FF"/>
    <w:rsid w:val="00254356"/>
    <w:rsid w:val="002545D9"/>
    <w:rsid w:val="002559E2"/>
    <w:rsid w:val="002563C8"/>
    <w:rsid w:val="00256671"/>
    <w:rsid w:val="0025746C"/>
    <w:rsid w:val="002576F9"/>
    <w:rsid w:val="00257DED"/>
    <w:rsid w:val="0026259F"/>
    <w:rsid w:val="00263B1F"/>
    <w:rsid w:val="00264519"/>
    <w:rsid w:val="00264875"/>
    <w:rsid w:val="00264942"/>
    <w:rsid w:val="002654A5"/>
    <w:rsid w:val="00265F07"/>
    <w:rsid w:val="00266EF5"/>
    <w:rsid w:val="0026756C"/>
    <w:rsid w:val="0027017A"/>
    <w:rsid w:val="002707FC"/>
    <w:rsid w:val="00270DFE"/>
    <w:rsid w:val="00271272"/>
    <w:rsid w:val="00271FBB"/>
    <w:rsid w:val="0027297F"/>
    <w:rsid w:val="00272A6C"/>
    <w:rsid w:val="00272FFA"/>
    <w:rsid w:val="00274277"/>
    <w:rsid w:val="002749C9"/>
    <w:rsid w:val="00276150"/>
    <w:rsid w:val="002773D9"/>
    <w:rsid w:val="00277469"/>
    <w:rsid w:val="00277737"/>
    <w:rsid w:val="00277F29"/>
    <w:rsid w:val="002807D4"/>
    <w:rsid w:val="00280915"/>
    <w:rsid w:val="0028162A"/>
    <w:rsid w:val="00282119"/>
    <w:rsid w:val="00282D81"/>
    <w:rsid w:val="002836D7"/>
    <w:rsid w:val="00283C2A"/>
    <w:rsid w:val="00284028"/>
    <w:rsid w:val="00285B6C"/>
    <w:rsid w:val="00285CFE"/>
    <w:rsid w:val="00286119"/>
    <w:rsid w:val="00286ACB"/>
    <w:rsid w:val="00287A5F"/>
    <w:rsid w:val="00290508"/>
    <w:rsid w:val="002908F3"/>
    <w:rsid w:val="00292319"/>
    <w:rsid w:val="00292586"/>
    <w:rsid w:val="00292CD1"/>
    <w:rsid w:val="002933FF"/>
    <w:rsid w:val="00293865"/>
    <w:rsid w:val="00294707"/>
    <w:rsid w:val="00294CCF"/>
    <w:rsid w:val="00295047"/>
    <w:rsid w:val="00295880"/>
    <w:rsid w:val="00295B20"/>
    <w:rsid w:val="00295BDC"/>
    <w:rsid w:val="00297906"/>
    <w:rsid w:val="00297C2E"/>
    <w:rsid w:val="002A0B2F"/>
    <w:rsid w:val="002A263A"/>
    <w:rsid w:val="002A2828"/>
    <w:rsid w:val="002A2C54"/>
    <w:rsid w:val="002A2C90"/>
    <w:rsid w:val="002A385B"/>
    <w:rsid w:val="002A3A08"/>
    <w:rsid w:val="002A507A"/>
    <w:rsid w:val="002A61BC"/>
    <w:rsid w:val="002A6E57"/>
    <w:rsid w:val="002A79CF"/>
    <w:rsid w:val="002A7F07"/>
    <w:rsid w:val="002B09FA"/>
    <w:rsid w:val="002B1934"/>
    <w:rsid w:val="002B3BD2"/>
    <w:rsid w:val="002B5072"/>
    <w:rsid w:val="002B5468"/>
    <w:rsid w:val="002B57D8"/>
    <w:rsid w:val="002B77B2"/>
    <w:rsid w:val="002B7971"/>
    <w:rsid w:val="002C094E"/>
    <w:rsid w:val="002C0962"/>
    <w:rsid w:val="002C32C8"/>
    <w:rsid w:val="002C37C4"/>
    <w:rsid w:val="002C38D3"/>
    <w:rsid w:val="002C4C3C"/>
    <w:rsid w:val="002C57EA"/>
    <w:rsid w:val="002C686F"/>
    <w:rsid w:val="002D0BC2"/>
    <w:rsid w:val="002D3BF6"/>
    <w:rsid w:val="002D41BD"/>
    <w:rsid w:val="002D602D"/>
    <w:rsid w:val="002D62BD"/>
    <w:rsid w:val="002D7640"/>
    <w:rsid w:val="002D7796"/>
    <w:rsid w:val="002D7BD0"/>
    <w:rsid w:val="002E0C74"/>
    <w:rsid w:val="002E0FEC"/>
    <w:rsid w:val="002E190A"/>
    <w:rsid w:val="002E37D4"/>
    <w:rsid w:val="002E3C36"/>
    <w:rsid w:val="002E3C84"/>
    <w:rsid w:val="002E3EAE"/>
    <w:rsid w:val="002E3F60"/>
    <w:rsid w:val="002E4E6A"/>
    <w:rsid w:val="002E5429"/>
    <w:rsid w:val="002E5511"/>
    <w:rsid w:val="002E6414"/>
    <w:rsid w:val="002E7256"/>
    <w:rsid w:val="002E75B1"/>
    <w:rsid w:val="002E7C89"/>
    <w:rsid w:val="002F0B82"/>
    <w:rsid w:val="002F1E27"/>
    <w:rsid w:val="002F27FB"/>
    <w:rsid w:val="002F44FE"/>
    <w:rsid w:val="002F4E80"/>
    <w:rsid w:val="002F529A"/>
    <w:rsid w:val="002F6794"/>
    <w:rsid w:val="002F6EF6"/>
    <w:rsid w:val="00300436"/>
    <w:rsid w:val="003008BC"/>
    <w:rsid w:val="00301EF6"/>
    <w:rsid w:val="00302172"/>
    <w:rsid w:val="00302EC9"/>
    <w:rsid w:val="0030458F"/>
    <w:rsid w:val="003051B3"/>
    <w:rsid w:val="003058F7"/>
    <w:rsid w:val="003059D8"/>
    <w:rsid w:val="00305D45"/>
    <w:rsid w:val="003060BB"/>
    <w:rsid w:val="003103C4"/>
    <w:rsid w:val="00310497"/>
    <w:rsid w:val="0031304C"/>
    <w:rsid w:val="003132F5"/>
    <w:rsid w:val="00313953"/>
    <w:rsid w:val="00314385"/>
    <w:rsid w:val="00314675"/>
    <w:rsid w:val="00314918"/>
    <w:rsid w:val="00315027"/>
    <w:rsid w:val="00315505"/>
    <w:rsid w:val="003157CE"/>
    <w:rsid w:val="00316AEF"/>
    <w:rsid w:val="00316EEC"/>
    <w:rsid w:val="00317276"/>
    <w:rsid w:val="00317F87"/>
    <w:rsid w:val="00321BF1"/>
    <w:rsid w:val="00322500"/>
    <w:rsid w:val="00322E9C"/>
    <w:rsid w:val="0032374E"/>
    <w:rsid w:val="00323753"/>
    <w:rsid w:val="00323CFB"/>
    <w:rsid w:val="00324046"/>
    <w:rsid w:val="00324BE4"/>
    <w:rsid w:val="00324D72"/>
    <w:rsid w:val="00324F2F"/>
    <w:rsid w:val="00324FD1"/>
    <w:rsid w:val="00325B4C"/>
    <w:rsid w:val="003263DB"/>
    <w:rsid w:val="003265FF"/>
    <w:rsid w:val="003271FA"/>
    <w:rsid w:val="00330264"/>
    <w:rsid w:val="003318F2"/>
    <w:rsid w:val="00331F8D"/>
    <w:rsid w:val="00332644"/>
    <w:rsid w:val="00333A92"/>
    <w:rsid w:val="00335613"/>
    <w:rsid w:val="00335DA5"/>
    <w:rsid w:val="003379F1"/>
    <w:rsid w:val="00340B01"/>
    <w:rsid w:val="00340CF0"/>
    <w:rsid w:val="00341FD2"/>
    <w:rsid w:val="0034291D"/>
    <w:rsid w:val="0034312B"/>
    <w:rsid w:val="00343166"/>
    <w:rsid w:val="00343BAE"/>
    <w:rsid w:val="003447C0"/>
    <w:rsid w:val="00344D1B"/>
    <w:rsid w:val="00345CF3"/>
    <w:rsid w:val="00345F6D"/>
    <w:rsid w:val="003464F6"/>
    <w:rsid w:val="00346F49"/>
    <w:rsid w:val="003471E6"/>
    <w:rsid w:val="003475DE"/>
    <w:rsid w:val="00347797"/>
    <w:rsid w:val="00350F17"/>
    <w:rsid w:val="003515AE"/>
    <w:rsid w:val="0035176D"/>
    <w:rsid w:val="0035346E"/>
    <w:rsid w:val="00353A68"/>
    <w:rsid w:val="00354B83"/>
    <w:rsid w:val="00354CE4"/>
    <w:rsid w:val="00355302"/>
    <w:rsid w:val="00355829"/>
    <w:rsid w:val="00356123"/>
    <w:rsid w:val="00356965"/>
    <w:rsid w:val="003609EC"/>
    <w:rsid w:val="0036102C"/>
    <w:rsid w:val="00362B2E"/>
    <w:rsid w:val="00362DD4"/>
    <w:rsid w:val="00363FB7"/>
    <w:rsid w:val="003659AD"/>
    <w:rsid w:val="00366305"/>
    <w:rsid w:val="00366C07"/>
    <w:rsid w:val="00366E4A"/>
    <w:rsid w:val="00367103"/>
    <w:rsid w:val="00367718"/>
    <w:rsid w:val="00371016"/>
    <w:rsid w:val="00371F20"/>
    <w:rsid w:val="0037201B"/>
    <w:rsid w:val="003722D3"/>
    <w:rsid w:val="0037396E"/>
    <w:rsid w:val="00373A27"/>
    <w:rsid w:val="00373ED8"/>
    <w:rsid w:val="00374C52"/>
    <w:rsid w:val="00375021"/>
    <w:rsid w:val="00375A88"/>
    <w:rsid w:val="0037617B"/>
    <w:rsid w:val="00376616"/>
    <w:rsid w:val="0037667A"/>
    <w:rsid w:val="00376A24"/>
    <w:rsid w:val="0037710D"/>
    <w:rsid w:val="0037714E"/>
    <w:rsid w:val="003772F9"/>
    <w:rsid w:val="00377C2A"/>
    <w:rsid w:val="00383BDE"/>
    <w:rsid w:val="00383C6E"/>
    <w:rsid w:val="00384183"/>
    <w:rsid w:val="00384FA9"/>
    <w:rsid w:val="00385E9F"/>
    <w:rsid w:val="0038628C"/>
    <w:rsid w:val="00387751"/>
    <w:rsid w:val="00387FB8"/>
    <w:rsid w:val="00387FF4"/>
    <w:rsid w:val="00390269"/>
    <w:rsid w:val="00390D7C"/>
    <w:rsid w:val="00392019"/>
    <w:rsid w:val="00392568"/>
    <w:rsid w:val="003948D3"/>
    <w:rsid w:val="00394976"/>
    <w:rsid w:val="0039616C"/>
    <w:rsid w:val="00396953"/>
    <w:rsid w:val="00397837"/>
    <w:rsid w:val="003A0C07"/>
    <w:rsid w:val="003A1E82"/>
    <w:rsid w:val="003A2049"/>
    <w:rsid w:val="003A20DB"/>
    <w:rsid w:val="003A34F9"/>
    <w:rsid w:val="003A3FE1"/>
    <w:rsid w:val="003A4709"/>
    <w:rsid w:val="003A4A87"/>
    <w:rsid w:val="003A4E1C"/>
    <w:rsid w:val="003A51FD"/>
    <w:rsid w:val="003A538F"/>
    <w:rsid w:val="003A541A"/>
    <w:rsid w:val="003A62DF"/>
    <w:rsid w:val="003A6E23"/>
    <w:rsid w:val="003A7685"/>
    <w:rsid w:val="003A797C"/>
    <w:rsid w:val="003B013C"/>
    <w:rsid w:val="003B2539"/>
    <w:rsid w:val="003B2DDC"/>
    <w:rsid w:val="003B3170"/>
    <w:rsid w:val="003B471B"/>
    <w:rsid w:val="003B5680"/>
    <w:rsid w:val="003B59A2"/>
    <w:rsid w:val="003B5ED6"/>
    <w:rsid w:val="003B683E"/>
    <w:rsid w:val="003B6877"/>
    <w:rsid w:val="003B6911"/>
    <w:rsid w:val="003B6AB4"/>
    <w:rsid w:val="003B6EAD"/>
    <w:rsid w:val="003B7D05"/>
    <w:rsid w:val="003C144E"/>
    <w:rsid w:val="003C1AD9"/>
    <w:rsid w:val="003C1F90"/>
    <w:rsid w:val="003C2E71"/>
    <w:rsid w:val="003C366E"/>
    <w:rsid w:val="003C4266"/>
    <w:rsid w:val="003C45B1"/>
    <w:rsid w:val="003C472C"/>
    <w:rsid w:val="003C4B69"/>
    <w:rsid w:val="003C6024"/>
    <w:rsid w:val="003C6251"/>
    <w:rsid w:val="003C66D4"/>
    <w:rsid w:val="003C7ADA"/>
    <w:rsid w:val="003C7FA2"/>
    <w:rsid w:val="003D0522"/>
    <w:rsid w:val="003D0E76"/>
    <w:rsid w:val="003D0F6D"/>
    <w:rsid w:val="003D1077"/>
    <w:rsid w:val="003D1A88"/>
    <w:rsid w:val="003D236D"/>
    <w:rsid w:val="003D2438"/>
    <w:rsid w:val="003D28FA"/>
    <w:rsid w:val="003D3022"/>
    <w:rsid w:val="003D38CA"/>
    <w:rsid w:val="003D390A"/>
    <w:rsid w:val="003D453A"/>
    <w:rsid w:val="003D4825"/>
    <w:rsid w:val="003D5CD2"/>
    <w:rsid w:val="003D75D4"/>
    <w:rsid w:val="003D784C"/>
    <w:rsid w:val="003E03C9"/>
    <w:rsid w:val="003E0FB0"/>
    <w:rsid w:val="003E1CA1"/>
    <w:rsid w:val="003E2DB8"/>
    <w:rsid w:val="003E2E2D"/>
    <w:rsid w:val="003E30B0"/>
    <w:rsid w:val="003E3898"/>
    <w:rsid w:val="003E3963"/>
    <w:rsid w:val="003E3DC4"/>
    <w:rsid w:val="003E4D81"/>
    <w:rsid w:val="003E4FFF"/>
    <w:rsid w:val="003E591E"/>
    <w:rsid w:val="003E5AFE"/>
    <w:rsid w:val="003E5CF8"/>
    <w:rsid w:val="003E793F"/>
    <w:rsid w:val="003F1677"/>
    <w:rsid w:val="003F1AD0"/>
    <w:rsid w:val="003F2119"/>
    <w:rsid w:val="003F2198"/>
    <w:rsid w:val="003F30A0"/>
    <w:rsid w:val="003F3FDD"/>
    <w:rsid w:val="003F474C"/>
    <w:rsid w:val="003F47C4"/>
    <w:rsid w:val="003F47CE"/>
    <w:rsid w:val="003F5005"/>
    <w:rsid w:val="003F50D7"/>
    <w:rsid w:val="003F57CC"/>
    <w:rsid w:val="003F5D7E"/>
    <w:rsid w:val="003F6E3F"/>
    <w:rsid w:val="003F709E"/>
    <w:rsid w:val="003F78D1"/>
    <w:rsid w:val="003F78FF"/>
    <w:rsid w:val="003F7D89"/>
    <w:rsid w:val="00400217"/>
    <w:rsid w:val="0040034B"/>
    <w:rsid w:val="0040441E"/>
    <w:rsid w:val="004049C4"/>
    <w:rsid w:val="0040512B"/>
    <w:rsid w:val="00407E89"/>
    <w:rsid w:val="00410155"/>
    <w:rsid w:val="00411D73"/>
    <w:rsid w:val="00412260"/>
    <w:rsid w:val="00412C26"/>
    <w:rsid w:val="004156C7"/>
    <w:rsid w:val="00415899"/>
    <w:rsid w:val="004163DB"/>
    <w:rsid w:val="00416C86"/>
    <w:rsid w:val="00416F05"/>
    <w:rsid w:val="00420820"/>
    <w:rsid w:val="00420D34"/>
    <w:rsid w:val="004215E8"/>
    <w:rsid w:val="00422753"/>
    <w:rsid w:val="00423C2F"/>
    <w:rsid w:val="004240D2"/>
    <w:rsid w:val="004243F8"/>
    <w:rsid w:val="004247D7"/>
    <w:rsid w:val="004251C3"/>
    <w:rsid w:val="0042571B"/>
    <w:rsid w:val="0042746C"/>
    <w:rsid w:val="004279BC"/>
    <w:rsid w:val="00427A31"/>
    <w:rsid w:val="0043168E"/>
    <w:rsid w:val="00432742"/>
    <w:rsid w:val="00433B48"/>
    <w:rsid w:val="0043498D"/>
    <w:rsid w:val="00434B41"/>
    <w:rsid w:val="00434C48"/>
    <w:rsid w:val="0043569C"/>
    <w:rsid w:val="00436D2F"/>
    <w:rsid w:val="0043741E"/>
    <w:rsid w:val="0043771E"/>
    <w:rsid w:val="004378B7"/>
    <w:rsid w:val="00440420"/>
    <w:rsid w:val="00440DE3"/>
    <w:rsid w:val="004417C3"/>
    <w:rsid w:val="00442E6A"/>
    <w:rsid w:val="00444339"/>
    <w:rsid w:val="00444343"/>
    <w:rsid w:val="004449EB"/>
    <w:rsid w:val="00445637"/>
    <w:rsid w:val="00445A59"/>
    <w:rsid w:val="004468DB"/>
    <w:rsid w:val="004505AC"/>
    <w:rsid w:val="004509AF"/>
    <w:rsid w:val="00450FDF"/>
    <w:rsid w:val="0045137C"/>
    <w:rsid w:val="004514B5"/>
    <w:rsid w:val="00453DB8"/>
    <w:rsid w:val="004541EA"/>
    <w:rsid w:val="00454260"/>
    <w:rsid w:val="004553CB"/>
    <w:rsid w:val="0045599C"/>
    <w:rsid w:val="00455AA5"/>
    <w:rsid w:val="00455CBA"/>
    <w:rsid w:val="00455ED2"/>
    <w:rsid w:val="00456150"/>
    <w:rsid w:val="004603F6"/>
    <w:rsid w:val="004614E2"/>
    <w:rsid w:val="004616A7"/>
    <w:rsid w:val="0046216E"/>
    <w:rsid w:val="00462B9C"/>
    <w:rsid w:val="004637A1"/>
    <w:rsid w:val="00463898"/>
    <w:rsid w:val="004642DD"/>
    <w:rsid w:val="004646D7"/>
    <w:rsid w:val="004646EA"/>
    <w:rsid w:val="00465D54"/>
    <w:rsid w:val="00466039"/>
    <w:rsid w:val="00467B33"/>
    <w:rsid w:val="00467EAF"/>
    <w:rsid w:val="00471824"/>
    <w:rsid w:val="00473F46"/>
    <w:rsid w:val="004758B1"/>
    <w:rsid w:val="00476261"/>
    <w:rsid w:val="0047668B"/>
    <w:rsid w:val="00476C0F"/>
    <w:rsid w:val="00476FB5"/>
    <w:rsid w:val="004777D6"/>
    <w:rsid w:val="00477CFF"/>
    <w:rsid w:val="004817DB"/>
    <w:rsid w:val="00481BA4"/>
    <w:rsid w:val="00481E99"/>
    <w:rsid w:val="004827DF"/>
    <w:rsid w:val="00483F91"/>
    <w:rsid w:val="00484010"/>
    <w:rsid w:val="0048444E"/>
    <w:rsid w:val="0048669C"/>
    <w:rsid w:val="00487C18"/>
    <w:rsid w:val="00487D7E"/>
    <w:rsid w:val="00487DFA"/>
    <w:rsid w:val="004900E4"/>
    <w:rsid w:val="00490743"/>
    <w:rsid w:val="00490D8B"/>
    <w:rsid w:val="00491D81"/>
    <w:rsid w:val="00492DB1"/>
    <w:rsid w:val="004939F9"/>
    <w:rsid w:val="0049516F"/>
    <w:rsid w:val="0049568D"/>
    <w:rsid w:val="00495B4F"/>
    <w:rsid w:val="00495DEF"/>
    <w:rsid w:val="00495E86"/>
    <w:rsid w:val="00495FC8"/>
    <w:rsid w:val="0049666D"/>
    <w:rsid w:val="00496B41"/>
    <w:rsid w:val="0049713E"/>
    <w:rsid w:val="004973D7"/>
    <w:rsid w:val="004979D8"/>
    <w:rsid w:val="004A07D5"/>
    <w:rsid w:val="004A13EC"/>
    <w:rsid w:val="004A1B26"/>
    <w:rsid w:val="004A2C3D"/>
    <w:rsid w:val="004A62BD"/>
    <w:rsid w:val="004A6898"/>
    <w:rsid w:val="004A6ACF"/>
    <w:rsid w:val="004A6C23"/>
    <w:rsid w:val="004B0EC9"/>
    <w:rsid w:val="004B1BF1"/>
    <w:rsid w:val="004B1CE5"/>
    <w:rsid w:val="004B2267"/>
    <w:rsid w:val="004B2BD6"/>
    <w:rsid w:val="004B30CB"/>
    <w:rsid w:val="004B39D5"/>
    <w:rsid w:val="004B42FA"/>
    <w:rsid w:val="004B4ABC"/>
    <w:rsid w:val="004B4EB0"/>
    <w:rsid w:val="004B5628"/>
    <w:rsid w:val="004B656A"/>
    <w:rsid w:val="004B6678"/>
    <w:rsid w:val="004B689C"/>
    <w:rsid w:val="004B6F76"/>
    <w:rsid w:val="004B73E5"/>
    <w:rsid w:val="004C0EBC"/>
    <w:rsid w:val="004C13E9"/>
    <w:rsid w:val="004C1B90"/>
    <w:rsid w:val="004C2098"/>
    <w:rsid w:val="004C355A"/>
    <w:rsid w:val="004C3746"/>
    <w:rsid w:val="004C3892"/>
    <w:rsid w:val="004C3ACE"/>
    <w:rsid w:val="004C540B"/>
    <w:rsid w:val="004C5E73"/>
    <w:rsid w:val="004C741C"/>
    <w:rsid w:val="004C759E"/>
    <w:rsid w:val="004C7F26"/>
    <w:rsid w:val="004D164B"/>
    <w:rsid w:val="004D1A43"/>
    <w:rsid w:val="004D1AB1"/>
    <w:rsid w:val="004D1E55"/>
    <w:rsid w:val="004D1FC3"/>
    <w:rsid w:val="004D23E0"/>
    <w:rsid w:val="004D37B4"/>
    <w:rsid w:val="004D4B8E"/>
    <w:rsid w:val="004D58E4"/>
    <w:rsid w:val="004E0C81"/>
    <w:rsid w:val="004E178D"/>
    <w:rsid w:val="004E214E"/>
    <w:rsid w:val="004E2544"/>
    <w:rsid w:val="004E2E97"/>
    <w:rsid w:val="004E470A"/>
    <w:rsid w:val="004E4B9A"/>
    <w:rsid w:val="004E58EF"/>
    <w:rsid w:val="004E5B6D"/>
    <w:rsid w:val="004E7680"/>
    <w:rsid w:val="004F1315"/>
    <w:rsid w:val="004F1514"/>
    <w:rsid w:val="004F2775"/>
    <w:rsid w:val="004F2F7A"/>
    <w:rsid w:val="004F36DC"/>
    <w:rsid w:val="004F3911"/>
    <w:rsid w:val="004F424E"/>
    <w:rsid w:val="004F4BE1"/>
    <w:rsid w:val="004F4F35"/>
    <w:rsid w:val="004F656E"/>
    <w:rsid w:val="00501615"/>
    <w:rsid w:val="00501CAC"/>
    <w:rsid w:val="0050277D"/>
    <w:rsid w:val="00502E15"/>
    <w:rsid w:val="00503116"/>
    <w:rsid w:val="00503A03"/>
    <w:rsid w:val="00504428"/>
    <w:rsid w:val="00504C89"/>
    <w:rsid w:val="00505070"/>
    <w:rsid w:val="0050572E"/>
    <w:rsid w:val="005059BA"/>
    <w:rsid w:val="0050737C"/>
    <w:rsid w:val="0050758A"/>
    <w:rsid w:val="005102DA"/>
    <w:rsid w:val="00511CB1"/>
    <w:rsid w:val="00512FB5"/>
    <w:rsid w:val="00513A47"/>
    <w:rsid w:val="00513B77"/>
    <w:rsid w:val="0051487A"/>
    <w:rsid w:val="00515651"/>
    <w:rsid w:val="00515DAD"/>
    <w:rsid w:val="00516502"/>
    <w:rsid w:val="005168A6"/>
    <w:rsid w:val="00516929"/>
    <w:rsid w:val="00516AAE"/>
    <w:rsid w:val="00517EF1"/>
    <w:rsid w:val="005206DA"/>
    <w:rsid w:val="00521DA6"/>
    <w:rsid w:val="0052231B"/>
    <w:rsid w:val="00522563"/>
    <w:rsid w:val="00522630"/>
    <w:rsid w:val="005226A2"/>
    <w:rsid w:val="0052306D"/>
    <w:rsid w:val="005230F9"/>
    <w:rsid w:val="00523415"/>
    <w:rsid w:val="00523C8B"/>
    <w:rsid w:val="0052457C"/>
    <w:rsid w:val="0052485D"/>
    <w:rsid w:val="00524D0B"/>
    <w:rsid w:val="00525C27"/>
    <w:rsid w:val="0052692D"/>
    <w:rsid w:val="00527AE9"/>
    <w:rsid w:val="00530924"/>
    <w:rsid w:val="0053144A"/>
    <w:rsid w:val="005318CA"/>
    <w:rsid w:val="00531F47"/>
    <w:rsid w:val="00532692"/>
    <w:rsid w:val="00533B07"/>
    <w:rsid w:val="0053519A"/>
    <w:rsid w:val="0053563E"/>
    <w:rsid w:val="00535C36"/>
    <w:rsid w:val="0053607F"/>
    <w:rsid w:val="00536457"/>
    <w:rsid w:val="00536C02"/>
    <w:rsid w:val="00536C3B"/>
    <w:rsid w:val="005377B2"/>
    <w:rsid w:val="00537AE0"/>
    <w:rsid w:val="00541076"/>
    <w:rsid w:val="00541C2F"/>
    <w:rsid w:val="00541F10"/>
    <w:rsid w:val="00542CB7"/>
    <w:rsid w:val="00543E17"/>
    <w:rsid w:val="005454C5"/>
    <w:rsid w:val="00546127"/>
    <w:rsid w:val="00546362"/>
    <w:rsid w:val="00547E53"/>
    <w:rsid w:val="00550ADE"/>
    <w:rsid w:val="0055267F"/>
    <w:rsid w:val="00553F88"/>
    <w:rsid w:val="00554A13"/>
    <w:rsid w:val="00554DEB"/>
    <w:rsid w:val="00554E66"/>
    <w:rsid w:val="00555D24"/>
    <w:rsid w:val="0055686D"/>
    <w:rsid w:val="00556B4A"/>
    <w:rsid w:val="0056054E"/>
    <w:rsid w:val="0056171F"/>
    <w:rsid w:val="00561AE2"/>
    <w:rsid w:val="00561E10"/>
    <w:rsid w:val="00561E66"/>
    <w:rsid w:val="0056213E"/>
    <w:rsid w:val="0056220A"/>
    <w:rsid w:val="00562312"/>
    <w:rsid w:val="005627A3"/>
    <w:rsid w:val="005635EF"/>
    <w:rsid w:val="00564562"/>
    <w:rsid w:val="00565C0B"/>
    <w:rsid w:val="00570DF1"/>
    <w:rsid w:val="00570EDF"/>
    <w:rsid w:val="00570F72"/>
    <w:rsid w:val="0057109F"/>
    <w:rsid w:val="00571961"/>
    <w:rsid w:val="005725D3"/>
    <w:rsid w:val="0057326E"/>
    <w:rsid w:val="00574669"/>
    <w:rsid w:val="00574C5D"/>
    <w:rsid w:val="00575E5F"/>
    <w:rsid w:val="005761A8"/>
    <w:rsid w:val="0057682B"/>
    <w:rsid w:val="005800D7"/>
    <w:rsid w:val="00581224"/>
    <w:rsid w:val="0058132B"/>
    <w:rsid w:val="005818E5"/>
    <w:rsid w:val="005818EA"/>
    <w:rsid w:val="00581ACE"/>
    <w:rsid w:val="00581E1B"/>
    <w:rsid w:val="00581FA5"/>
    <w:rsid w:val="00582BA3"/>
    <w:rsid w:val="00582DAB"/>
    <w:rsid w:val="0058327A"/>
    <w:rsid w:val="00583361"/>
    <w:rsid w:val="005834F3"/>
    <w:rsid w:val="00583DF5"/>
    <w:rsid w:val="0058456A"/>
    <w:rsid w:val="005864F9"/>
    <w:rsid w:val="005867E2"/>
    <w:rsid w:val="00586943"/>
    <w:rsid w:val="00586FA5"/>
    <w:rsid w:val="005870F6"/>
    <w:rsid w:val="005876A5"/>
    <w:rsid w:val="00587C71"/>
    <w:rsid w:val="00590995"/>
    <w:rsid w:val="00590F5D"/>
    <w:rsid w:val="005921B9"/>
    <w:rsid w:val="0059278E"/>
    <w:rsid w:val="005933E9"/>
    <w:rsid w:val="0059524F"/>
    <w:rsid w:val="00595834"/>
    <w:rsid w:val="00595DA8"/>
    <w:rsid w:val="00596A24"/>
    <w:rsid w:val="00596BD4"/>
    <w:rsid w:val="00597093"/>
    <w:rsid w:val="00597303"/>
    <w:rsid w:val="00597B01"/>
    <w:rsid w:val="00597DF5"/>
    <w:rsid w:val="005A17C3"/>
    <w:rsid w:val="005A1B72"/>
    <w:rsid w:val="005A3145"/>
    <w:rsid w:val="005A38B6"/>
    <w:rsid w:val="005A454D"/>
    <w:rsid w:val="005A4A93"/>
    <w:rsid w:val="005A4AB5"/>
    <w:rsid w:val="005A5F05"/>
    <w:rsid w:val="005A5F41"/>
    <w:rsid w:val="005A6AD0"/>
    <w:rsid w:val="005A7BAC"/>
    <w:rsid w:val="005A7E95"/>
    <w:rsid w:val="005B14AF"/>
    <w:rsid w:val="005B18E9"/>
    <w:rsid w:val="005B2651"/>
    <w:rsid w:val="005B40E8"/>
    <w:rsid w:val="005B4802"/>
    <w:rsid w:val="005B5548"/>
    <w:rsid w:val="005B59DD"/>
    <w:rsid w:val="005B66B0"/>
    <w:rsid w:val="005B7929"/>
    <w:rsid w:val="005C21D2"/>
    <w:rsid w:val="005C358B"/>
    <w:rsid w:val="005C4E01"/>
    <w:rsid w:val="005C506C"/>
    <w:rsid w:val="005C5FF1"/>
    <w:rsid w:val="005C63D2"/>
    <w:rsid w:val="005C698B"/>
    <w:rsid w:val="005C711A"/>
    <w:rsid w:val="005C7913"/>
    <w:rsid w:val="005C7CF1"/>
    <w:rsid w:val="005C7F20"/>
    <w:rsid w:val="005D0BEE"/>
    <w:rsid w:val="005D0C64"/>
    <w:rsid w:val="005D0D1D"/>
    <w:rsid w:val="005D14DA"/>
    <w:rsid w:val="005D1633"/>
    <w:rsid w:val="005D16C7"/>
    <w:rsid w:val="005D1F0E"/>
    <w:rsid w:val="005D39FE"/>
    <w:rsid w:val="005D5127"/>
    <w:rsid w:val="005D524C"/>
    <w:rsid w:val="005D5274"/>
    <w:rsid w:val="005D5762"/>
    <w:rsid w:val="005D5F3E"/>
    <w:rsid w:val="005D7EFA"/>
    <w:rsid w:val="005E0F42"/>
    <w:rsid w:val="005E1CFC"/>
    <w:rsid w:val="005E1F4F"/>
    <w:rsid w:val="005E3577"/>
    <w:rsid w:val="005E40B4"/>
    <w:rsid w:val="005E4B10"/>
    <w:rsid w:val="005E4C01"/>
    <w:rsid w:val="005E58D5"/>
    <w:rsid w:val="005E5B2A"/>
    <w:rsid w:val="005E5B92"/>
    <w:rsid w:val="005E603E"/>
    <w:rsid w:val="005E69BA"/>
    <w:rsid w:val="005E708A"/>
    <w:rsid w:val="005E7119"/>
    <w:rsid w:val="005E79BE"/>
    <w:rsid w:val="005F1188"/>
    <w:rsid w:val="005F356A"/>
    <w:rsid w:val="005F4A75"/>
    <w:rsid w:val="005F4C91"/>
    <w:rsid w:val="005F5260"/>
    <w:rsid w:val="005F55B2"/>
    <w:rsid w:val="005F5EA9"/>
    <w:rsid w:val="005F668E"/>
    <w:rsid w:val="005F7155"/>
    <w:rsid w:val="005F724D"/>
    <w:rsid w:val="005F766A"/>
    <w:rsid w:val="005F76D9"/>
    <w:rsid w:val="005F7F7F"/>
    <w:rsid w:val="0060023F"/>
    <w:rsid w:val="006014AA"/>
    <w:rsid w:val="00601DFE"/>
    <w:rsid w:val="00602B48"/>
    <w:rsid w:val="0060588B"/>
    <w:rsid w:val="00606025"/>
    <w:rsid w:val="006063C8"/>
    <w:rsid w:val="00606A31"/>
    <w:rsid w:val="00610293"/>
    <w:rsid w:val="006103F9"/>
    <w:rsid w:val="006106CB"/>
    <w:rsid w:val="006118D4"/>
    <w:rsid w:val="00611ECD"/>
    <w:rsid w:val="006121ED"/>
    <w:rsid w:val="0061292D"/>
    <w:rsid w:val="0061320D"/>
    <w:rsid w:val="0061385C"/>
    <w:rsid w:val="00613E29"/>
    <w:rsid w:val="00615458"/>
    <w:rsid w:val="00615554"/>
    <w:rsid w:val="00615629"/>
    <w:rsid w:val="006160E7"/>
    <w:rsid w:val="00616477"/>
    <w:rsid w:val="0061705F"/>
    <w:rsid w:val="00617235"/>
    <w:rsid w:val="006174B8"/>
    <w:rsid w:val="006206A6"/>
    <w:rsid w:val="00620C41"/>
    <w:rsid w:val="00621232"/>
    <w:rsid w:val="0062181C"/>
    <w:rsid w:val="006226C1"/>
    <w:rsid w:val="006227C4"/>
    <w:rsid w:val="006236CF"/>
    <w:rsid w:val="006238A9"/>
    <w:rsid w:val="0062396B"/>
    <w:rsid w:val="00623DF1"/>
    <w:rsid w:val="00623FC9"/>
    <w:rsid w:val="00626A8E"/>
    <w:rsid w:val="00626FBA"/>
    <w:rsid w:val="0062753D"/>
    <w:rsid w:val="00627BB8"/>
    <w:rsid w:val="00630E95"/>
    <w:rsid w:val="00631447"/>
    <w:rsid w:val="00632215"/>
    <w:rsid w:val="006327BC"/>
    <w:rsid w:val="006337C8"/>
    <w:rsid w:val="006337E5"/>
    <w:rsid w:val="00640335"/>
    <w:rsid w:val="0064077A"/>
    <w:rsid w:val="00640AD4"/>
    <w:rsid w:val="006413DE"/>
    <w:rsid w:val="00641ED7"/>
    <w:rsid w:val="00641F4B"/>
    <w:rsid w:val="00642A33"/>
    <w:rsid w:val="006436AE"/>
    <w:rsid w:val="00643DC9"/>
    <w:rsid w:val="00644D80"/>
    <w:rsid w:val="00645BF3"/>
    <w:rsid w:val="00647542"/>
    <w:rsid w:val="006476F8"/>
    <w:rsid w:val="006513B2"/>
    <w:rsid w:val="0065213B"/>
    <w:rsid w:val="00652715"/>
    <w:rsid w:val="0065299C"/>
    <w:rsid w:val="00654755"/>
    <w:rsid w:val="006548ED"/>
    <w:rsid w:val="00655C70"/>
    <w:rsid w:val="0065604A"/>
    <w:rsid w:val="0065738C"/>
    <w:rsid w:val="006579D3"/>
    <w:rsid w:val="00657A1D"/>
    <w:rsid w:val="00660BAD"/>
    <w:rsid w:val="00661492"/>
    <w:rsid w:val="00662B06"/>
    <w:rsid w:val="00662E8C"/>
    <w:rsid w:val="00663030"/>
    <w:rsid w:val="006631BC"/>
    <w:rsid w:val="00663614"/>
    <w:rsid w:val="00664011"/>
    <w:rsid w:val="00664246"/>
    <w:rsid w:val="006642ED"/>
    <w:rsid w:val="00664575"/>
    <w:rsid w:val="00665DD1"/>
    <w:rsid w:val="0066730F"/>
    <w:rsid w:val="0066759F"/>
    <w:rsid w:val="00670619"/>
    <w:rsid w:val="00672230"/>
    <w:rsid w:val="0067256F"/>
    <w:rsid w:val="00672BE4"/>
    <w:rsid w:val="006732E7"/>
    <w:rsid w:val="006735BB"/>
    <w:rsid w:val="00673FD1"/>
    <w:rsid w:val="00675EBF"/>
    <w:rsid w:val="00677418"/>
    <w:rsid w:val="00677718"/>
    <w:rsid w:val="00677DD2"/>
    <w:rsid w:val="00680B3A"/>
    <w:rsid w:val="00682610"/>
    <w:rsid w:val="00682767"/>
    <w:rsid w:val="00682E5A"/>
    <w:rsid w:val="00682F0B"/>
    <w:rsid w:val="006847E1"/>
    <w:rsid w:val="0068511E"/>
    <w:rsid w:val="00686671"/>
    <w:rsid w:val="00686CF9"/>
    <w:rsid w:val="00691285"/>
    <w:rsid w:val="006914D7"/>
    <w:rsid w:val="00691C0E"/>
    <w:rsid w:val="00692F24"/>
    <w:rsid w:val="00693154"/>
    <w:rsid w:val="006933DB"/>
    <w:rsid w:val="006935DE"/>
    <w:rsid w:val="006954D8"/>
    <w:rsid w:val="00697380"/>
    <w:rsid w:val="006A076A"/>
    <w:rsid w:val="006A0A6C"/>
    <w:rsid w:val="006A2354"/>
    <w:rsid w:val="006A2670"/>
    <w:rsid w:val="006A3750"/>
    <w:rsid w:val="006A4A5E"/>
    <w:rsid w:val="006A4CBF"/>
    <w:rsid w:val="006A4DFF"/>
    <w:rsid w:val="006A500B"/>
    <w:rsid w:val="006A5323"/>
    <w:rsid w:val="006A55BD"/>
    <w:rsid w:val="006A5F69"/>
    <w:rsid w:val="006A77AA"/>
    <w:rsid w:val="006A7FE0"/>
    <w:rsid w:val="006B110B"/>
    <w:rsid w:val="006B1580"/>
    <w:rsid w:val="006B3865"/>
    <w:rsid w:val="006B3C2F"/>
    <w:rsid w:val="006B597D"/>
    <w:rsid w:val="006B59C1"/>
    <w:rsid w:val="006B6DA6"/>
    <w:rsid w:val="006B6E06"/>
    <w:rsid w:val="006C022F"/>
    <w:rsid w:val="006C0BDC"/>
    <w:rsid w:val="006C172D"/>
    <w:rsid w:val="006C1A15"/>
    <w:rsid w:val="006C2247"/>
    <w:rsid w:val="006C3E24"/>
    <w:rsid w:val="006C4BE0"/>
    <w:rsid w:val="006C50A5"/>
    <w:rsid w:val="006C53E3"/>
    <w:rsid w:val="006C58B8"/>
    <w:rsid w:val="006C6D10"/>
    <w:rsid w:val="006D1468"/>
    <w:rsid w:val="006D3443"/>
    <w:rsid w:val="006D3D34"/>
    <w:rsid w:val="006D4804"/>
    <w:rsid w:val="006D66F6"/>
    <w:rsid w:val="006D67EA"/>
    <w:rsid w:val="006E04D5"/>
    <w:rsid w:val="006E13BD"/>
    <w:rsid w:val="006E2CE3"/>
    <w:rsid w:val="006E360A"/>
    <w:rsid w:val="006E3AE2"/>
    <w:rsid w:val="006E617A"/>
    <w:rsid w:val="006E6280"/>
    <w:rsid w:val="006E6B31"/>
    <w:rsid w:val="006E6BFB"/>
    <w:rsid w:val="006E79AB"/>
    <w:rsid w:val="006E7A34"/>
    <w:rsid w:val="006E7CFA"/>
    <w:rsid w:val="006F0444"/>
    <w:rsid w:val="006F0B41"/>
    <w:rsid w:val="006F2384"/>
    <w:rsid w:val="006F292C"/>
    <w:rsid w:val="006F3C47"/>
    <w:rsid w:val="006F4532"/>
    <w:rsid w:val="006F4F1C"/>
    <w:rsid w:val="006F567C"/>
    <w:rsid w:val="006F56BB"/>
    <w:rsid w:val="006F5C5F"/>
    <w:rsid w:val="006F6F05"/>
    <w:rsid w:val="006F7210"/>
    <w:rsid w:val="0070216D"/>
    <w:rsid w:val="00702466"/>
    <w:rsid w:val="007026F1"/>
    <w:rsid w:val="00702F4F"/>
    <w:rsid w:val="00703B74"/>
    <w:rsid w:val="00703F77"/>
    <w:rsid w:val="007053CD"/>
    <w:rsid w:val="00705FE5"/>
    <w:rsid w:val="007063A1"/>
    <w:rsid w:val="007104E0"/>
    <w:rsid w:val="007108F3"/>
    <w:rsid w:val="00710E63"/>
    <w:rsid w:val="007118AB"/>
    <w:rsid w:val="0071365B"/>
    <w:rsid w:val="00714396"/>
    <w:rsid w:val="0071543F"/>
    <w:rsid w:val="00716982"/>
    <w:rsid w:val="00716C0A"/>
    <w:rsid w:val="00716FB7"/>
    <w:rsid w:val="007174C3"/>
    <w:rsid w:val="0071752E"/>
    <w:rsid w:val="007177B1"/>
    <w:rsid w:val="00717CAE"/>
    <w:rsid w:val="00717FE9"/>
    <w:rsid w:val="00722407"/>
    <w:rsid w:val="00722EC4"/>
    <w:rsid w:val="007243BC"/>
    <w:rsid w:val="00724531"/>
    <w:rsid w:val="007246C9"/>
    <w:rsid w:val="007247AE"/>
    <w:rsid w:val="007248CB"/>
    <w:rsid w:val="007264C6"/>
    <w:rsid w:val="00727AC0"/>
    <w:rsid w:val="00730342"/>
    <w:rsid w:val="007306DD"/>
    <w:rsid w:val="007312AD"/>
    <w:rsid w:val="00731DE5"/>
    <w:rsid w:val="0073244B"/>
    <w:rsid w:val="00732A11"/>
    <w:rsid w:val="00732B45"/>
    <w:rsid w:val="007343D0"/>
    <w:rsid w:val="00734506"/>
    <w:rsid w:val="007357BD"/>
    <w:rsid w:val="007367BB"/>
    <w:rsid w:val="007368BA"/>
    <w:rsid w:val="007402B5"/>
    <w:rsid w:val="007417E8"/>
    <w:rsid w:val="00742BC9"/>
    <w:rsid w:val="00742FC1"/>
    <w:rsid w:val="007432B7"/>
    <w:rsid w:val="007449B7"/>
    <w:rsid w:val="007450D6"/>
    <w:rsid w:val="007451BB"/>
    <w:rsid w:val="0074551C"/>
    <w:rsid w:val="007458C3"/>
    <w:rsid w:val="00746B8A"/>
    <w:rsid w:val="00747336"/>
    <w:rsid w:val="00747BC7"/>
    <w:rsid w:val="00747F5F"/>
    <w:rsid w:val="0075201D"/>
    <w:rsid w:val="0075298E"/>
    <w:rsid w:val="00752EF8"/>
    <w:rsid w:val="0075414B"/>
    <w:rsid w:val="00754929"/>
    <w:rsid w:val="007549DF"/>
    <w:rsid w:val="00754C9C"/>
    <w:rsid w:val="007560D8"/>
    <w:rsid w:val="00756B20"/>
    <w:rsid w:val="007572DC"/>
    <w:rsid w:val="0075783F"/>
    <w:rsid w:val="00760F8D"/>
    <w:rsid w:val="0076170A"/>
    <w:rsid w:val="007627A2"/>
    <w:rsid w:val="007635F6"/>
    <w:rsid w:val="00763E44"/>
    <w:rsid w:val="0076550F"/>
    <w:rsid w:val="0076651E"/>
    <w:rsid w:val="00766928"/>
    <w:rsid w:val="00766F28"/>
    <w:rsid w:val="0076749E"/>
    <w:rsid w:val="00772794"/>
    <w:rsid w:val="00772891"/>
    <w:rsid w:val="00773296"/>
    <w:rsid w:val="007732A2"/>
    <w:rsid w:val="00773548"/>
    <w:rsid w:val="00773AE9"/>
    <w:rsid w:val="00773CBA"/>
    <w:rsid w:val="00774A52"/>
    <w:rsid w:val="00774F86"/>
    <w:rsid w:val="00774FFB"/>
    <w:rsid w:val="0077513C"/>
    <w:rsid w:val="0077554C"/>
    <w:rsid w:val="00775DF4"/>
    <w:rsid w:val="007765BD"/>
    <w:rsid w:val="00777552"/>
    <w:rsid w:val="007779D1"/>
    <w:rsid w:val="0078002C"/>
    <w:rsid w:val="00780B3A"/>
    <w:rsid w:val="00780DF0"/>
    <w:rsid w:val="00780E28"/>
    <w:rsid w:val="00781291"/>
    <w:rsid w:val="00781474"/>
    <w:rsid w:val="0078169A"/>
    <w:rsid w:val="00781FFF"/>
    <w:rsid w:val="00782111"/>
    <w:rsid w:val="00782810"/>
    <w:rsid w:val="007834F5"/>
    <w:rsid w:val="00784B5E"/>
    <w:rsid w:val="00784E3C"/>
    <w:rsid w:val="00785510"/>
    <w:rsid w:val="0078573E"/>
    <w:rsid w:val="00785AAD"/>
    <w:rsid w:val="00785BE1"/>
    <w:rsid w:val="007868F3"/>
    <w:rsid w:val="00787813"/>
    <w:rsid w:val="00787E38"/>
    <w:rsid w:val="00790887"/>
    <w:rsid w:val="00790E03"/>
    <w:rsid w:val="007915D1"/>
    <w:rsid w:val="0079267F"/>
    <w:rsid w:val="00792BC7"/>
    <w:rsid w:val="00792BE3"/>
    <w:rsid w:val="00793DA3"/>
    <w:rsid w:val="00797476"/>
    <w:rsid w:val="007A00B3"/>
    <w:rsid w:val="007A096C"/>
    <w:rsid w:val="007A0F6A"/>
    <w:rsid w:val="007A14ED"/>
    <w:rsid w:val="007A1686"/>
    <w:rsid w:val="007A2AA9"/>
    <w:rsid w:val="007A2BFB"/>
    <w:rsid w:val="007A590D"/>
    <w:rsid w:val="007A61D5"/>
    <w:rsid w:val="007A71ED"/>
    <w:rsid w:val="007A7515"/>
    <w:rsid w:val="007A7C4B"/>
    <w:rsid w:val="007A7E9F"/>
    <w:rsid w:val="007A7F36"/>
    <w:rsid w:val="007B0372"/>
    <w:rsid w:val="007B1DE7"/>
    <w:rsid w:val="007B30F1"/>
    <w:rsid w:val="007B3139"/>
    <w:rsid w:val="007B3368"/>
    <w:rsid w:val="007B39C8"/>
    <w:rsid w:val="007B4C87"/>
    <w:rsid w:val="007B4CBD"/>
    <w:rsid w:val="007B50FF"/>
    <w:rsid w:val="007B5123"/>
    <w:rsid w:val="007B5922"/>
    <w:rsid w:val="007B6C7A"/>
    <w:rsid w:val="007B73B5"/>
    <w:rsid w:val="007C066B"/>
    <w:rsid w:val="007C101C"/>
    <w:rsid w:val="007C1078"/>
    <w:rsid w:val="007C1527"/>
    <w:rsid w:val="007C15B6"/>
    <w:rsid w:val="007C186F"/>
    <w:rsid w:val="007C1C35"/>
    <w:rsid w:val="007C1D3C"/>
    <w:rsid w:val="007C2216"/>
    <w:rsid w:val="007C2217"/>
    <w:rsid w:val="007C33F1"/>
    <w:rsid w:val="007C3730"/>
    <w:rsid w:val="007C4DB6"/>
    <w:rsid w:val="007C4F61"/>
    <w:rsid w:val="007C5D15"/>
    <w:rsid w:val="007C5D3A"/>
    <w:rsid w:val="007C6658"/>
    <w:rsid w:val="007C6D3D"/>
    <w:rsid w:val="007C74FE"/>
    <w:rsid w:val="007D192C"/>
    <w:rsid w:val="007D1B23"/>
    <w:rsid w:val="007D211C"/>
    <w:rsid w:val="007D213F"/>
    <w:rsid w:val="007D2D07"/>
    <w:rsid w:val="007D2EF3"/>
    <w:rsid w:val="007D3094"/>
    <w:rsid w:val="007D6350"/>
    <w:rsid w:val="007D6C22"/>
    <w:rsid w:val="007D78C3"/>
    <w:rsid w:val="007D7EB3"/>
    <w:rsid w:val="007E14AD"/>
    <w:rsid w:val="007E215B"/>
    <w:rsid w:val="007E2197"/>
    <w:rsid w:val="007E255B"/>
    <w:rsid w:val="007E2E2B"/>
    <w:rsid w:val="007E3506"/>
    <w:rsid w:val="007E453D"/>
    <w:rsid w:val="007E4D1C"/>
    <w:rsid w:val="007E51C4"/>
    <w:rsid w:val="007E5CAD"/>
    <w:rsid w:val="007E6DBD"/>
    <w:rsid w:val="007E6F00"/>
    <w:rsid w:val="007E726A"/>
    <w:rsid w:val="007F0599"/>
    <w:rsid w:val="007F08B6"/>
    <w:rsid w:val="007F1868"/>
    <w:rsid w:val="007F29B1"/>
    <w:rsid w:val="007F33D1"/>
    <w:rsid w:val="007F41A6"/>
    <w:rsid w:val="007F4290"/>
    <w:rsid w:val="007F4669"/>
    <w:rsid w:val="007F48D2"/>
    <w:rsid w:val="007F497B"/>
    <w:rsid w:val="007F4D23"/>
    <w:rsid w:val="007F5CF3"/>
    <w:rsid w:val="007F6864"/>
    <w:rsid w:val="007F71C6"/>
    <w:rsid w:val="007F7A33"/>
    <w:rsid w:val="007F7D4B"/>
    <w:rsid w:val="0080016E"/>
    <w:rsid w:val="00800911"/>
    <w:rsid w:val="00801434"/>
    <w:rsid w:val="00802A31"/>
    <w:rsid w:val="0080315C"/>
    <w:rsid w:val="0080397D"/>
    <w:rsid w:val="00804052"/>
    <w:rsid w:val="00804271"/>
    <w:rsid w:val="008046F8"/>
    <w:rsid w:val="00804ADA"/>
    <w:rsid w:val="00804ED0"/>
    <w:rsid w:val="008057FF"/>
    <w:rsid w:val="00806640"/>
    <w:rsid w:val="00807820"/>
    <w:rsid w:val="00807BE3"/>
    <w:rsid w:val="00810039"/>
    <w:rsid w:val="00810115"/>
    <w:rsid w:val="00810C49"/>
    <w:rsid w:val="00810E2A"/>
    <w:rsid w:val="008122F8"/>
    <w:rsid w:val="008125A4"/>
    <w:rsid w:val="008127CB"/>
    <w:rsid w:val="0081287D"/>
    <w:rsid w:val="0081290B"/>
    <w:rsid w:val="00813273"/>
    <w:rsid w:val="0081365D"/>
    <w:rsid w:val="00814631"/>
    <w:rsid w:val="00815FD0"/>
    <w:rsid w:val="00816267"/>
    <w:rsid w:val="00816FB6"/>
    <w:rsid w:val="00817572"/>
    <w:rsid w:val="00817825"/>
    <w:rsid w:val="00817EAE"/>
    <w:rsid w:val="00820438"/>
    <w:rsid w:val="00820454"/>
    <w:rsid w:val="00820853"/>
    <w:rsid w:val="00821286"/>
    <w:rsid w:val="00821405"/>
    <w:rsid w:val="0082258F"/>
    <w:rsid w:val="008229A6"/>
    <w:rsid w:val="00823FCD"/>
    <w:rsid w:val="00824E02"/>
    <w:rsid w:val="0082567B"/>
    <w:rsid w:val="00826352"/>
    <w:rsid w:val="0082663E"/>
    <w:rsid w:val="00827BAA"/>
    <w:rsid w:val="0083016B"/>
    <w:rsid w:val="00830FAC"/>
    <w:rsid w:val="008313E3"/>
    <w:rsid w:val="00831A40"/>
    <w:rsid w:val="008321D0"/>
    <w:rsid w:val="00832669"/>
    <w:rsid w:val="008328B4"/>
    <w:rsid w:val="00833692"/>
    <w:rsid w:val="00833A3B"/>
    <w:rsid w:val="00833C3B"/>
    <w:rsid w:val="00834157"/>
    <w:rsid w:val="008344B0"/>
    <w:rsid w:val="00836157"/>
    <w:rsid w:val="008362A2"/>
    <w:rsid w:val="00836DF9"/>
    <w:rsid w:val="00837288"/>
    <w:rsid w:val="00840A71"/>
    <w:rsid w:val="008415CC"/>
    <w:rsid w:val="00841827"/>
    <w:rsid w:val="008419A0"/>
    <w:rsid w:val="008427E5"/>
    <w:rsid w:val="00842CC7"/>
    <w:rsid w:val="008430F1"/>
    <w:rsid w:val="008432AD"/>
    <w:rsid w:val="008436A6"/>
    <w:rsid w:val="00843723"/>
    <w:rsid w:val="008442E9"/>
    <w:rsid w:val="0084440F"/>
    <w:rsid w:val="00844895"/>
    <w:rsid w:val="008448A5"/>
    <w:rsid w:val="00845874"/>
    <w:rsid w:val="008464B5"/>
    <w:rsid w:val="00846BDF"/>
    <w:rsid w:val="00847A41"/>
    <w:rsid w:val="00847DEE"/>
    <w:rsid w:val="00850798"/>
    <w:rsid w:val="00850992"/>
    <w:rsid w:val="008515AE"/>
    <w:rsid w:val="00851C76"/>
    <w:rsid w:val="00852FFC"/>
    <w:rsid w:val="00853719"/>
    <w:rsid w:val="0085390B"/>
    <w:rsid w:val="00853E25"/>
    <w:rsid w:val="00854052"/>
    <w:rsid w:val="008541EF"/>
    <w:rsid w:val="00854D15"/>
    <w:rsid w:val="008561C7"/>
    <w:rsid w:val="00856DBC"/>
    <w:rsid w:val="00857B7A"/>
    <w:rsid w:val="0086014F"/>
    <w:rsid w:val="008609DF"/>
    <w:rsid w:val="00861793"/>
    <w:rsid w:val="008620E7"/>
    <w:rsid w:val="008620F9"/>
    <w:rsid w:val="008627EF"/>
    <w:rsid w:val="00862A48"/>
    <w:rsid w:val="00862CEE"/>
    <w:rsid w:val="00864B10"/>
    <w:rsid w:val="00864F04"/>
    <w:rsid w:val="00865C68"/>
    <w:rsid w:val="00866714"/>
    <w:rsid w:val="00866F7C"/>
    <w:rsid w:val="00867334"/>
    <w:rsid w:val="0086750A"/>
    <w:rsid w:val="00870459"/>
    <w:rsid w:val="00871452"/>
    <w:rsid w:val="008716A8"/>
    <w:rsid w:val="008725F3"/>
    <w:rsid w:val="00872DF0"/>
    <w:rsid w:val="008732D2"/>
    <w:rsid w:val="00873791"/>
    <w:rsid w:val="00874626"/>
    <w:rsid w:val="00874ADF"/>
    <w:rsid w:val="00875463"/>
    <w:rsid w:val="0087546C"/>
    <w:rsid w:val="00875729"/>
    <w:rsid w:val="0087740D"/>
    <w:rsid w:val="00877C4A"/>
    <w:rsid w:val="00877D6B"/>
    <w:rsid w:val="00880171"/>
    <w:rsid w:val="00880B83"/>
    <w:rsid w:val="00881200"/>
    <w:rsid w:val="00881256"/>
    <w:rsid w:val="008815F6"/>
    <w:rsid w:val="00881ED3"/>
    <w:rsid w:val="00881EE6"/>
    <w:rsid w:val="0088265A"/>
    <w:rsid w:val="0088301A"/>
    <w:rsid w:val="008840B9"/>
    <w:rsid w:val="00885D4B"/>
    <w:rsid w:val="00887D65"/>
    <w:rsid w:val="00890AB7"/>
    <w:rsid w:val="00890D23"/>
    <w:rsid w:val="00891FBB"/>
    <w:rsid w:val="008924C7"/>
    <w:rsid w:val="00893257"/>
    <w:rsid w:val="00894381"/>
    <w:rsid w:val="00894645"/>
    <w:rsid w:val="00894A2E"/>
    <w:rsid w:val="00895DBA"/>
    <w:rsid w:val="008961EF"/>
    <w:rsid w:val="008974EE"/>
    <w:rsid w:val="00897D87"/>
    <w:rsid w:val="008A0695"/>
    <w:rsid w:val="008A08A1"/>
    <w:rsid w:val="008A2348"/>
    <w:rsid w:val="008A3F38"/>
    <w:rsid w:val="008A4234"/>
    <w:rsid w:val="008A4F49"/>
    <w:rsid w:val="008A50BE"/>
    <w:rsid w:val="008A5732"/>
    <w:rsid w:val="008A5A12"/>
    <w:rsid w:val="008A70C3"/>
    <w:rsid w:val="008A715E"/>
    <w:rsid w:val="008A7CA1"/>
    <w:rsid w:val="008B1500"/>
    <w:rsid w:val="008B15FF"/>
    <w:rsid w:val="008B1DEC"/>
    <w:rsid w:val="008B23EB"/>
    <w:rsid w:val="008B258A"/>
    <w:rsid w:val="008B263E"/>
    <w:rsid w:val="008B2BFC"/>
    <w:rsid w:val="008B4344"/>
    <w:rsid w:val="008B4498"/>
    <w:rsid w:val="008B4950"/>
    <w:rsid w:val="008B4BBA"/>
    <w:rsid w:val="008B52EF"/>
    <w:rsid w:val="008B65D8"/>
    <w:rsid w:val="008B7876"/>
    <w:rsid w:val="008B7A48"/>
    <w:rsid w:val="008B7B88"/>
    <w:rsid w:val="008C0237"/>
    <w:rsid w:val="008C0461"/>
    <w:rsid w:val="008C21B8"/>
    <w:rsid w:val="008C24C7"/>
    <w:rsid w:val="008C357D"/>
    <w:rsid w:val="008C363F"/>
    <w:rsid w:val="008C3781"/>
    <w:rsid w:val="008C3DB9"/>
    <w:rsid w:val="008C4734"/>
    <w:rsid w:val="008C490D"/>
    <w:rsid w:val="008C4B5D"/>
    <w:rsid w:val="008C6353"/>
    <w:rsid w:val="008C68C4"/>
    <w:rsid w:val="008C6DF4"/>
    <w:rsid w:val="008D0401"/>
    <w:rsid w:val="008D1B12"/>
    <w:rsid w:val="008D2AF4"/>
    <w:rsid w:val="008D2C2C"/>
    <w:rsid w:val="008D3798"/>
    <w:rsid w:val="008D50F5"/>
    <w:rsid w:val="008D5AD8"/>
    <w:rsid w:val="008D72E3"/>
    <w:rsid w:val="008D73E1"/>
    <w:rsid w:val="008D7AC2"/>
    <w:rsid w:val="008E09F2"/>
    <w:rsid w:val="008E14CA"/>
    <w:rsid w:val="008E1D1E"/>
    <w:rsid w:val="008E375A"/>
    <w:rsid w:val="008E49BE"/>
    <w:rsid w:val="008E5568"/>
    <w:rsid w:val="008E7290"/>
    <w:rsid w:val="008F0662"/>
    <w:rsid w:val="008F0B41"/>
    <w:rsid w:val="008F0E7A"/>
    <w:rsid w:val="008F1105"/>
    <w:rsid w:val="008F1CF0"/>
    <w:rsid w:val="008F2A12"/>
    <w:rsid w:val="008F36B2"/>
    <w:rsid w:val="008F3798"/>
    <w:rsid w:val="008F3B95"/>
    <w:rsid w:val="008F3EAD"/>
    <w:rsid w:val="008F45D1"/>
    <w:rsid w:val="008F5335"/>
    <w:rsid w:val="008F566D"/>
    <w:rsid w:val="008F5997"/>
    <w:rsid w:val="008F6497"/>
    <w:rsid w:val="008F791C"/>
    <w:rsid w:val="008F7985"/>
    <w:rsid w:val="00900E86"/>
    <w:rsid w:val="0090184A"/>
    <w:rsid w:val="00901F5A"/>
    <w:rsid w:val="00902B2E"/>
    <w:rsid w:val="00903C7E"/>
    <w:rsid w:val="009122D0"/>
    <w:rsid w:val="00912ED1"/>
    <w:rsid w:val="009131B3"/>
    <w:rsid w:val="009134AD"/>
    <w:rsid w:val="009154A1"/>
    <w:rsid w:val="0091639D"/>
    <w:rsid w:val="009163A8"/>
    <w:rsid w:val="00920142"/>
    <w:rsid w:val="00920567"/>
    <w:rsid w:val="00920731"/>
    <w:rsid w:val="00920A99"/>
    <w:rsid w:val="009215A6"/>
    <w:rsid w:val="00922279"/>
    <w:rsid w:val="00922C8F"/>
    <w:rsid w:val="00923450"/>
    <w:rsid w:val="00924A41"/>
    <w:rsid w:val="0092510C"/>
    <w:rsid w:val="00925A1A"/>
    <w:rsid w:val="00926094"/>
    <w:rsid w:val="009276A6"/>
    <w:rsid w:val="00931830"/>
    <w:rsid w:val="00931ABC"/>
    <w:rsid w:val="00932ED9"/>
    <w:rsid w:val="00932F12"/>
    <w:rsid w:val="0093333C"/>
    <w:rsid w:val="0093335C"/>
    <w:rsid w:val="0093357F"/>
    <w:rsid w:val="009338E0"/>
    <w:rsid w:val="0093523E"/>
    <w:rsid w:val="00935F14"/>
    <w:rsid w:val="0093636A"/>
    <w:rsid w:val="00936D7E"/>
    <w:rsid w:val="009379F9"/>
    <w:rsid w:val="00941540"/>
    <w:rsid w:val="00942B12"/>
    <w:rsid w:val="00942BFD"/>
    <w:rsid w:val="0094397F"/>
    <w:rsid w:val="009440CF"/>
    <w:rsid w:val="009440FF"/>
    <w:rsid w:val="00944DA2"/>
    <w:rsid w:val="00944F86"/>
    <w:rsid w:val="00945C09"/>
    <w:rsid w:val="00945F5A"/>
    <w:rsid w:val="009462EB"/>
    <w:rsid w:val="0094651D"/>
    <w:rsid w:val="009471BF"/>
    <w:rsid w:val="009501D0"/>
    <w:rsid w:val="0095097C"/>
    <w:rsid w:val="00951BED"/>
    <w:rsid w:val="009536BC"/>
    <w:rsid w:val="0095409E"/>
    <w:rsid w:val="009540E0"/>
    <w:rsid w:val="00954204"/>
    <w:rsid w:val="009547F5"/>
    <w:rsid w:val="009559DF"/>
    <w:rsid w:val="00955D40"/>
    <w:rsid w:val="009565A7"/>
    <w:rsid w:val="00956AAD"/>
    <w:rsid w:val="00956CFF"/>
    <w:rsid w:val="009573F9"/>
    <w:rsid w:val="00957A4B"/>
    <w:rsid w:val="00960E78"/>
    <w:rsid w:val="00961A3D"/>
    <w:rsid w:val="00961DBA"/>
    <w:rsid w:val="00962BC1"/>
    <w:rsid w:val="00963055"/>
    <w:rsid w:val="00963303"/>
    <w:rsid w:val="00963531"/>
    <w:rsid w:val="00963A26"/>
    <w:rsid w:val="00963F8E"/>
    <w:rsid w:val="00965447"/>
    <w:rsid w:val="0096550E"/>
    <w:rsid w:val="0096594D"/>
    <w:rsid w:val="00965C5A"/>
    <w:rsid w:val="00971052"/>
    <w:rsid w:val="00973578"/>
    <w:rsid w:val="00973B7E"/>
    <w:rsid w:val="00973F69"/>
    <w:rsid w:val="009741FC"/>
    <w:rsid w:val="0097471E"/>
    <w:rsid w:val="0097473A"/>
    <w:rsid w:val="0097480A"/>
    <w:rsid w:val="00974B60"/>
    <w:rsid w:val="00974C71"/>
    <w:rsid w:val="00974CCD"/>
    <w:rsid w:val="00975054"/>
    <w:rsid w:val="00975C84"/>
    <w:rsid w:val="009779F7"/>
    <w:rsid w:val="00977F75"/>
    <w:rsid w:val="009804CA"/>
    <w:rsid w:val="00980964"/>
    <w:rsid w:val="00980C56"/>
    <w:rsid w:val="00980EB6"/>
    <w:rsid w:val="00981D3C"/>
    <w:rsid w:val="00982272"/>
    <w:rsid w:val="00982711"/>
    <w:rsid w:val="00982C83"/>
    <w:rsid w:val="00982F0F"/>
    <w:rsid w:val="00983FFB"/>
    <w:rsid w:val="0098431D"/>
    <w:rsid w:val="00985CAA"/>
    <w:rsid w:val="009867CD"/>
    <w:rsid w:val="00987064"/>
    <w:rsid w:val="00987451"/>
    <w:rsid w:val="00987AFA"/>
    <w:rsid w:val="00987B85"/>
    <w:rsid w:val="00990041"/>
    <w:rsid w:val="00990649"/>
    <w:rsid w:val="00990E8D"/>
    <w:rsid w:val="00991343"/>
    <w:rsid w:val="009914DA"/>
    <w:rsid w:val="00992894"/>
    <w:rsid w:val="00992A1D"/>
    <w:rsid w:val="00992D44"/>
    <w:rsid w:val="00993848"/>
    <w:rsid w:val="009938BB"/>
    <w:rsid w:val="00993D1D"/>
    <w:rsid w:val="00993E8D"/>
    <w:rsid w:val="00994382"/>
    <w:rsid w:val="00994808"/>
    <w:rsid w:val="00994C7B"/>
    <w:rsid w:val="00994F6D"/>
    <w:rsid w:val="0099537B"/>
    <w:rsid w:val="00996611"/>
    <w:rsid w:val="00997DB2"/>
    <w:rsid w:val="00997E3B"/>
    <w:rsid w:val="009A053A"/>
    <w:rsid w:val="009A0D36"/>
    <w:rsid w:val="009A1A5B"/>
    <w:rsid w:val="009A3136"/>
    <w:rsid w:val="009A49C7"/>
    <w:rsid w:val="009A59C7"/>
    <w:rsid w:val="009A6474"/>
    <w:rsid w:val="009A66E2"/>
    <w:rsid w:val="009A6C67"/>
    <w:rsid w:val="009A710C"/>
    <w:rsid w:val="009A72F5"/>
    <w:rsid w:val="009A7640"/>
    <w:rsid w:val="009A7844"/>
    <w:rsid w:val="009A7D54"/>
    <w:rsid w:val="009A7EE8"/>
    <w:rsid w:val="009B1870"/>
    <w:rsid w:val="009B25A1"/>
    <w:rsid w:val="009B3FFD"/>
    <w:rsid w:val="009B4078"/>
    <w:rsid w:val="009B4180"/>
    <w:rsid w:val="009B4892"/>
    <w:rsid w:val="009B554F"/>
    <w:rsid w:val="009B5F46"/>
    <w:rsid w:val="009B6065"/>
    <w:rsid w:val="009C083B"/>
    <w:rsid w:val="009C15FA"/>
    <w:rsid w:val="009C1C73"/>
    <w:rsid w:val="009C2B7C"/>
    <w:rsid w:val="009C35CC"/>
    <w:rsid w:val="009C365E"/>
    <w:rsid w:val="009C38DB"/>
    <w:rsid w:val="009C3E62"/>
    <w:rsid w:val="009C3FF4"/>
    <w:rsid w:val="009C4CE3"/>
    <w:rsid w:val="009C6E83"/>
    <w:rsid w:val="009C6F5B"/>
    <w:rsid w:val="009C76DE"/>
    <w:rsid w:val="009D0117"/>
    <w:rsid w:val="009D01FC"/>
    <w:rsid w:val="009D15C2"/>
    <w:rsid w:val="009D2DE9"/>
    <w:rsid w:val="009D370B"/>
    <w:rsid w:val="009D3C0A"/>
    <w:rsid w:val="009D4407"/>
    <w:rsid w:val="009D4982"/>
    <w:rsid w:val="009D498E"/>
    <w:rsid w:val="009D4AD3"/>
    <w:rsid w:val="009D5AB8"/>
    <w:rsid w:val="009D7332"/>
    <w:rsid w:val="009E32D8"/>
    <w:rsid w:val="009E3966"/>
    <w:rsid w:val="009E4B2B"/>
    <w:rsid w:val="009E5088"/>
    <w:rsid w:val="009E53B7"/>
    <w:rsid w:val="009E5480"/>
    <w:rsid w:val="009E56C2"/>
    <w:rsid w:val="009E5768"/>
    <w:rsid w:val="009E64BB"/>
    <w:rsid w:val="009E6A01"/>
    <w:rsid w:val="009E6AA4"/>
    <w:rsid w:val="009E6C75"/>
    <w:rsid w:val="009E76F6"/>
    <w:rsid w:val="009F0F6D"/>
    <w:rsid w:val="009F11F2"/>
    <w:rsid w:val="009F1659"/>
    <w:rsid w:val="009F25B5"/>
    <w:rsid w:val="009F25EF"/>
    <w:rsid w:val="009F29C0"/>
    <w:rsid w:val="009F40EF"/>
    <w:rsid w:val="009F4881"/>
    <w:rsid w:val="009F4C42"/>
    <w:rsid w:val="009F4E61"/>
    <w:rsid w:val="009F5F60"/>
    <w:rsid w:val="009F65DB"/>
    <w:rsid w:val="009F6B05"/>
    <w:rsid w:val="009F6F9B"/>
    <w:rsid w:val="009F7238"/>
    <w:rsid w:val="009F7325"/>
    <w:rsid w:val="009F76D8"/>
    <w:rsid w:val="009F7BD2"/>
    <w:rsid w:val="00A0110D"/>
    <w:rsid w:val="00A016BB"/>
    <w:rsid w:val="00A01CD9"/>
    <w:rsid w:val="00A02211"/>
    <w:rsid w:val="00A02D5B"/>
    <w:rsid w:val="00A02DF3"/>
    <w:rsid w:val="00A03490"/>
    <w:rsid w:val="00A034DE"/>
    <w:rsid w:val="00A04820"/>
    <w:rsid w:val="00A12AA1"/>
    <w:rsid w:val="00A13249"/>
    <w:rsid w:val="00A13645"/>
    <w:rsid w:val="00A13BBC"/>
    <w:rsid w:val="00A13DAB"/>
    <w:rsid w:val="00A14757"/>
    <w:rsid w:val="00A149B6"/>
    <w:rsid w:val="00A14F96"/>
    <w:rsid w:val="00A15758"/>
    <w:rsid w:val="00A16EC9"/>
    <w:rsid w:val="00A17409"/>
    <w:rsid w:val="00A20010"/>
    <w:rsid w:val="00A20D48"/>
    <w:rsid w:val="00A21103"/>
    <w:rsid w:val="00A21D46"/>
    <w:rsid w:val="00A228DA"/>
    <w:rsid w:val="00A22C71"/>
    <w:rsid w:val="00A241C9"/>
    <w:rsid w:val="00A24B06"/>
    <w:rsid w:val="00A2610B"/>
    <w:rsid w:val="00A275FD"/>
    <w:rsid w:val="00A27FA0"/>
    <w:rsid w:val="00A3042E"/>
    <w:rsid w:val="00A32A49"/>
    <w:rsid w:val="00A32A78"/>
    <w:rsid w:val="00A3378B"/>
    <w:rsid w:val="00A34F62"/>
    <w:rsid w:val="00A36753"/>
    <w:rsid w:val="00A36F0A"/>
    <w:rsid w:val="00A377B4"/>
    <w:rsid w:val="00A378F2"/>
    <w:rsid w:val="00A4011C"/>
    <w:rsid w:val="00A415B7"/>
    <w:rsid w:val="00A42903"/>
    <w:rsid w:val="00A433FB"/>
    <w:rsid w:val="00A43B1D"/>
    <w:rsid w:val="00A451DE"/>
    <w:rsid w:val="00A460A4"/>
    <w:rsid w:val="00A46DB8"/>
    <w:rsid w:val="00A471A2"/>
    <w:rsid w:val="00A476AE"/>
    <w:rsid w:val="00A476D0"/>
    <w:rsid w:val="00A47EF2"/>
    <w:rsid w:val="00A50024"/>
    <w:rsid w:val="00A50443"/>
    <w:rsid w:val="00A50813"/>
    <w:rsid w:val="00A51049"/>
    <w:rsid w:val="00A51612"/>
    <w:rsid w:val="00A51D29"/>
    <w:rsid w:val="00A52469"/>
    <w:rsid w:val="00A54343"/>
    <w:rsid w:val="00A54569"/>
    <w:rsid w:val="00A55507"/>
    <w:rsid w:val="00A55C69"/>
    <w:rsid w:val="00A56A91"/>
    <w:rsid w:val="00A56C8C"/>
    <w:rsid w:val="00A57240"/>
    <w:rsid w:val="00A60F3D"/>
    <w:rsid w:val="00A61599"/>
    <w:rsid w:val="00A616DE"/>
    <w:rsid w:val="00A61AF7"/>
    <w:rsid w:val="00A61E28"/>
    <w:rsid w:val="00A622BD"/>
    <w:rsid w:val="00A62976"/>
    <w:rsid w:val="00A629F9"/>
    <w:rsid w:val="00A62B67"/>
    <w:rsid w:val="00A6307E"/>
    <w:rsid w:val="00A63181"/>
    <w:rsid w:val="00A632B3"/>
    <w:rsid w:val="00A6356E"/>
    <w:rsid w:val="00A635C4"/>
    <w:rsid w:val="00A63B9A"/>
    <w:rsid w:val="00A66F02"/>
    <w:rsid w:val="00A670F3"/>
    <w:rsid w:val="00A67FE0"/>
    <w:rsid w:val="00A713CC"/>
    <w:rsid w:val="00A7151B"/>
    <w:rsid w:val="00A71CA9"/>
    <w:rsid w:val="00A720D8"/>
    <w:rsid w:val="00A73207"/>
    <w:rsid w:val="00A73262"/>
    <w:rsid w:val="00A73B53"/>
    <w:rsid w:val="00A74B9C"/>
    <w:rsid w:val="00A75989"/>
    <w:rsid w:val="00A7772F"/>
    <w:rsid w:val="00A8131D"/>
    <w:rsid w:val="00A81F75"/>
    <w:rsid w:val="00A820DF"/>
    <w:rsid w:val="00A8633C"/>
    <w:rsid w:val="00A8640D"/>
    <w:rsid w:val="00A86C3A"/>
    <w:rsid w:val="00A900AB"/>
    <w:rsid w:val="00A91922"/>
    <w:rsid w:val="00A91A58"/>
    <w:rsid w:val="00A927FA"/>
    <w:rsid w:val="00A92AC8"/>
    <w:rsid w:val="00A9343E"/>
    <w:rsid w:val="00A9473A"/>
    <w:rsid w:val="00A94874"/>
    <w:rsid w:val="00A949FD"/>
    <w:rsid w:val="00A95BB7"/>
    <w:rsid w:val="00A95C45"/>
    <w:rsid w:val="00A96403"/>
    <w:rsid w:val="00A96928"/>
    <w:rsid w:val="00A97126"/>
    <w:rsid w:val="00A9783F"/>
    <w:rsid w:val="00AA1F1F"/>
    <w:rsid w:val="00AA24DA"/>
    <w:rsid w:val="00AA3A61"/>
    <w:rsid w:val="00AA6A95"/>
    <w:rsid w:val="00AA734B"/>
    <w:rsid w:val="00AA7C9C"/>
    <w:rsid w:val="00AB2D57"/>
    <w:rsid w:val="00AB30E5"/>
    <w:rsid w:val="00AB419E"/>
    <w:rsid w:val="00AB4405"/>
    <w:rsid w:val="00AB7954"/>
    <w:rsid w:val="00AC205E"/>
    <w:rsid w:val="00AC2759"/>
    <w:rsid w:val="00AC2981"/>
    <w:rsid w:val="00AC2B3E"/>
    <w:rsid w:val="00AC3F5C"/>
    <w:rsid w:val="00AC4526"/>
    <w:rsid w:val="00AC5293"/>
    <w:rsid w:val="00AC52F0"/>
    <w:rsid w:val="00AC5733"/>
    <w:rsid w:val="00AC66D4"/>
    <w:rsid w:val="00AC70A3"/>
    <w:rsid w:val="00AC7896"/>
    <w:rsid w:val="00AD13F0"/>
    <w:rsid w:val="00AD1A17"/>
    <w:rsid w:val="00AD2F29"/>
    <w:rsid w:val="00AD394F"/>
    <w:rsid w:val="00AD3D19"/>
    <w:rsid w:val="00AD5EB1"/>
    <w:rsid w:val="00AD635C"/>
    <w:rsid w:val="00AD635D"/>
    <w:rsid w:val="00AD71E3"/>
    <w:rsid w:val="00AE0B15"/>
    <w:rsid w:val="00AE0F9A"/>
    <w:rsid w:val="00AE19F3"/>
    <w:rsid w:val="00AE209C"/>
    <w:rsid w:val="00AE2A3F"/>
    <w:rsid w:val="00AE4014"/>
    <w:rsid w:val="00AE5ADD"/>
    <w:rsid w:val="00AE602A"/>
    <w:rsid w:val="00AE6142"/>
    <w:rsid w:val="00AF0807"/>
    <w:rsid w:val="00AF10C1"/>
    <w:rsid w:val="00AF1704"/>
    <w:rsid w:val="00AF22FA"/>
    <w:rsid w:val="00AF24C5"/>
    <w:rsid w:val="00AF2A75"/>
    <w:rsid w:val="00AF2E4F"/>
    <w:rsid w:val="00AF2F4E"/>
    <w:rsid w:val="00AF3121"/>
    <w:rsid w:val="00AF3589"/>
    <w:rsid w:val="00AF3CCB"/>
    <w:rsid w:val="00AF4A49"/>
    <w:rsid w:val="00AF5F86"/>
    <w:rsid w:val="00AF62FF"/>
    <w:rsid w:val="00AF640E"/>
    <w:rsid w:val="00AF6A8E"/>
    <w:rsid w:val="00AF6BD2"/>
    <w:rsid w:val="00B001FA"/>
    <w:rsid w:val="00B008E0"/>
    <w:rsid w:val="00B0169D"/>
    <w:rsid w:val="00B01778"/>
    <w:rsid w:val="00B01EB0"/>
    <w:rsid w:val="00B02A8F"/>
    <w:rsid w:val="00B02C57"/>
    <w:rsid w:val="00B02E95"/>
    <w:rsid w:val="00B02EEA"/>
    <w:rsid w:val="00B037B3"/>
    <w:rsid w:val="00B0517D"/>
    <w:rsid w:val="00B0742B"/>
    <w:rsid w:val="00B10247"/>
    <w:rsid w:val="00B10C5D"/>
    <w:rsid w:val="00B112B2"/>
    <w:rsid w:val="00B11E42"/>
    <w:rsid w:val="00B1290C"/>
    <w:rsid w:val="00B139AA"/>
    <w:rsid w:val="00B14218"/>
    <w:rsid w:val="00B14F77"/>
    <w:rsid w:val="00B166D7"/>
    <w:rsid w:val="00B1756A"/>
    <w:rsid w:val="00B17A13"/>
    <w:rsid w:val="00B17EBB"/>
    <w:rsid w:val="00B21C98"/>
    <w:rsid w:val="00B22407"/>
    <w:rsid w:val="00B224BB"/>
    <w:rsid w:val="00B229F9"/>
    <w:rsid w:val="00B24034"/>
    <w:rsid w:val="00B24375"/>
    <w:rsid w:val="00B25E71"/>
    <w:rsid w:val="00B26034"/>
    <w:rsid w:val="00B26C50"/>
    <w:rsid w:val="00B302E2"/>
    <w:rsid w:val="00B314D1"/>
    <w:rsid w:val="00B31DFC"/>
    <w:rsid w:val="00B32FDC"/>
    <w:rsid w:val="00B334B1"/>
    <w:rsid w:val="00B33DA2"/>
    <w:rsid w:val="00B34199"/>
    <w:rsid w:val="00B347BF"/>
    <w:rsid w:val="00B347F3"/>
    <w:rsid w:val="00B34873"/>
    <w:rsid w:val="00B353EC"/>
    <w:rsid w:val="00B354DD"/>
    <w:rsid w:val="00B35A3A"/>
    <w:rsid w:val="00B35F1A"/>
    <w:rsid w:val="00B36129"/>
    <w:rsid w:val="00B37D38"/>
    <w:rsid w:val="00B4089E"/>
    <w:rsid w:val="00B40F84"/>
    <w:rsid w:val="00B4189E"/>
    <w:rsid w:val="00B4308C"/>
    <w:rsid w:val="00B43F16"/>
    <w:rsid w:val="00B43FC3"/>
    <w:rsid w:val="00B457A2"/>
    <w:rsid w:val="00B45DD6"/>
    <w:rsid w:val="00B46EF3"/>
    <w:rsid w:val="00B47524"/>
    <w:rsid w:val="00B47C59"/>
    <w:rsid w:val="00B50897"/>
    <w:rsid w:val="00B50BAA"/>
    <w:rsid w:val="00B515D4"/>
    <w:rsid w:val="00B52FA7"/>
    <w:rsid w:val="00B5402A"/>
    <w:rsid w:val="00B5506F"/>
    <w:rsid w:val="00B554AD"/>
    <w:rsid w:val="00B55B30"/>
    <w:rsid w:val="00B5658E"/>
    <w:rsid w:val="00B56A57"/>
    <w:rsid w:val="00B57422"/>
    <w:rsid w:val="00B60668"/>
    <w:rsid w:val="00B60861"/>
    <w:rsid w:val="00B608C7"/>
    <w:rsid w:val="00B613B7"/>
    <w:rsid w:val="00B62ADB"/>
    <w:rsid w:val="00B62F81"/>
    <w:rsid w:val="00B630DD"/>
    <w:rsid w:val="00B63733"/>
    <w:rsid w:val="00B63C5F"/>
    <w:rsid w:val="00B64C90"/>
    <w:rsid w:val="00B65D2D"/>
    <w:rsid w:val="00B7173E"/>
    <w:rsid w:val="00B7177A"/>
    <w:rsid w:val="00B720A9"/>
    <w:rsid w:val="00B73519"/>
    <w:rsid w:val="00B74EFE"/>
    <w:rsid w:val="00B758A3"/>
    <w:rsid w:val="00B76EDE"/>
    <w:rsid w:val="00B80B81"/>
    <w:rsid w:val="00B81D6B"/>
    <w:rsid w:val="00B827E1"/>
    <w:rsid w:val="00B82C61"/>
    <w:rsid w:val="00B82CD1"/>
    <w:rsid w:val="00B831A0"/>
    <w:rsid w:val="00B83949"/>
    <w:rsid w:val="00B84341"/>
    <w:rsid w:val="00B845B2"/>
    <w:rsid w:val="00B84895"/>
    <w:rsid w:val="00B849A0"/>
    <w:rsid w:val="00B84CA3"/>
    <w:rsid w:val="00B85384"/>
    <w:rsid w:val="00B858B9"/>
    <w:rsid w:val="00B860F5"/>
    <w:rsid w:val="00B86CB3"/>
    <w:rsid w:val="00B87100"/>
    <w:rsid w:val="00B91938"/>
    <w:rsid w:val="00B91AC5"/>
    <w:rsid w:val="00B9282F"/>
    <w:rsid w:val="00B93009"/>
    <w:rsid w:val="00B939A1"/>
    <w:rsid w:val="00B94677"/>
    <w:rsid w:val="00B94CC9"/>
    <w:rsid w:val="00B9516B"/>
    <w:rsid w:val="00B962D4"/>
    <w:rsid w:val="00B97668"/>
    <w:rsid w:val="00B977A3"/>
    <w:rsid w:val="00BA0167"/>
    <w:rsid w:val="00BA15D0"/>
    <w:rsid w:val="00BA2150"/>
    <w:rsid w:val="00BA22C6"/>
    <w:rsid w:val="00BA2B26"/>
    <w:rsid w:val="00BA2C07"/>
    <w:rsid w:val="00BA37B8"/>
    <w:rsid w:val="00BA6610"/>
    <w:rsid w:val="00BA668B"/>
    <w:rsid w:val="00BA66CC"/>
    <w:rsid w:val="00BA7DD7"/>
    <w:rsid w:val="00BB10DE"/>
    <w:rsid w:val="00BB1EA0"/>
    <w:rsid w:val="00BB24D6"/>
    <w:rsid w:val="00BB31F3"/>
    <w:rsid w:val="00BB3AD7"/>
    <w:rsid w:val="00BB4F2F"/>
    <w:rsid w:val="00BB5A61"/>
    <w:rsid w:val="00BB5B06"/>
    <w:rsid w:val="00BB5FC1"/>
    <w:rsid w:val="00BB6971"/>
    <w:rsid w:val="00BB6C7B"/>
    <w:rsid w:val="00BB6E13"/>
    <w:rsid w:val="00BC0A8D"/>
    <w:rsid w:val="00BC1AED"/>
    <w:rsid w:val="00BC1E0E"/>
    <w:rsid w:val="00BC2A6F"/>
    <w:rsid w:val="00BC2BF2"/>
    <w:rsid w:val="00BC3522"/>
    <w:rsid w:val="00BC4043"/>
    <w:rsid w:val="00BC45D1"/>
    <w:rsid w:val="00BC5779"/>
    <w:rsid w:val="00BC6CF8"/>
    <w:rsid w:val="00BC778C"/>
    <w:rsid w:val="00BC77CF"/>
    <w:rsid w:val="00BD0EC0"/>
    <w:rsid w:val="00BD1226"/>
    <w:rsid w:val="00BD3224"/>
    <w:rsid w:val="00BD35AE"/>
    <w:rsid w:val="00BD3734"/>
    <w:rsid w:val="00BD3C46"/>
    <w:rsid w:val="00BD3D29"/>
    <w:rsid w:val="00BD51B9"/>
    <w:rsid w:val="00BD51DC"/>
    <w:rsid w:val="00BD5FFA"/>
    <w:rsid w:val="00BD6E63"/>
    <w:rsid w:val="00BD74CB"/>
    <w:rsid w:val="00BD7B0D"/>
    <w:rsid w:val="00BD7CF5"/>
    <w:rsid w:val="00BD7D1E"/>
    <w:rsid w:val="00BD7FC7"/>
    <w:rsid w:val="00BE0F3A"/>
    <w:rsid w:val="00BE13F7"/>
    <w:rsid w:val="00BE1A78"/>
    <w:rsid w:val="00BE1C06"/>
    <w:rsid w:val="00BE2226"/>
    <w:rsid w:val="00BE2E98"/>
    <w:rsid w:val="00BE30EB"/>
    <w:rsid w:val="00BE44EF"/>
    <w:rsid w:val="00BE5C41"/>
    <w:rsid w:val="00BE6928"/>
    <w:rsid w:val="00BE6F32"/>
    <w:rsid w:val="00BE7888"/>
    <w:rsid w:val="00BE7BE4"/>
    <w:rsid w:val="00BF0372"/>
    <w:rsid w:val="00BF0D88"/>
    <w:rsid w:val="00BF11F9"/>
    <w:rsid w:val="00BF147C"/>
    <w:rsid w:val="00BF19F4"/>
    <w:rsid w:val="00BF26A1"/>
    <w:rsid w:val="00BF3EB2"/>
    <w:rsid w:val="00BF3F4F"/>
    <w:rsid w:val="00BF4DC7"/>
    <w:rsid w:val="00BF5055"/>
    <w:rsid w:val="00BF5EB6"/>
    <w:rsid w:val="00BF7D0C"/>
    <w:rsid w:val="00C0012C"/>
    <w:rsid w:val="00C0043F"/>
    <w:rsid w:val="00C00C17"/>
    <w:rsid w:val="00C0217C"/>
    <w:rsid w:val="00C03229"/>
    <w:rsid w:val="00C04B6E"/>
    <w:rsid w:val="00C057E9"/>
    <w:rsid w:val="00C07B8E"/>
    <w:rsid w:val="00C10E72"/>
    <w:rsid w:val="00C10F82"/>
    <w:rsid w:val="00C11B53"/>
    <w:rsid w:val="00C11D09"/>
    <w:rsid w:val="00C1307D"/>
    <w:rsid w:val="00C149A0"/>
    <w:rsid w:val="00C14C71"/>
    <w:rsid w:val="00C14C84"/>
    <w:rsid w:val="00C176C5"/>
    <w:rsid w:val="00C2246F"/>
    <w:rsid w:val="00C224E7"/>
    <w:rsid w:val="00C229E1"/>
    <w:rsid w:val="00C23668"/>
    <w:rsid w:val="00C24953"/>
    <w:rsid w:val="00C24ACD"/>
    <w:rsid w:val="00C25589"/>
    <w:rsid w:val="00C26995"/>
    <w:rsid w:val="00C27BAB"/>
    <w:rsid w:val="00C31176"/>
    <w:rsid w:val="00C324DE"/>
    <w:rsid w:val="00C32A9E"/>
    <w:rsid w:val="00C33577"/>
    <w:rsid w:val="00C33C1E"/>
    <w:rsid w:val="00C34199"/>
    <w:rsid w:val="00C349D7"/>
    <w:rsid w:val="00C352EE"/>
    <w:rsid w:val="00C35A67"/>
    <w:rsid w:val="00C35DFF"/>
    <w:rsid w:val="00C36469"/>
    <w:rsid w:val="00C36D0E"/>
    <w:rsid w:val="00C377C6"/>
    <w:rsid w:val="00C37EC5"/>
    <w:rsid w:val="00C40192"/>
    <w:rsid w:val="00C4133C"/>
    <w:rsid w:val="00C42400"/>
    <w:rsid w:val="00C42ACB"/>
    <w:rsid w:val="00C42F05"/>
    <w:rsid w:val="00C44256"/>
    <w:rsid w:val="00C47CDE"/>
    <w:rsid w:val="00C503B5"/>
    <w:rsid w:val="00C50665"/>
    <w:rsid w:val="00C51FAE"/>
    <w:rsid w:val="00C527E4"/>
    <w:rsid w:val="00C52DB8"/>
    <w:rsid w:val="00C550E0"/>
    <w:rsid w:val="00C55379"/>
    <w:rsid w:val="00C553E4"/>
    <w:rsid w:val="00C55B12"/>
    <w:rsid w:val="00C56565"/>
    <w:rsid w:val="00C56D30"/>
    <w:rsid w:val="00C57F8D"/>
    <w:rsid w:val="00C601B0"/>
    <w:rsid w:val="00C61CE0"/>
    <w:rsid w:val="00C62C72"/>
    <w:rsid w:val="00C643B6"/>
    <w:rsid w:val="00C6567F"/>
    <w:rsid w:val="00C6576B"/>
    <w:rsid w:val="00C65BC6"/>
    <w:rsid w:val="00C6640B"/>
    <w:rsid w:val="00C666B3"/>
    <w:rsid w:val="00C66E12"/>
    <w:rsid w:val="00C6774D"/>
    <w:rsid w:val="00C71D9A"/>
    <w:rsid w:val="00C725D6"/>
    <w:rsid w:val="00C73339"/>
    <w:rsid w:val="00C749A4"/>
    <w:rsid w:val="00C74F06"/>
    <w:rsid w:val="00C77FD5"/>
    <w:rsid w:val="00C810F5"/>
    <w:rsid w:val="00C81F44"/>
    <w:rsid w:val="00C824A3"/>
    <w:rsid w:val="00C82A6C"/>
    <w:rsid w:val="00C83074"/>
    <w:rsid w:val="00C8352A"/>
    <w:rsid w:val="00C83A9B"/>
    <w:rsid w:val="00C840BA"/>
    <w:rsid w:val="00C84152"/>
    <w:rsid w:val="00C843E9"/>
    <w:rsid w:val="00C84C04"/>
    <w:rsid w:val="00C84F5E"/>
    <w:rsid w:val="00C85130"/>
    <w:rsid w:val="00C86004"/>
    <w:rsid w:val="00C860DA"/>
    <w:rsid w:val="00C86594"/>
    <w:rsid w:val="00C87373"/>
    <w:rsid w:val="00C90F87"/>
    <w:rsid w:val="00C91B87"/>
    <w:rsid w:val="00C93B80"/>
    <w:rsid w:val="00C94FC2"/>
    <w:rsid w:val="00C95081"/>
    <w:rsid w:val="00C96358"/>
    <w:rsid w:val="00C96732"/>
    <w:rsid w:val="00C97016"/>
    <w:rsid w:val="00C97A77"/>
    <w:rsid w:val="00CA0422"/>
    <w:rsid w:val="00CA0BC8"/>
    <w:rsid w:val="00CA1C85"/>
    <w:rsid w:val="00CA1DE5"/>
    <w:rsid w:val="00CA212B"/>
    <w:rsid w:val="00CA24B6"/>
    <w:rsid w:val="00CA25C1"/>
    <w:rsid w:val="00CA2A0D"/>
    <w:rsid w:val="00CA3117"/>
    <w:rsid w:val="00CA4636"/>
    <w:rsid w:val="00CA5452"/>
    <w:rsid w:val="00CA55DB"/>
    <w:rsid w:val="00CA56E0"/>
    <w:rsid w:val="00CA5A16"/>
    <w:rsid w:val="00CA5B25"/>
    <w:rsid w:val="00CA7220"/>
    <w:rsid w:val="00CA7853"/>
    <w:rsid w:val="00CA7944"/>
    <w:rsid w:val="00CA7A7B"/>
    <w:rsid w:val="00CA7AC7"/>
    <w:rsid w:val="00CB0322"/>
    <w:rsid w:val="00CB1744"/>
    <w:rsid w:val="00CB2180"/>
    <w:rsid w:val="00CB22B7"/>
    <w:rsid w:val="00CB2986"/>
    <w:rsid w:val="00CB2D1B"/>
    <w:rsid w:val="00CB3A86"/>
    <w:rsid w:val="00CB3BF9"/>
    <w:rsid w:val="00CB3EF2"/>
    <w:rsid w:val="00CB5240"/>
    <w:rsid w:val="00CB56C5"/>
    <w:rsid w:val="00CB5E3F"/>
    <w:rsid w:val="00CB6906"/>
    <w:rsid w:val="00CB6B73"/>
    <w:rsid w:val="00CB7DEF"/>
    <w:rsid w:val="00CC00F1"/>
    <w:rsid w:val="00CC1081"/>
    <w:rsid w:val="00CC2709"/>
    <w:rsid w:val="00CC45EC"/>
    <w:rsid w:val="00CC529F"/>
    <w:rsid w:val="00CC55EE"/>
    <w:rsid w:val="00CC5CFA"/>
    <w:rsid w:val="00CC5DB2"/>
    <w:rsid w:val="00CC5F0A"/>
    <w:rsid w:val="00CC667E"/>
    <w:rsid w:val="00CC71F2"/>
    <w:rsid w:val="00CC74EA"/>
    <w:rsid w:val="00CC79F2"/>
    <w:rsid w:val="00CD0DE7"/>
    <w:rsid w:val="00CD13A0"/>
    <w:rsid w:val="00CD3360"/>
    <w:rsid w:val="00CD37A0"/>
    <w:rsid w:val="00CD3926"/>
    <w:rsid w:val="00CD426B"/>
    <w:rsid w:val="00CD648C"/>
    <w:rsid w:val="00CD7634"/>
    <w:rsid w:val="00CD7C8A"/>
    <w:rsid w:val="00CE0679"/>
    <w:rsid w:val="00CE075A"/>
    <w:rsid w:val="00CE0A89"/>
    <w:rsid w:val="00CE1171"/>
    <w:rsid w:val="00CE210F"/>
    <w:rsid w:val="00CE3573"/>
    <w:rsid w:val="00CE3970"/>
    <w:rsid w:val="00CE3985"/>
    <w:rsid w:val="00CE500C"/>
    <w:rsid w:val="00CE58C7"/>
    <w:rsid w:val="00CE60D6"/>
    <w:rsid w:val="00CE6DBC"/>
    <w:rsid w:val="00CF014A"/>
    <w:rsid w:val="00CF10D2"/>
    <w:rsid w:val="00CF16BF"/>
    <w:rsid w:val="00CF284B"/>
    <w:rsid w:val="00CF2F44"/>
    <w:rsid w:val="00CF3001"/>
    <w:rsid w:val="00CF38D1"/>
    <w:rsid w:val="00CF44FE"/>
    <w:rsid w:val="00CF479D"/>
    <w:rsid w:val="00CF5FC5"/>
    <w:rsid w:val="00CF6639"/>
    <w:rsid w:val="00D00097"/>
    <w:rsid w:val="00D01F21"/>
    <w:rsid w:val="00D038F5"/>
    <w:rsid w:val="00D04113"/>
    <w:rsid w:val="00D0428D"/>
    <w:rsid w:val="00D04D6D"/>
    <w:rsid w:val="00D05560"/>
    <w:rsid w:val="00D066E3"/>
    <w:rsid w:val="00D07109"/>
    <w:rsid w:val="00D11052"/>
    <w:rsid w:val="00D11152"/>
    <w:rsid w:val="00D12767"/>
    <w:rsid w:val="00D131D8"/>
    <w:rsid w:val="00D1382D"/>
    <w:rsid w:val="00D13AD2"/>
    <w:rsid w:val="00D14B0E"/>
    <w:rsid w:val="00D153E8"/>
    <w:rsid w:val="00D15B87"/>
    <w:rsid w:val="00D15C33"/>
    <w:rsid w:val="00D166C9"/>
    <w:rsid w:val="00D169E4"/>
    <w:rsid w:val="00D17494"/>
    <w:rsid w:val="00D2044C"/>
    <w:rsid w:val="00D20BA8"/>
    <w:rsid w:val="00D20C57"/>
    <w:rsid w:val="00D20CD5"/>
    <w:rsid w:val="00D214FB"/>
    <w:rsid w:val="00D21AB6"/>
    <w:rsid w:val="00D2203E"/>
    <w:rsid w:val="00D22274"/>
    <w:rsid w:val="00D22391"/>
    <w:rsid w:val="00D23E44"/>
    <w:rsid w:val="00D255B2"/>
    <w:rsid w:val="00D25622"/>
    <w:rsid w:val="00D25E30"/>
    <w:rsid w:val="00D260E0"/>
    <w:rsid w:val="00D27775"/>
    <w:rsid w:val="00D27EA3"/>
    <w:rsid w:val="00D30582"/>
    <w:rsid w:val="00D308E6"/>
    <w:rsid w:val="00D31213"/>
    <w:rsid w:val="00D32A4A"/>
    <w:rsid w:val="00D3334E"/>
    <w:rsid w:val="00D33A70"/>
    <w:rsid w:val="00D34FD6"/>
    <w:rsid w:val="00D35419"/>
    <w:rsid w:val="00D35EBA"/>
    <w:rsid w:val="00D366B8"/>
    <w:rsid w:val="00D367F5"/>
    <w:rsid w:val="00D368D7"/>
    <w:rsid w:val="00D36F8B"/>
    <w:rsid w:val="00D37B04"/>
    <w:rsid w:val="00D4006B"/>
    <w:rsid w:val="00D407FC"/>
    <w:rsid w:val="00D4184A"/>
    <w:rsid w:val="00D421E3"/>
    <w:rsid w:val="00D4515C"/>
    <w:rsid w:val="00D46A4F"/>
    <w:rsid w:val="00D471EE"/>
    <w:rsid w:val="00D47598"/>
    <w:rsid w:val="00D47E23"/>
    <w:rsid w:val="00D51802"/>
    <w:rsid w:val="00D527DD"/>
    <w:rsid w:val="00D52D60"/>
    <w:rsid w:val="00D52D8A"/>
    <w:rsid w:val="00D53537"/>
    <w:rsid w:val="00D54672"/>
    <w:rsid w:val="00D55FB5"/>
    <w:rsid w:val="00D5684D"/>
    <w:rsid w:val="00D56F4D"/>
    <w:rsid w:val="00D573D1"/>
    <w:rsid w:val="00D5767D"/>
    <w:rsid w:val="00D577C1"/>
    <w:rsid w:val="00D57852"/>
    <w:rsid w:val="00D60953"/>
    <w:rsid w:val="00D611EC"/>
    <w:rsid w:val="00D61E14"/>
    <w:rsid w:val="00D628FA"/>
    <w:rsid w:val="00D63E6F"/>
    <w:rsid w:val="00D63F95"/>
    <w:rsid w:val="00D64C50"/>
    <w:rsid w:val="00D6500A"/>
    <w:rsid w:val="00D65A96"/>
    <w:rsid w:val="00D65F0C"/>
    <w:rsid w:val="00D65F67"/>
    <w:rsid w:val="00D66088"/>
    <w:rsid w:val="00D66FB0"/>
    <w:rsid w:val="00D676C4"/>
    <w:rsid w:val="00D67FAE"/>
    <w:rsid w:val="00D70298"/>
    <w:rsid w:val="00D70629"/>
    <w:rsid w:val="00D710E8"/>
    <w:rsid w:val="00D71159"/>
    <w:rsid w:val="00D724D5"/>
    <w:rsid w:val="00D740E4"/>
    <w:rsid w:val="00D74212"/>
    <w:rsid w:val="00D74A92"/>
    <w:rsid w:val="00D751F6"/>
    <w:rsid w:val="00D75DFA"/>
    <w:rsid w:val="00D7713F"/>
    <w:rsid w:val="00D80761"/>
    <w:rsid w:val="00D83028"/>
    <w:rsid w:val="00D832EE"/>
    <w:rsid w:val="00D833BE"/>
    <w:rsid w:val="00D83788"/>
    <w:rsid w:val="00D83A50"/>
    <w:rsid w:val="00D843FE"/>
    <w:rsid w:val="00D85EBD"/>
    <w:rsid w:val="00D900BC"/>
    <w:rsid w:val="00D905D3"/>
    <w:rsid w:val="00D909D9"/>
    <w:rsid w:val="00D90D7F"/>
    <w:rsid w:val="00D91AAE"/>
    <w:rsid w:val="00D926B2"/>
    <w:rsid w:val="00D93794"/>
    <w:rsid w:val="00D93B49"/>
    <w:rsid w:val="00D93B5B"/>
    <w:rsid w:val="00D946F0"/>
    <w:rsid w:val="00D94737"/>
    <w:rsid w:val="00D949AD"/>
    <w:rsid w:val="00DA079E"/>
    <w:rsid w:val="00DA1D58"/>
    <w:rsid w:val="00DA2209"/>
    <w:rsid w:val="00DA22C0"/>
    <w:rsid w:val="00DA24C5"/>
    <w:rsid w:val="00DA3270"/>
    <w:rsid w:val="00DA3534"/>
    <w:rsid w:val="00DA3ED2"/>
    <w:rsid w:val="00DA4535"/>
    <w:rsid w:val="00DA58BF"/>
    <w:rsid w:val="00DA59A3"/>
    <w:rsid w:val="00DA5E65"/>
    <w:rsid w:val="00DA70DA"/>
    <w:rsid w:val="00DB1309"/>
    <w:rsid w:val="00DB150A"/>
    <w:rsid w:val="00DB2110"/>
    <w:rsid w:val="00DB223A"/>
    <w:rsid w:val="00DB2318"/>
    <w:rsid w:val="00DB2F42"/>
    <w:rsid w:val="00DB31EB"/>
    <w:rsid w:val="00DB342A"/>
    <w:rsid w:val="00DB5464"/>
    <w:rsid w:val="00DB5608"/>
    <w:rsid w:val="00DB56F9"/>
    <w:rsid w:val="00DB583D"/>
    <w:rsid w:val="00DB5AB9"/>
    <w:rsid w:val="00DB5D2A"/>
    <w:rsid w:val="00DB62BF"/>
    <w:rsid w:val="00DB62D8"/>
    <w:rsid w:val="00DB663B"/>
    <w:rsid w:val="00DB686F"/>
    <w:rsid w:val="00DB6A1F"/>
    <w:rsid w:val="00DC06E9"/>
    <w:rsid w:val="00DC2568"/>
    <w:rsid w:val="00DC485A"/>
    <w:rsid w:val="00DC59E7"/>
    <w:rsid w:val="00DC63BB"/>
    <w:rsid w:val="00DC6640"/>
    <w:rsid w:val="00DC69C1"/>
    <w:rsid w:val="00DD04AF"/>
    <w:rsid w:val="00DD0DA2"/>
    <w:rsid w:val="00DD11A5"/>
    <w:rsid w:val="00DD1A43"/>
    <w:rsid w:val="00DD2A91"/>
    <w:rsid w:val="00DD3F93"/>
    <w:rsid w:val="00DD53B2"/>
    <w:rsid w:val="00DD5D99"/>
    <w:rsid w:val="00DD6900"/>
    <w:rsid w:val="00DD77F7"/>
    <w:rsid w:val="00DD7D11"/>
    <w:rsid w:val="00DE05F0"/>
    <w:rsid w:val="00DE061C"/>
    <w:rsid w:val="00DE0724"/>
    <w:rsid w:val="00DE0DC7"/>
    <w:rsid w:val="00DE2694"/>
    <w:rsid w:val="00DE3591"/>
    <w:rsid w:val="00DE3767"/>
    <w:rsid w:val="00DE390E"/>
    <w:rsid w:val="00DE3E3F"/>
    <w:rsid w:val="00DE45CC"/>
    <w:rsid w:val="00DE4BF7"/>
    <w:rsid w:val="00DE4CC4"/>
    <w:rsid w:val="00DE5724"/>
    <w:rsid w:val="00DE5CCB"/>
    <w:rsid w:val="00DE6575"/>
    <w:rsid w:val="00DF0A70"/>
    <w:rsid w:val="00DF1C33"/>
    <w:rsid w:val="00DF26BD"/>
    <w:rsid w:val="00DF657B"/>
    <w:rsid w:val="00E0013E"/>
    <w:rsid w:val="00E01289"/>
    <w:rsid w:val="00E01B68"/>
    <w:rsid w:val="00E01C67"/>
    <w:rsid w:val="00E04397"/>
    <w:rsid w:val="00E0461D"/>
    <w:rsid w:val="00E04EDE"/>
    <w:rsid w:val="00E04FD8"/>
    <w:rsid w:val="00E055B1"/>
    <w:rsid w:val="00E06AE3"/>
    <w:rsid w:val="00E06F91"/>
    <w:rsid w:val="00E0725D"/>
    <w:rsid w:val="00E0774F"/>
    <w:rsid w:val="00E07D5A"/>
    <w:rsid w:val="00E11F9A"/>
    <w:rsid w:val="00E121BB"/>
    <w:rsid w:val="00E12297"/>
    <w:rsid w:val="00E122BB"/>
    <w:rsid w:val="00E13B4D"/>
    <w:rsid w:val="00E140F0"/>
    <w:rsid w:val="00E15170"/>
    <w:rsid w:val="00E20601"/>
    <w:rsid w:val="00E232EB"/>
    <w:rsid w:val="00E24987"/>
    <w:rsid w:val="00E256CB"/>
    <w:rsid w:val="00E25E69"/>
    <w:rsid w:val="00E26A89"/>
    <w:rsid w:val="00E26AC0"/>
    <w:rsid w:val="00E2701B"/>
    <w:rsid w:val="00E2731B"/>
    <w:rsid w:val="00E27456"/>
    <w:rsid w:val="00E27F0C"/>
    <w:rsid w:val="00E30086"/>
    <w:rsid w:val="00E30780"/>
    <w:rsid w:val="00E316B4"/>
    <w:rsid w:val="00E369E4"/>
    <w:rsid w:val="00E41CB5"/>
    <w:rsid w:val="00E41E94"/>
    <w:rsid w:val="00E43852"/>
    <w:rsid w:val="00E4416D"/>
    <w:rsid w:val="00E44894"/>
    <w:rsid w:val="00E4536F"/>
    <w:rsid w:val="00E45CB4"/>
    <w:rsid w:val="00E45F3B"/>
    <w:rsid w:val="00E466D9"/>
    <w:rsid w:val="00E467D3"/>
    <w:rsid w:val="00E46F32"/>
    <w:rsid w:val="00E4705C"/>
    <w:rsid w:val="00E477D5"/>
    <w:rsid w:val="00E50284"/>
    <w:rsid w:val="00E50897"/>
    <w:rsid w:val="00E526C0"/>
    <w:rsid w:val="00E52C90"/>
    <w:rsid w:val="00E52F24"/>
    <w:rsid w:val="00E53694"/>
    <w:rsid w:val="00E538D0"/>
    <w:rsid w:val="00E541DA"/>
    <w:rsid w:val="00E54349"/>
    <w:rsid w:val="00E54CD7"/>
    <w:rsid w:val="00E54DDF"/>
    <w:rsid w:val="00E55DC0"/>
    <w:rsid w:val="00E5667F"/>
    <w:rsid w:val="00E57504"/>
    <w:rsid w:val="00E60B30"/>
    <w:rsid w:val="00E6160C"/>
    <w:rsid w:val="00E6209D"/>
    <w:rsid w:val="00E62B06"/>
    <w:rsid w:val="00E62C39"/>
    <w:rsid w:val="00E62D98"/>
    <w:rsid w:val="00E6311B"/>
    <w:rsid w:val="00E63C7F"/>
    <w:rsid w:val="00E64982"/>
    <w:rsid w:val="00E64A79"/>
    <w:rsid w:val="00E64C85"/>
    <w:rsid w:val="00E64DE2"/>
    <w:rsid w:val="00E64ED1"/>
    <w:rsid w:val="00E655F6"/>
    <w:rsid w:val="00E66BD4"/>
    <w:rsid w:val="00E672B9"/>
    <w:rsid w:val="00E70585"/>
    <w:rsid w:val="00E70684"/>
    <w:rsid w:val="00E706B2"/>
    <w:rsid w:val="00E707DF"/>
    <w:rsid w:val="00E713E8"/>
    <w:rsid w:val="00E71A3E"/>
    <w:rsid w:val="00E71D26"/>
    <w:rsid w:val="00E72225"/>
    <w:rsid w:val="00E725D9"/>
    <w:rsid w:val="00E74477"/>
    <w:rsid w:val="00E7493C"/>
    <w:rsid w:val="00E74BE8"/>
    <w:rsid w:val="00E75F0A"/>
    <w:rsid w:val="00E7661D"/>
    <w:rsid w:val="00E767EC"/>
    <w:rsid w:val="00E76C07"/>
    <w:rsid w:val="00E772C7"/>
    <w:rsid w:val="00E80231"/>
    <w:rsid w:val="00E8046A"/>
    <w:rsid w:val="00E809D5"/>
    <w:rsid w:val="00E82407"/>
    <w:rsid w:val="00E82FBE"/>
    <w:rsid w:val="00E8316D"/>
    <w:rsid w:val="00E85FD3"/>
    <w:rsid w:val="00E86328"/>
    <w:rsid w:val="00E865E1"/>
    <w:rsid w:val="00E869E1"/>
    <w:rsid w:val="00E873E9"/>
    <w:rsid w:val="00E90384"/>
    <w:rsid w:val="00E92CD0"/>
    <w:rsid w:val="00E93B13"/>
    <w:rsid w:val="00E943DD"/>
    <w:rsid w:val="00E946C7"/>
    <w:rsid w:val="00E9615C"/>
    <w:rsid w:val="00E97EFE"/>
    <w:rsid w:val="00EA1356"/>
    <w:rsid w:val="00EA14D6"/>
    <w:rsid w:val="00EA1965"/>
    <w:rsid w:val="00EA205B"/>
    <w:rsid w:val="00EA261F"/>
    <w:rsid w:val="00EA272E"/>
    <w:rsid w:val="00EA3696"/>
    <w:rsid w:val="00EA41A4"/>
    <w:rsid w:val="00EA44E8"/>
    <w:rsid w:val="00EA5379"/>
    <w:rsid w:val="00EA57BA"/>
    <w:rsid w:val="00EA599E"/>
    <w:rsid w:val="00EA6CA3"/>
    <w:rsid w:val="00EA6E31"/>
    <w:rsid w:val="00EA754C"/>
    <w:rsid w:val="00EA7799"/>
    <w:rsid w:val="00EB042B"/>
    <w:rsid w:val="00EB0A6B"/>
    <w:rsid w:val="00EB15EB"/>
    <w:rsid w:val="00EB1AD8"/>
    <w:rsid w:val="00EB279B"/>
    <w:rsid w:val="00EB27E6"/>
    <w:rsid w:val="00EB2935"/>
    <w:rsid w:val="00EB40A1"/>
    <w:rsid w:val="00EB4398"/>
    <w:rsid w:val="00EB4709"/>
    <w:rsid w:val="00EB4DD4"/>
    <w:rsid w:val="00EB62C9"/>
    <w:rsid w:val="00EB73AE"/>
    <w:rsid w:val="00EB7FD1"/>
    <w:rsid w:val="00EC0862"/>
    <w:rsid w:val="00EC162A"/>
    <w:rsid w:val="00EC1DD1"/>
    <w:rsid w:val="00EC2E68"/>
    <w:rsid w:val="00EC3462"/>
    <w:rsid w:val="00EC34E3"/>
    <w:rsid w:val="00EC525F"/>
    <w:rsid w:val="00EC53E9"/>
    <w:rsid w:val="00EC54C5"/>
    <w:rsid w:val="00EC58C8"/>
    <w:rsid w:val="00EC627B"/>
    <w:rsid w:val="00EC6332"/>
    <w:rsid w:val="00EC7BF3"/>
    <w:rsid w:val="00ED11A2"/>
    <w:rsid w:val="00ED1204"/>
    <w:rsid w:val="00ED1947"/>
    <w:rsid w:val="00ED2C2A"/>
    <w:rsid w:val="00ED2F58"/>
    <w:rsid w:val="00ED33B5"/>
    <w:rsid w:val="00ED37A3"/>
    <w:rsid w:val="00ED566A"/>
    <w:rsid w:val="00ED6EA0"/>
    <w:rsid w:val="00ED713C"/>
    <w:rsid w:val="00EE0BEE"/>
    <w:rsid w:val="00EE0EDB"/>
    <w:rsid w:val="00EE1B48"/>
    <w:rsid w:val="00EE1DBC"/>
    <w:rsid w:val="00EE2630"/>
    <w:rsid w:val="00EE2E1F"/>
    <w:rsid w:val="00EE31C0"/>
    <w:rsid w:val="00EE3228"/>
    <w:rsid w:val="00EE3B65"/>
    <w:rsid w:val="00EE3D34"/>
    <w:rsid w:val="00EE4B0F"/>
    <w:rsid w:val="00EE6208"/>
    <w:rsid w:val="00EE70F9"/>
    <w:rsid w:val="00EE7D8B"/>
    <w:rsid w:val="00EE7DF0"/>
    <w:rsid w:val="00EF164D"/>
    <w:rsid w:val="00EF2504"/>
    <w:rsid w:val="00EF26F0"/>
    <w:rsid w:val="00EF31BA"/>
    <w:rsid w:val="00EF36FF"/>
    <w:rsid w:val="00EF631D"/>
    <w:rsid w:val="00EF6867"/>
    <w:rsid w:val="00EF73C3"/>
    <w:rsid w:val="00F00A46"/>
    <w:rsid w:val="00F01C41"/>
    <w:rsid w:val="00F01E34"/>
    <w:rsid w:val="00F02DA1"/>
    <w:rsid w:val="00F03047"/>
    <w:rsid w:val="00F038FC"/>
    <w:rsid w:val="00F03B64"/>
    <w:rsid w:val="00F03C8A"/>
    <w:rsid w:val="00F05F8D"/>
    <w:rsid w:val="00F063DE"/>
    <w:rsid w:val="00F06D8B"/>
    <w:rsid w:val="00F0771F"/>
    <w:rsid w:val="00F0794D"/>
    <w:rsid w:val="00F10B13"/>
    <w:rsid w:val="00F11B8B"/>
    <w:rsid w:val="00F11E4B"/>
    <w:rsid w:val="00F120A4"/>
    <w:rsid w:val="00F12BFC"/>
    <w:rsid w:val="00F12DC9"/>
    <w:rsid w:val="00F13603"/>
    <w:rsid w:val="00F171EF"/>
    <w:rsid w:val="00F17F79"/>
    <w:rsid w:val="00F20080"/>
    <w:rsid w:val="00F20D1F"/>
    <w:rsid w:val="00F22446"/>
    <w:rsid w:val="00F22837"/>
    <w:rsid w:val="00F22FE4"/>
    <w:rsid w:val="00F23100"/>
    <w:rsid w:val="00F2575B"/>
    <w:rsid w:val="00F25F10"/>
    <w:rsid w:val="00F25F2D"/>
    <w:rsid w:val="00F26D22"/>
    <w:rsid w:val="00F272E6"/>
    <w:rsid w:val="00F275AD"/>
    <w:rsid w:val="00F307A4"/>
    <w:rsid w:val="00F307BA"/>
    <w:rsid w:val="00F308EB"/>
    <w:rsid w:val="00F30C97"/>
    <w:rsid w:val="00F31A7D"/>
    <w:rsid w:val="00F31B2F"/>
    <w:rsid w:val="00F31F8E"/>
    <w:rsid w:val="00F3292E"/>
    <w:rsid w:val="00F34C47"/>
    <w:rsid w:val="00F353EC"/>
    <w:rsid w:val="00F355DA"/>
    <w:rsid w:val="00F363FE"/>
    <w:rsid w:val="00F36C54"/>
    <w:rsid w:val="00F37219"/>
    <w:rsid w:val="00F40A64"/>
    <w:rsid w:val="00F41A85"/>
    <w:rsid w:val="00F41DF1"/>
    <w:rsid w:val="00F41E9E"/>
    <w:rsid w:val="00F42131"/>
    <w:rsid w:val="00F42281"/>
    <w:rsid w:val="00F428BF"/>
    <w:rsid w:val="00F433CA"/>
    <w:rsid w:val="00F44EA1"/>
    <w:rsid w:val="00F44F8B"/>
    <w:rsid w:val="00F45127"/>
    <w:rsid w:val="00F45B84"/>
    <w:rsid w:val="00F47201"/>
    <w:rsid w:val="00F4720A"/>
    <w:rsid w:val="00F50F60"/>
    <w:rsid w:val="00F5189B"/>
    <w:rsid w:val="00F51ED8"/>
    <w:rsid w:val="00F56074"/>
    <w:rsid w:val="00F56760"/>
    <w:rsid w:val="00F57E3A"/>
    <w:rsid w:val="00F600CE"/>
    <w:rsid w:val="00F60826"/>
    <w:rsid w:val="00F60F86"/>
    <w:rsid w:val="00F617ED"/>
    <w:rsid w:val="00F630BB"/>
    <w:rsid w:val="00F636BE"/>
    <w:rsid w:val="00F6381A"/>
    <w:rsid w:val="00F64001"/>
    <w:rsid w:val="00F6454C"/>
    <w:rsid w:val="00F645C9"/>
    <w:rsid w:val="00F65164"/>
    <w:rsid w:val="00F6587F"/>
    <w:rsid w:val="00F6718C"/>
    <w:rsid w:val="00F67548"/>
    <w:rsid w:val="00F6782C"/>
    <w:rsid w:val="00F6796F"/>
    <w:rsid w:val="00F67B62"/>
    <w:rsid w:val="00F7130B"/>
    <w:rsid w:val="00F727F0"/>
    <w:rsid w:val="00F72D06"/>
    <w:rsid w:val="00F72DCC"/>
    <w:rsid w:val="00F73340"/>
    <w:rsid w:val="00F73A13"/>
    <w:rsid w:val="00F73EF3"/>
    <w:rsid w:val="00F7407C"/>
    <w:rsid w:val="00F741A0"/>
    <w:rsid w:val="00F74C07"/>
    <w:rsid w:val="00F75F95"/>
    <w:rsid w:val="00F760AC"/>
    <w:rsid w:val="00F7658C"/>
    <w:rsid w:val="00F76814"/>
    <w:rsid w:val="00F76C16"/>
    <w:rsid w:val="00F77350"/>
    <w:rsid w:val="00F779D1"/>
    <w:rsid w:val="00F77E3E"/>
    <w:rsid w:val="00F77EF1"/>
    <w:rsid w:val="00F80A0C"/>
    <w:rsid w:val="00F80A76"/>
    <w:rsid w:val="00F80DA2"/>
    <w:rsid w:val="00F8271D"/>
    <w:rsid w:val="00F85240"/>
    <w:rsid w:val="00F87E49"/>
    <w:rsid w:val="00F90B95"/>
    <w:rsid w:val="00F91258"/>
    <w:rsid w:val="00F91A08"/>
    <w:rsid w:val="00F92076"/>
    <w:rsid w:val="00F92351"/>
    <w:rsid w:val="00F92E6A"/>
    <w:rsid w:val="00F943FB"/>
    <w:rsid w:val="00F9455D"/>
    <w:rsid w:val="00F94FD6"/>
    <w:rsid w:val="00F95CA4"/>
    <w:rsid w:val="00F96E67"/>
    <w:rsid w:val="00F97490"/>
    <w:rsid w:val="00F974A7"/>
    <w:rsid w:val="00F97F3C"/>
    <w:rsid w:val="00FA01F3"/>
    <w:rsid w:val="00FA044E"/>
    <w:rsid w:val="00FA12C7"/>
    <w:rsid w:val="00FA1459"/>
    <w:rsid w:val="00FA1E75"/>
    <w:rsid w:val="00FA3770"/>
    <w:rsid w:val="00FA37B9"/>
    <w:rsid w:val="00FA4B61"/>
    <w:rsid w:val="00FA50C9"/>
    <w:rsid w:val="00FA584B"/>
    <w:rsid w:val="00FA60BA"/>
    <w:rsid w:val="00FA7608"/>
    <w:rsid w:val="00FA7FB6"/>
    <w:rsid w:val="00FB0539"/>
    <w:rsid w:val="00FB1540"/>
    <w:rsid w:val="00FB1D0E"/>
    <w:rsid w:val="00FB262A"/>
    <w:rsid w:val="00FB2EE0"/>
    <w:rsid w:val="00FB3740"/>
    <w:rsid w:val="00FB48E0"/>
    <w:rsid w:val="00FB5395"/>
    <w:rsid w:val="00FB5F71"/>
    <w:rsid w:val="00FB6495"/>
    <w:rsid w:val="00FB6726"/>
    <w:rsid w:val="00FB6BBD"/>
    <w:rsid w:val="00FB6C89"/>
    <w:rsid w:val="00FB6E1F"/>
    <w:rsid w:val="00FC051A"/>
    <w:rsid w:val="00FC0A55"/>
    <w:rsid w:val="00FC25A1"/>
    <w:rsid w:val="00FC2B58"/>
    <w:rsid w:val="00FC354C"/>
    <w:rsid w:val="00FC3604"/>
    <w:rsid w:val="00FC365C"/>
    <w:rsid w:val="00FC3982"/>
    <w:rsid w:val="00FC40A7"/>
    <w:rsid w:val="00FC4ABB"/>
    <w:rsid w:val="00FC5392"/>
    <w:rsid w:val="00FC5BF6"/>
    <w:rsid w:val="00FC5C70"/>
    <w:rsid w:val="00FC6972"/>
    <w:rsid w:val="00FC7C6E"/>
    <w:rsid w:val="00FC7E70"/>
    <w:rsid w:val="00FD0253"/>
    <w:rsid w:val="00FD0882"/>
    <w:rsid w:val="00FD0CC1"/>
    <w:rsid w:val="00FD2648"/>
    <w:rsid w:val="00FD282F"/>
    <w:rsid w:val="00FD29AC"/>
    <w:rsid w:val="00FD3026"/>
    <w:rsid w:val="00FD353C"/>
    <w:rsid w:val="00FD47C2"/>
    <w:rsid w:val="00FD4920"/>
    <w:rsid w:val="00FD5154"/>
    <w:rsid w:val="00FD64B2"/>
    <w:rsid w:val="00FD735B"/>
    <w:rsid w:val="00FE0FF3"/>
    <w:rsid w:val="00FE199B"/>
    <w:rsid w:val="00FE1D66"/>
    <w:rsid w:val="00FE4F3B"/>
    <w:rsid w:val="00FE4FFF"/>
    <w:rsid w:val="00FE54EF"/>
    <w:rsid w:val="00FE56EC"/>
    <w:rsid w:val="00FE585B"/>
    <w:rsid w:val="00FE5A52"/>
    <w:rsid w:val="00FE5DE9"/>
    <w:rsid w:val="00FE5E53"/>
    <w:rsid w:val="00FE6B4E"/>
    <w:rsid w:val="00FE6E8A"/>
    <w:rsid w:val="00FF053D"/>
    <w:rsid w:val="00FF0648"/>
    <w:rsid w:val="00FF0779"/>
    <w:rsid w:val="00FF0F0C"/>
    <w:rsid w:val="00FF2494"/>
    <w:rsid w:val="00FF27A6"/>
    <w:rsid w:val="00FF2B5F"/>
    <w:rsid w:val="00FF3464"/>
    <w:rsid w:val="00FF3649"/>
    <w:rsid w:val="00FF4476"/>
    <w:rsid w:val="00FF491B"/>
    <w:rsid w:val="00FF4BBA"/>
    <w:rsid w:val="00FF4BE5"/>
    <w:rsid w:val="00FF4CB1"/>
    <w:rsid w:val="00FF563B"/>
    <w:rsid w:val="00FF5A96"/>
    <w:rsid w:val="00FF6EE0"/>
    <w:rsid w:val="00FF733F"/>
    <w:rsid w:val="00FF78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93E8D2-7A7E-45E8-AFFD-9CF22619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09"/>
    <w:rPr>
      <w:rFonts w:ascii="Verdana" w:eastAsia="MS Mincho" w:hAnsi="Verdana"/>
    </w:rPr>
  </w:style>
  <w:style w:type="paragraph" w:styleId="Ttulo2">
    <w:name w:val="heading 2"/>
    <w:basedOn w:val="Normal"/>
    <w:next w:val="Normal"/>
    <w:qFormat/>
    <w:rsid w:val="001F2509"/>
    <w:pPr>
      <w:keepNext/>
      <w:spacing w:line="360" w:lineRule="auto"/>
      <w:jc w:val="both"/>
      <w:outlineLvl w:val="1"/>
    </w:pPr>
    <w:rPr>
      <w:rFonts w:ascii="Arial Narrow" w:hAnsi="Arial Narrow"/>
      <w:b/>
      <w:color w:val="000000"/>
      <w:sz w:val="28"/>
    </w:rPr>
  </w:style>
  <w:style w:type="paragraph" w:styleId="Ttulo4">
    <w:name w:val="heading 4"/>
    <w:basedOn w:val="Normal"/>
    <w:next w:val="Normal"/>
    <w:link w:val="Ttulo4Char"/>
    <w:qFormat/>
    <w:rsid w:val="001F2509"/>
    <w:pPr>
      <w:keepNext/>
      <w:widowControl w:val="0"/>
      <w:ind w:firstLine="851"/>
      <w:outlineLvl w:val="3"/>
    </w:pPr>
    <w:rPr>
      <w:snapToGrid w:val="0"/>
      <w:sz w:val="24"/>
    </w:rPr>
  </w:style>
  <w:style w:type="paragraph" w:styleId="Ttulo7">
    <w:name w:val="heading 7"/>
    <w:basedOn w:val="Normal"/>
    <w:next w:val="Normal"/>
    <w:link w:val="Ttulo7Char"/>
    <w:qFormat/>
    <w:rsid w:val="001F2509"/>
    <w:pPr>
      <w:keepNext/>
      <w:widowControl w:val="0"/>
      <w:ind w:left="1276"/>
      <w:outlineLvl w:val="6"/>
    </w:pPr>
    <w:rPr>
      <w:snapToGrid w:val="0"/>
      <w:sz w:val="24"/>
    </w:rPr>
  </w:style>
  <w:style w:type="paragraph" w:styleId="Ttulo8">
    <w:name w:val="heading 8"/>
    <w:basedOn w:val="Normal"/>
    <w:next w:val="Normal"/>
    <w:qFormat/>
    <w:rsid w:val="001F2509"/>
    <w:pPr>
      <w:keepNext/>
      <w:widowControl w:val="0"/>
      <w:ind w:firstLine="898"/>
      <w:outlineLvl w:val="7"/>
    </w:pPr>
    <w:rPr>
      <w:snapToGrid w:val="0"/>
      <w:sz w:val="24"/>
    </w:rPr>
  </w:style>
  <w:style w:type="paragraph" w:styleId="Ttulo9">
    <w:name w:val="heading 9"/>
    <w:basedOn w:val="Normal"/>
    <w:next w:val="Normal"/>
    <w:link w:val="Ttulo9Char"/>
    <w:qFormat/>
    <w:rsid w:val="001F2509"/>
    <w:pPr>
      <w:keepNext/>
      <w:widowControl w:val="0"/>
      <w:jc w:val="center"/>
      <w:outlineLvl w:val="8"/>
    </w:pPr>
    <w:rPr>
      <w:snapToGrid w:val="0"/>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Ttulo-anexo">
    <w:name w:val="Título-anexo"/>
    <w:basedOn w:val="Normal"/>
    <w:next w:val="Normal"/>
    <w:autoRedefine/>
    <w:rsid w:val="00C503B5"/>
    <w:pPr>
      <w:jc w:val="both"/>
    </w:pPr>
    <w:rPr>
      <w:b/>
      <w:bCs/>
    </w:rPr>
  </w:style>
  <w:style w:type="paragraph" w:customStyle="1" w:styleId="Imprensa">
    <w:name w:val="Imprensa"/>
    <w:basedOn w:val="Normal"/>
    <w:autoRedefine/>
    <w:rsid w:val="0078573E"/>
    <w:pPr>
      <w:ind w:firstLine="567"/>
      <w:jc w:val="both"/>
    </w:pPr>
    <w:rPr>
      <w:sz w:val="16"/>
    </w:rPr>
  </w:style>
  <w:style w:type="paragraph" w:styleId="Cabealho">
    <w:name w:val="header"/>
    <w:basedOn w:val="Normal"/>
    <w:link w:val="CabealhoChar"/>
    <w:uiPriority w:val="99"/>
    <w:rsid w:val="001F2509"/>
    <w:pPr>
      <w:tabs>
        <w:tab w:val="center" w:pos="4320"/>
        <w:tab w:val="right" w:pos="8640"/>
      </w:tabs>
    </w:pPr>
    <w:rPr>
      <w:sz w:val="22"/>
    </w:rPr>
  </w:style>
  <w:style w:type="paragraph" w:styleId="Recuodecorpodetexto">
    <w:name w:val="Body Text Indent"/>
    <w:basedOn w:val="Normal"/>
    <w:link w:val="RecuodecorpodetextoChar"/>
    <w:rsid w:val="001F2509"/>
    <w:pPr>
      <w:jc w:val="both"/>
    </w:pPr>
    <w:rPr>
      <w:rFonts w:ascii="Arial" w:hAnsi="Arial"/>
      <w:sz w:val="28"/>
    </w:rPr>
  </w:style>
  <w:style w:type="character" w:customStyle="1" w:styleId="RecuodecorpodetextoChar">
    <w:name w:val="Recuo de corpo de texto Char"/>
    <w:link w:val="Recuodecorpodetexto"/>
    <w:rsid w:val="009F6F9B"/>
    <w:rPr>
      <w:rFonts w:ascii="Arial" w:eastAsia="MS Mincho" w:hAnsi="Arial"/>
      <w:sz w:val="28"/>
      <w:lang w:val="pt-BR" w:eastAsia="pt-BR" w:bidi="ar-SA"/>
    </w:rPr>
  </w:style>
  <w:style w:type="paragraph" w:styleId="Legenda">
    <w:name w:val="caption"/>
    <w:basedOn w:val="Normal"/>
    <w:next w:val="Normal"/>
    <w:qFormat/>
    <w:rsid w:val="001F2509"/>
    <w:pPr>
      <w:jc w:val="center"/>
    </w:pPr>
    <w:rPr>
      <w:rFonts w:ascii="Arial" w:hAnsi="Arial"/>
      <w:b/>
      <w:sz w:val="22"/>
    </w:rPr>
  </w:style>
  <w:style w:type="paragraph" w:styleId="Corpodetexto2">
    <w:name w:val="Body Text 2"/>
    <w:basedOn w:val="Normal"/>
    <w:rsid w:val="001F2509"/>
    <w:pPr>
      <w:jc w:val="center"/>
    </w:pPr>
    <w:rPr>
      <w:b/>
      <w:sz w:val="22"/>
    </w:rPr>
  </w:style>
  <w:style w:type="paragraph" w:styleId="Corpodetexto">
    <w:name w:val="Body Text"/>
    <w:basedOn w:val="Normal"/>
    <w:link w:val="CorpodetextoChar"/>
    <w:rsid w:val="001F2509"/>
    <w:pPr>
      <w:spacing w:line="480" w:lineRule="auto"/>
      <w:jc w:val="both"/>
    </w:pPr>
    <w:rPr>
      <w:color w:val="0000FF"/>
      <w:sz w:val="28"/>
    </w:rPr>
  </w:style>
  <w:style w:type="paragraph" w:styleId="Rodap">
    <w:name w:val="footer"/>
    <w:basedOn w:val="Normal"/>
    <w:link w:val="RodapChar"/>
    <w:uiPriority w:val="99"/>
    <w:rsid w:val="001F2509"/>
    <w:pPr>
      <w:tabs>
        <w:tab w:val="center" w:pos="4419"/>
        <w:tab w:val="right" w:pos="8838"/>
      </w:tabs>
    </w:pPr>
    <w:rPr>
      <w:lang w:val="x-none" w:eastAsia="x-none"/>
    </w:rPr>
  </w:style>
  <w:style w:type="character" w:styleId="Nmerodepgina">
    <w:name w:val="page number"/>
    <w:basedOn w:val="Fontepargpadro"/>
    <w:rsid w:val="001F2509"/>
  </w:style>
  <w:style w:type="character" w:styleId="Forte">
    <w:name w:val="Strong"/>
    <w:uiPriority w:val="22"/>
    <w:qFormat/>
    <w:rsid w:val="001F2509"/>
    <w:rPr>
      <w:b/>
      <w:bCs/>
    </w:rPr>
  </w:style>
  <w:style w:type="character" w:styleId="Hyperlink">
    <w:name w:val="Hyperlink"/>
    <w:uiPriority w:val="99"/>
    <w:rsid w:val="001F2509"/>
    <w:rPr>
      <w:color w:val="0000FF"/>
      <w:u w:val="single"/>
    </w:rPr>
  </w:style>
  <w:style w:type="paragraph" w:styleId="Sumrio1">
    <w:name w:val="toc 1"/>
    <w:basedOn w:val="Ttulo-anexo"/>
    <w:next w:val="Ttulo-anexo"/>
    <w:autoRedefine/>
    <w:uiPriority w:val="39"/>
    <w:rsid w:val="001F2509"/>
    <w:pPr>
      <w:tabs>
        <w:tab w:val="right" w:leader="hyphen" w:pos="9770"/>
      </w:tabs>
    </w:pPr>
    <w:rPr>
      <w:caps/>
    </w:rPr>
  </w:style>
  <w:style w:type="character" w:customStyle="1" w:styleId="bodycopy">
    <w:name w:val="bodycopy"/>
    <w:basedOn w:val="Fontepargpadro"/>
    <w:rsid w:val="001F2509"/>
  </w:style>
  <w:style w:type="paragraph" w:customStyle="1" w:styleId="western">
    <w:name w:val="western"/>
    <w:basedOn w:val="Normal"/>
    <w:rsid w:val="001F2509"/>
    <w:pPr>
      <w:spacing w:before="100" w:beforeAutospacing="1" w:after="100" w:afterAutospacing="1"/>
    </w:pPr>
    <w:rPr>
      <w:rFonts w:eastAsia="Times New Roman"/>
      <w:sz w:val="24"/>
      <w:szCs w:val="24"/>
    </w:rPr>
  </w:style>
  <w:style w:type="character" w:styleId="Nmerodelinha">
    <w:name w:val="line number"/>
    <w:basedOn w:val="Fontepargpadro"/>
    <w:rsid w:val="001F2509"/>
  </w:style>
  <w:style w:type="paragraph" w:customStyle="1" w:styleId="bodytext21">
    <w:name w:val="bodytext21"/>
    <w:basedOn w:val="Normal"/>
    <w:rsid w:val="0053519A"/>
    <w:pPr>
      <w:spacing w:before="100" w:beforeAutospacing="1" w:after="100" w:afterAutospacing="1"/>
    </w:pPr>
    <w:rPr>
      <w:rFonts w:eastAsia="Times New Roman"/>
      <w:sz w:val="24"/>
      <w:szCs w:val="24"/>
    </w:rPr>
  </w:style>
  <w:style w:type="paragraph" w:styleId="NormalWeb">
    <w:name w:val="Normal (Web)"/>
    <w:basedOn w:val="Normal"/>
    <w:rsid w:val="006C53E3"/>
    <w:pPr>
      <w:spacing w:before="100" w:beforeAutospacing="1"/>
      <w:ind w:firstLine="3402"/>
    </w:pPr>
    <w:rPr>
      <w:rFonts w:eastAsia="Times New Roman"/>
      <w:sz w:val="22"/>
      <w:szCs w:val="22"/>
    </w:rPr>
  </w:style>
  <w:style w:type="paragraph" w:styleId="Corpodetexto3">
    <w:name w:val="Body Text 3"/>
    <w:basedOn w:val="Normal"/>
    <w:rsid w:val="0075783F"/>
    <w:pPr>
      <w:spacing w:after="120"/>
    </w:pPr>
    <w:rPr>
      <w:sz w:val="16"/>
      <w:szCs w:val="16"/>
    </w:rPr>
  </w:style>
  <w:style w:type="paragraph" w:customStyle="1" w:styleId="style1">
    <w:name w:val="style1"/>
    <w:basedOn w:val="Normal"/>
    <w:rsid w:val="00CD13A0"/>
    <w:pPr>
      <w:spacing w:before="100" w:beforeAutospacing="1" w:after="100" w:afterAutospacing="1"/>
    </w:pPr>
    <w:rPr>
      <w:rFonts w:eastAsia="Times New Roman"/>
      <w:sz w:val="24"/>
      <w:szCs w:val="24"/>
    </w:rPr>
  </w:style>
  <w:style w:type="paragraph" w:customStyle="1" w:styleId="texto">
    <w:name w:val="texto"/>
    <w:basedOn w:val="Normal"/>
    <w:rsid w:val="009F6F9B"/>
    <w:pPr>
      <w:spacing w:before="100" w:beforeAutospacing="1" w:after="100" w:afterAutospacing="1"/>
    </w:pPr>
    <w:rPr>
      <w:rFonts w:eastAsia="Times New Roman"/>
      <w:sz w:val="24"/>
      <w:szCs w:val="24"/>
    </w:rPr>
  </w:style>
  <w:style w:type="paragraph" w:styleId="Recuodecorpodetexto2">
    <w:name w:val="Body Text Indent 2"/>
    <w:basedOn w:val="Normal"/>
    <w:rsid w:val="00D65A96"/>
    <w:pPr>
      <w:spacing w:after="120" w:line="480" w:lineRule="auto"/>
      <w:ind w:left="283"/>
    </w:pPr>
    <w:rPr>
      <w:rFonts w:eastAsia="Times New Roman"/>
      <w:sz w:val="24"/>
      <w:szCs w:val="24"/>
    </w:rPr>
  </w:style>
  <w:style w:type="paragraph" w:styleId="TextosemFormatao">
    <w:name w:val="Plain Text"/>
    <w:basedOn w:val="Normal"/>
    <w:link w:val="TextosemFormataoChar"/>
    <w:unhideWhenUsed/>
    <w:rsid w:val="00C85130"/>
    <w:rPr>
      <w:rFonts w:ascii="Consolas" w:eastAsia="Calibri" w:hAnsi="Consolas"/>
      <w:sz w:val="21"/>
      <w:szCs w:val="21"/>
      <w:lang w:eastAsia="en-US"/>
    </w:rPr>
  </w:style>
  <w:style w:type="character" w:customStyle="1" w:styleId="TextosemFormataoChar">
    <w:name w:val="Texto sem Formatação Char"/>
    <w:link w:val="TextosemFormatao"/>
    <w:rsid w:val="00C85130"/>
    <w:rPr>
      <w:rFonts w:ascii="Consolas" w:eastAsia="Calibri" w:hAnsi="Consolas"/>
      <w:sz w:val="21"/>
      <w:szCs w:val="21"/>
      <w:lang w:val="pt-BR" w:eastAsia="en-US" w:bidi="ar-SA"/>
    </w:rPr>
  </w:style>
  <w:style w:type="character" w:styleId="nfase">
    <w:name w:val="Emphasis"/>
    <w:qFormat/>
    <w:rsid w:val="00EF2504"/>
    <w:rPr>
      <w:b/>
      <w:bCs/>
      <w:i w:val="0"/>
      <w:iCs w:val="0"/>
    </w:rPr>
  </w:style>
  <w:style w:type="character" w:customStyle="1" w:styleId="clecia">
    <w:name w:val="clecia"/>
    <w:semiHidden/>
    <w:rsid w:val="005E5B92"/>
    <w:rPr>
      <w:rFonts w:ascii="Arial" w:hAnsi="Arial" w:cs="Arial"/>
      <w:color w:val="000080"/>
      <w:sz w:val="20"/>
      <w:szCs w:val="20"/>
    </w:rPr>
  </w:style>
  <w:style w:type="character" w:customStyle="1" w:styleId="st">
    <w:name w:val="st"/>
    <w:rsid w:val="008F0B41"/>
  </w:style>
  <w:style w:type="character" w:customStyle="1" w:styleId="RodapChar">
    <w:name w:val="Rodapé Char"/>
    <w:link w:val="Rodap"/>
    <w:uiPriority w:val="99"/>
    <w:rsid w:val="00193948"/>
    <w:rPr>
      <w:rFonts w:ascii="Verdana" w:eastAsia="MS Mincho" w:hAnsi="Verdana"/>
    </w:rPr>
  </w:style>
  <w:style w:type="paragraph" w:customStyle="1" w:styleId="Style2">
    <w:name w:val="Style 2"/>
    <w:uiPriority w:val="99"/>
    <w:rsid w:val="0002422A"/>
    <w:pPr>
      <w:widowControl w:val="0"/>
      <w:autoSpaceDE w:val="0"/>
      <w:autoSpaceDN w:val="0"/>
      <w:adjustRightInd w:val="0"/>
    </w:pPr>
    <w:rPr>
      <w:lang w:val="en-US"/>
    </w:rPr>
  </w:style>
  <w:style w:type="paragraph" w:styleId="Textodebalo">
    <w:name w:val="Balloon Text"/>
    <w:basedOn w:val="Normal"/>
    <w:link w:val="TextodebaloChar"/>
    <w:rsid w:val="00894381"/>
    <w:rPr>
      <w:rFonts w:ascii="Tahoma" w:hAnsi="Tahoma" w:cs="Tahoma"/>
      <w:sz w:val="16"/>
      <w:szCs w:val="16"/>
    </w:rPr>
  </w:style>
  <w:style w:type="character" w:customStyle="1" w:styleId="TextodebaloChar">
    <w:name w:val="Texto de balão Char"/>
    <w:link w:val="Textodebalo"/>
    <w:rsid w:val="00894381"/>
    <w:rPr>
      <w:rFonts w:ascii="Tahoma" w:eastAsia="MS Mincho" w:hAnsi="Tahoma" w:cs="Tahoma"/>
      <w:sz w:val="16"/>
      <w:szCs w:val="16"/>
    </w:rPr>
  </w:style>
  <w:style w:type="character" w:customStyle="1" w:styleId="CorpodetextoChar">
    <w:name w:val="Corpo de texto Char"/>
    <w:link w:val="Corpodetexto"/>
    <w:rsid w:val="001D7903"/>
    <w:rPr>
      <w:rFonts w:ascii="Verdana" w:eastAsia="MS Mincho" w:hAnsi="Verdana"/>
      <w:color w:val="0000FF"/>
      <w:sz w:val="28"/>
    </w:rPr>
  </w:style>
  <w:style w:type="character" w:customStyle="1" w:styleId="CabealhoChar">
    <w:name w:val="Cabeçalho Char"/>
    <w:link w:val="Cabealho"/>
    <w:uiPriority w:val="99"/>
    <w:rsid w:val="00EA5379"/>
    <w:rPr>
      <w:rFonts w:ascii="Verdana" w:eastAsia="MS Mincho" w:hAnsi="Verdana"/>
      <w:sz w:val="22"/>
    </w:rPr>
  </w:style>
  <w:style w:type="character" w:customStyle="1" w:styleId="Ttulo4Char">
    <w:name w:val="Título 4 Char"/>
    <w:link w:val="Ttulo4"/>
    <w:rsid w:val="00E4536F"/>
    <w:rPr>
      <w:rFonts w:ascii="Verdana" w:eastAsia="MS Mincho" w:hAnsi="Verdana"/>
      <w:snapToGrid w:val="0"/>
      <w:sz w:val="24"/>
    </w:rPr>
  </w:style>
  <w:style w:type="character" w:customStyle="1" w:styleId="Ttulo7Char">
    <w:name w:val="Título 7 Char"/>
    <w:link w:val="Ttulo7"/>
    <w:rsid w:val="00E4536F"/>
    <w:rPr>
      <w:rFonts w:ascii="Verdana" w:eastAsia="MS Mincho" w:hAnsi="Verdana"/>
      <w:snapToGrid w:val="0"/>
      <w:sz w:val="24"/>
    </w:rPr>
  </w:style>
  <w:style w:type="character" w:customStyle="1" w:styleId="Ttulo9Char">
    <w:name w:val="Título 9 Char"/>
    <w:link w:val="Ttulo9"/>
    <w:rsid w:val="00E4536F"/>
    <w:rPr>
      <w:rFonts w:ascii="Verdana" w:eastAsia="MS Mincho" w:hAnsi="Verdan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6779">
      <w:bodyDiv w:val="1"/>
      <w:marLeft w:val="0"/>
      <w:marRight w:val="0"/>
      <w:marTop w:val="0"/>
      <w:marBottom w:val="0"/>
      <w:divBdr>
        <w:top w:val="none" w:sz="0" w:space="0" w:color="auto"/>
        <w:left w:val="none" w:sz="0" w:space="0" w:color="auto"/>
        <w:bottom w:val="none" w:sz="0" w:space="0" w:color="auto"/>
        <w:right w:val="none" w:sz="0" w:space="0" w:color="auto"/>
      </w:divBdr>
    </w:div>
    <w:div w:id="447697735">
      <w:bodyDiv w:val="1"/>
      <w:marLeft w:val="0"/>
      <w:marRight w:val="0"/>
      <w:marTop w:val="0"/>
      <w:marBottom w:val="0"/>
      <w:divBdr>
        <w:top w:val="none" w:sz="0" w:space="0" w:color="auto"/>
        <w:left w:val="none" w:sz="0" w:space="0" w:color="auto"/>
        <w:bottom w:val="none" w:sz="0" w:space="0" w:color="auto"/>
        <w:right w:val="none" w:sz="0" w:space="0" w:color="auto"/>
      </w:divBdr>
    </w:div>
    <w:div w:id="823665555">
      <w:bodyDiv w:val="1"/>
      <w:marLeft w:val="0"/>
      <w:marRight w:val="0"/>
      <w:marTop w:val="0"/>
      <w:marBottom w:val="0"/>
      <w:divBdr>
        <w:top w:val="none" w:sz="0" w:space="0" w:color="auto"/>
        <w:left w:val="none" w:sz="0" w:space="0" w:color="auto"/>
        <w:bottom w:val="none" w:sz="0" w:space="0" w:color="auto"/>
        <w:right w:val="none" w:sz="0" w:space="0" w:color="auto"/>
      </w:divBdr>
      <w:divsChild>
        <w:div w:id="94179751">
          <w:marLeft w:val="0"/>
          <w:marRight w:val="0"/>
          <w:marTop w:val="0"/>
          <w:marBottom w:val="0"/>
          <w:divBdr>
            <w:top w:val="none" w:sz="0" w:space="0" w:color="auto"/>
            <w:left w:val="none" w:sz="0" w:space="0" w:color="auto"/>
            <w:bottom w:val="none" w:sz="0" w:space="0" w:color="auto"/>
            <w:right w:val="none" w:sz="0" w:space="0" w:color="auto"/>
          </w:divBdr>
          <w:divsChild>
            <w:div w:id="1142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21102">
      <w:bodyDiv w:val="1"/>
      <w:marLeft w:val="0"/>
      <w:marRight w:val="0"/>
      <w:marTop w:val="0"/>
      <w:marBottom w:val="0"/>
      <w:divBdr>
        <w:top w:val="none" w:sz="0" w:space="0" w:color="auto"/>
        <w:left w:val="none" w:sz="0" w:space="0" w:color="auto"/>
        <w:bottom w:val="none" w:sz="0" w:space="0" w:color="auto"/>
        <w:right w:val="none" w:sz="0" w:space="0" w:color="auto"/>
      </w:divBdr>
      <w:divsChild>
        <w:div w:id="1083725139">
          <w:marLeft w:val="0"/>
          <w:marRight w:val="0"/>
          <w:marTop w:val="0"/>
          <w:marBottom w:val="0"/>
          <w:divBdr>
            <w:top w:val="none" w:sz="0" w:space="0" w:color="auto"/>
            <w:left w:val="none" w:sz="0" w:space="0" w:color="auto"/>
            <w:bottom w:val="none" w:sz="0" w:space="0" w:color="auto"/>
            <w:right w:val="none" w:sz="0" w:space="0" w:color="auto"/>
          </w:divBdr>
          <w:divsChild>
            <w:div w:id="20911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9D75-3E5D-46C7-AC5C-081C7BF3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3646</Words>
  <Characters>19692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23292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CAU</cp:lastModifiedBy>
  <cp:revision>2</cp:revision>
  <cp:lastPrinted>2012-04-11T14:28:00Z</cp:lastPrinted>
  <dcterms:created xsi:type="dcterms:W3CDTF">2017-01-31T19:19:00Z</dcterms:created>
  <dcterms:modified xsi:type="dcterms:W3CDTF">2017-01-31T19:19:00Z</dcterms:modified>
</cp:coreProperties>
</file>